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shd w:val="clear" w:color="auto" w:fill="FFFFFF"/>
        <w:kinsoku/>
        <w:wordWrap/>
        <w:overflowPunct/>
        <w:topLinePunct w:val="0"/>
        <w:autoSpaceDE/>
        <w:autoSpaceDN/>
        <w:bidi w:val="0"/>
        <w:spacing w:before="100" w:beforeAutospacing="0" w:after="100" w:afterAutospacing="0" w:line="240" w:lineRule="auto"/>
        <w:jc w:val="center"/>
        <w:textAlignment w:val="auto"/>
        <w:rPr>
          <w:rFonts w:hint="eastAsia" w:ascii="宋体" w:hAnsi="宋体" w:eastAsia="宋体"/>
          <w:b/>
          <w:sz w:val="36"/>
          <w:szCs w:val="36"/>
        </w:rPr>
      </w:pPr>
      <w:r>
        <w:rPr>
          <w:rFonts w:hint="eastAsia" w:ascii="宋体" w:hAnsi="宋体" w:eastAsia="宋体"/>
          <w:b/>
          <w:sz w:val="36"/>
          <w:szCs w:val="36"/>
        </w:rPr>
        <w:t>闵行区</w:t>
      </w:r>
      <w:r>
        <w:rPr>
          <w:rFonts w:ascii="宋体" w:hAnsi="宋体" w:eastAsia="宋体"/>
          <w:b/>
          <w:sz w:val="36"/>
          <w:szCs w:val="36"/>
        </w:rPr>
        <w:t>司法局关于201</w:t>
      </w:r>
      <w:r>
        <w:rPr>
          <w:rFonts w:hint="eastAsia" w:ascii="宋体" w:hAnsi="宋体" w:eastAsia="宋体"/>
          <w:b/>
          <w:sz w:val="36"/>
          <w:szCs w:val="36"/>
        </w:rPr>
        <w:t>8</w:t>
      </w:r>
      <w:r>
        <w:rPr>
          <w:rFonts w:ascii="宋体" w:hAnsi="宋体" w:eastAsia="宋体"/>
          <w:b/>
          <w:sz w:val="36"/>
          <w:szCs w:val="36"/>
        </w:rPr>
        <w:t>年度</w:t>
      </w:r>
      <w:r>
        <w:rPr>
          <w:rFonts w:hint="eastAsia" w:ascii="宋体" w:hAnsi="宋体" w:eastAsia="宋体"/>
          <w:b/>
          <w:sz w:val="36"/>
          <w:szCs w:val="36"/>
          <w:lang w:eastAsia="zh-CN"/>
        </w:rPr>
        <w:t>对</w:t>
      </w:r>
      <w:r>
        <w:rPr>
          <w:rFonts w:hint="eastAsia" w:ascii="宋体" w:hAnsi="宋体" w:eastAsia="宋体"/>
          <w:b/>
          <w:sz w:val="36"/>
          <w:szCs w:val="36"/>
        </w:rPr>
        <w:t>基层法律服务所</w:t>
      </w:r>
    </w:p>
    <w:p>
      <w:pPr>
        <w:pStyle w:val="5"/>
        <w:keepNext w:val="0"/>
        <w:keepLines w:val="0"/>
        <w:pageBreakBefore w:val="0"/>
        <w:widowControl/>
        <w:shd w:val="clear" w:color="auto" w:fill="FFFFFF"/>
        <w:kinsoku/>
        <w:wordWrap/>
        <w:overflowPunct/>
        <w:topLinePunct w:val="0"/>
        <w:autoSpaceDE/>
        <w:autoSpaceDN/>
        <w:bidi w:val="0"/>
        <w:spacing w:before="100" w:beforeAutospacing="0" w:after="100" w:afterAutospacing="0" w:line="240" w:lineRule="auto"/>
        <w:jc w:val="center"/>
        <w:textAlignment w:val="auto"/>
        <w:rPr>
          <w:rFonts w:hint="eastAsia" w:ascii="宋体" w:hAnsi="宋体" w:eastAsia="宋体"/>
          <w:b/>
          <w:sz w:val="36"/>
          <w:szCs w:val="36"/>
        </w:rPr>
      </w:pPr>
      <w:r>
        <w:rPr>
          <w:rFonts w:hint="eastAsia" w:ascii="宋体" w:hAnsi="宋体" w:eastAsia="宋体"/>
          <w:b/>
          <w:sz w:val="36"/>
          <w:szCs w:val="36"/>
        </w:rPr>
        <w:t>执业情况随机</w:t>
      </w:r>
      <w:r>
        <w:rPr>
          <w:rFonts w:ascii="宋体" w:hAnsi="宋体" w:eastAsia="宋体"/>
          <w:b/>
          <w:sz w:val="36"/>
          <w:szCs w:val="36"/>
        </w:rPr>
        <w:t xml:space="preserve">抽查结果的公告 </w:t>
      </w:r>
    </w:p>
    <w:p>
      <w:pPr>
        <w:pStyle w:val="5"/>
        <w:keepNext w:val="0"/>
        <w:keepLines w:val="0"/>
        <w:pageBreakBefore w:val="0"/>
        <w:shd w:val="clear" w:color="auto" w:fill="FFFFFF"/>
        <w:kinsoku/>
        <w:wordWrap/>
        <w:overflowPunct/>
        <w:topLinePunct w:val="0"/>
        <w:autoSpaceDE/>
        <w:autoSpaceDN/>
        <w:bidi w:val="0"/>
        <w:spacing w:beforeAutospacing="0" w:afterAutospacing="0" w:line="240" w:lineRule="auto"/>
        <w:ind w:firstLine="560" w:firstLineChars="200"/>
        <w:textAlignment w:val="auto"/>
        <w:rPr>
          <w:rFonts w:ascii="仿宋" w:hAnsi="仿宋" w:eastAsia="仿宋" w:cs="仿宋"/>
          <w:sz w:val="28"/>
          <w:szCs w:val="28"/>
        </w:rPr>
      </w:pPr>
      <w:r>
        <w:rPr>
          <w:rFonts w:ascii="仿宋" w:hAnsi="仿宋" w:eastAsia="仿宋" w:cs="仿宋"/>
          <w:sz w:val="28"/>
          <w:szCs w:val="28"/>
        </w:rPr>
        <w:t>根据《关于201</w:t>
      </w:r>
      <w:r>
        <w:rPr>
          <w:rFonts w:hint="eastAsia" w:ascii="仿宋" w:hAnsi="仿宋" w:eastAsia="仿宋" w:cs="仿宋"/>
          <w:sz w:val="28"/>
          <w:szCs w:val="28"/>
        </w:rPr>
        <w:t>8</w:t>
      </w:r>
      <w:r>
        <w:rPr>
          <w:rFonts w:ascii="仿宋" w:hAnsi="仿宋" w:eastAsia="仿宋" w:cs="仿宋"/>
          <w:sz w:val="28"/>
          <w:szCs w:val="28"/>
        </w:rPr>
        <w:t>年度</w:t>
      </w:r>
      <w:r>
        <w:rPr>
          <w:rFonts w:hint="eastAsia" w:ascii="仿宋" w:hAnsi="仿宋" w:eastAsia="仿宋" w:cs="仿宋"/>
          <w:sz w:val="28"/>
          <w:szCs w:val="28"/>
        </w:rPr>
        <w:t>闵行区基层法律服务所执业情况</w:t>
      </w:r>
      <w:r>
        <w:rPr>
          <w:rFonts w:ascii="仿宋" w:hAnsi="仿宋" w:eastAsia="仿宋" w:cs="仿宋"/>
          <w:sz w:val="28"/>
          <w:szCs w:val="28"/>
        </w:rPr>
        <w:t>随机抽查</w:t>
      </w:r>
      <w:r>
        <w:rPr>
          <w:rFonts w:hint="eastAsia" w:ascii="仿宋" w:hAnsi="仿宋" w:eastAsia="仿宋" w:cs="仿宋"/>
          <w:sz w:val="28"/>
          <w:szCs w:val="28"/>
        </w:rPr>
        <w:t>实施方案</w:t>
      </w:r>
      <w:r>
        <w:rPr>
          <w:rFonts w:ascii="仿宋" w:hAnsi="仿宋" w:eastAsia="仿宋" w:cs="仿宋"/>
          <w:sz w:val="28"/>
          <w:szCs w:val="28"/>
        </w:rPr>
        <w:t>》，</w:t>
      </w:r>
      <w:r>
        <w:rPr>
          <w:rFonts w:hint="eastAsia" w:ascii="仿宋" w:hAnsi="仿宋" w:eastAsia="仿宋" w:cs="仿宋"/>
          <w:sz w:val="28"/>
          <w:szCs w:val="28"/>
        </w:rPr>
        <w:t>区</w:t>
      </w:r>
      <w:r>
        <w:rPr>
          <w:rFonts w:ascii="仿宋" w:hAnsi="仿宋" w:eastAsia="仿宋" w:cs="仿宋"/>
          <w:sz w:val="28"/>
          <w:szCs w:val="28"/>
        </w:rPr>
        <w:t>司法局</w:t>
      </w:r>
      <w:r>
        <w:rPr>
          <w:rFonts w:hint="eastAsia" w:ascii="仿宋" w:hAnsi="仿宋" w:eastAsia="仿宋" w:cs="仿宋"/>
          <w:sz w:val="28"/>
          <w:szCs w:val="28"/>
        </w:rPr>
        <w:t>基层指导科</w:t>
      </w:r>
      <w:r>
        <w:rPr>
          <w:rFonts w:ascii="仿宋" w:hAnsi="仿宋" w:eastAsia="仿宋" w:cs="仿宋"/>
          <w:sz w:val="28"/>
          <w:szCs w:val="28"/>
        </w:rPr>
        <w:t>近期对</w:t>
      </w:r>
      <w:r>
        <w:rPr>
          <w:rFonts w:hint="eastAsia" w:ascii="仿宋" w:hAnsi="仿宋" w:eastAsia="仿宋" w:cs="仿宋"/>
          <w:sz w:val="28"/>
          <w:szCs w:val="28"/>
        </w:rPr>
        <w:t>全区基层法律服务所</w:t>
      </w:r>
      <w:r>
        <w:rPr>
          <w:rFonts w:ascii="仿宋" w:hAnsi="仿宋" w:eastAsia="仿宋" w:cs="仿宋"/>
          <w:sz w:val="28"/>
          <w:szCs w:val="28"/>
        </w:rPr>
        <w:t xml:space="preserve">开展一次“双随机一公开”抽查工作，现将有关事项公告如下： </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4"/>
        <w:textAlignment w:val="auto"/>
        <w:rPr>
          <w:rFonts w:hint="eastAsia" w:ascii="仿宋" w:hAnsi="仿宋" w:eastAsia="仿宋" w:cs="仿宋"/>
          <w:b/>
          <w:sz w:val="28"/>
          <w:szCs w:val="28"/>
        </w:rPr>
      </w:pPr>
      <w:r>
        <w:rPr>
          <w:rFonts w:ascii="仿宋" w:hAnsi="仿宋" w:eastAsia="仿宋" w:cs="仿宋"/>
          <w:b/>
          <w:sz w:val="28"/>
          <w:szCs w:val="28"/>
        </w:rPr>
        <w:t xml:space="preserve">一、抽查基本情况 </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4"/>
        <w:textAlignment w:val="auto"/>
        <w:rPr>
          <w:rFonts w:ascii="仿宋" w:hAnsi="仿宋" w:eastAsia="仿宋" w:cs="仿宋"/>
          <w:b/>
          <w:sz w:val="28"/>
          <w:szCs w:val="28"/>
        </w:rPr>
      </w:pPr>
      <w:r>
        <w:rPr>
          <w:rFonts w:hint="eastAsia" w:ascii="仿宋" w:hAnsi="仿宋" w:eastAsia="仿宋" w:cs="仿宋"/>
          <w:sz w:val="28"/>
          <w:szCs w:val="28"/>
        </w:rPr>
        <w:t>此次抽查内容为基层法律服务所业务开展情况及基层法律服务工作者执业活动情况，重点了解本区基层法律服务所是否存在</w:t>
      </w:r>
      <w:r>
        <w:rPr>
          <w:rFonts w:ascii="仿宋" w:hAnsi="仿宋" w:eastAsia="仿宋" w:cs="仿宋"/>
          <w:sz w:val="28"/>
          <w:szCs w:val="28"/>
        </w:rPr>
        <w:t>《基层法律服务所管理办法》</w:t>
      </w:r>
      <w:r>
        <w:rPr>
          <w:rFonts w:hint="eastAsia" w:ascii="仿宋" w:hAnsi="仿宋" w:eastAsia="仿宋" w:cs="仿宋"/>
          <w:sz w:val="28"/>
          <w:szCs w:val="28"/>
        </w:rPr>
        <w:t>第三十六条规定的行为，基层法律服务工作者是否存在《基层法律服务工作者管理办法》第四十六条规定的行为，抽查对象为依法获准设立的、所在地在本区行政区域内的1家基层法律服务所（占总数的50%），</w:t>
      </w:r>
      <w:r>
        <w:rPr>
          <w:rFonts w:ascii="仿宋" w:hAnsi="仿宋" w:eastAsia="仿宋" w:cs="仿宋"/>
          <w:sz w:val="28"/>
          <w:szCs w:val="28"/>
        </w:rPr>
        <w:t>采用书面检查和实地检查相结合的检查方式，11月</w:t>
      </w:r>
      <w:r>
        <w:rPr>
          <w:rFonts w:hint="eastAsia" w:ascii="仿宋" w:hAnsi="仿宋" w:eastAsia="仿宋" w:cs="仿宋"/>
          <w:sz w:val="28"/>
          <w:szCs w:val="28"/>
        </w:rPr>
        <w:t>7</w:t>
      </w:r>
      <w:r>
        <w:rPr>
          <w:rFonts w:ascii="仿宋" w:hAnsi="仿宋" w:eastAsia="仿宋" w:cs="仿宋"/>
          <w:sz w:val="28"/>
          <w:szCs w:val="28"/>
        </w:rPr>
        <w:t>日进行书面检查，向被检查对象下发书面通知，告知检查的内容、期限以及须报送的相关书面材料，被检查机构均按照检查要求及时报送书面材料，检查人员对书面材料进行审查。11月</w:t>
      </w:r>
      <w:r>
        <w:rPr>
          <w:rFonts w:hint="eastAsia" w:ascii="仿宋" w:hAnsi="仿宋" w:eastAsia="仿宋" w:cs="仿宋"/>
          <w:sz w:val="28"/>
          <w:szCs w:val="28"/>
        </w:rPr>
        <w:t>8</w:t>
      </w:r>
      <w:r>
        <w:rPr>
          <w:rFonts w:ascii="仿宋" w:hAnsi="仿宋" w:eastAsia="仿宋" w:cs="仿宋"/>
          <w:sz w:val="28"/>
          <w:szCs w:val="28"/>
        </w:rPr>
        <w:t>日，对</w:t>
      </w:r>
      <w:r>
        <w:rPr>
          <w:rFonts w:hint="eastAsia" w:ascii="仿宋" w:hAnsi="仿宋" w:eastAsia="仿宋" w:cs="仿宋"/>
          <w:sz w:val="28"/>
          <w:szCs w:val="28"/>
        </w:rPr>
        <w:t>这</w:t>
      </w:r>
      <w:r>
        <w:rPr>
          <w:rFonts w:ascii="仿宋" w:hAnsi="仿宋" w:eastAsia="仿宋" w:cs="仿宋"/>
          <w:sz w:val="28"/>
          <w:szCs w:val="28"/>
        </w:rPr>
        <w:t>家被检查</w:t>
      </w:r>
      <w:r>
        <w:rPr>
          <w:rFonts w:hint="eastAsia" w:ascii="仿宋" w:hAnsi="仿宋" w:eastAsia="仿宋" w:cs="仿宋"/>
          <w:sz w:val="28"/>
          <w:szCs w:val="28"/>
        </w:rPr>
        <w:t>基层法律服务</w:t>
      </w:r>
      <w:r>
        <w:rPr>
          <w:rFonts w:ascii="仿宋" w:hAnsi="仿宋" w:eastAsia="仿宋" w:cs="仿宋"/>
          <w:sz w:val="28"/>
          <w:szCs w:val="28"/>
        </w:rPr>
        <w:t xml:space="preserve">所开展实地检查，并将检查情况予以记录。 </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4"/>
        <w:textAlignment w:val="auto"/>
        <w:rPr>
          <w:rFonts w:ascii="仿宋" w:hAnsi="仿宋" w:eastAsia="仿宋" w:cs="仿宋"/>
          <w:b/>
          <w:sz w:val="28"/>
          <w:szCs w:val="28"/>
        </w:rPr>
      </w:pPr>
      <w:r>
        <w:rPr>
          <w:rFonts w:ascii="仿宋" w:hAnsi="仿宋" w:eastAsia="仿宋" w:cs="仿宋"/>
          <w:b/>
          <w:sz w:val="28"/>
          <w:szCs w:val="28"/>
        </w:rPr>
        <w:t xml:space="preserve">二、抽查对象 </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4"/>
        <w:textAlignment w:val="auto"/>
        <w:rPr>
          <w:rFonts w:hint="eastAsia" w:ascii="仿宋" w:hAnsi="仿宋" w:eastAsia="仿宋" w:cs="仿宋"/>
          <w:sz w:val="28"/>
          <w:szCs w:val="28"/>
        </w:rPr>
      </w:pPr>
      <w:r>
        <w:rPr>
          <w:rFonts w:hint="eastAsia" w:ascii="仿宋" w:hAnsi="仿宋" w:eastAsia="仿宋" w:cs="仿宋"/>
          <w:sz w:val="28"/>
          <w:szCs w:val="28"/>
        </w:rPr>
        <w:t>依法获准设立的、所在地在本区行政区域内的1家基层法律服务所（占总数的50%）。</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4"/>
        <w:textAlignment w:val="auto"/>
        <w:rPr>
          <w:rFonts w:ascii="仿宋" w:hAnsi="仿宋" w:eastAsia="仿宋" w:cs="仿宋"/>
          <w:b/>
          <w:sz w:val="28"/>
          <w:szCs w:val="28"/>
        </w:rPr>
      </w:pPr>
      <w:r>
        <w:rPr>
          <w:rFonts w:ascii="仿宋" w:hAnsi="仿宋" w:eastAsia="仿宋" w:cs="仿宋"/>
          <w:b/>
          <w:sz w:val="28"/>
          <w:szCs w:val="28"/>
        </w:rPr>
        <w:t xml:space="preserve">三、抽查内容 </w:t>
      </w:r>
    </w:p>
    <w:p>
      <w:pPr>
        <w:keepNext w:val="0"/>
        <w:keepLines w:val="0"/>
        <w:pageBreakBefore w:val="0"/>
        <w:kinsoku/>
        <w:wordWrap/>
        <w:overflowPunct/>
        <w:topLinePunct w:val="0"/>
        <w:autoSpaceDE/>
        <w:autoSpaceDN/>
        <w:bidi w:val="0"/>
        <w:adjustRightInd w:val="0"/>
        <w:snapToGrid w:val="0"/>
        <w:spacing w:beforeAutospacing="0" w:afterAutospacing="0" w:line="240" w:lineRule="auto"/>
        <w:ind w:firstLine="560" w:firstLineChars="200"/>
        <w:textAlignment w:val="auto"/>
        <w:rPr>
          <w:rFonts w:ascii="仿宋" w:hAnsi="仿宋" w:eastAsia="仿宋" w:cs="仿宋"/>
          <w:kern w:val="0"/>
          <w:sz w:val="28"/>
          <w:szCs w:val="28"/>
        </w:rPr>
      </w:pPr>
      <w:r>
        <w:rPr>
          <w:rFonts w:ascii="仿宋" w:hAnsi="仿宋" w:eastAsia="仿宋" w:cs="仿宋"/>
          <w:kern w:val="0"/>
          <w:sz w:val="28"/>
          <w:szCs w:val="28"/>
        </w:rPr>
        <w:t>基层法律服务所</w:t>
      </w:r>
      <w:r>
        <w:rPr>
          <w:rFonts w:hint="eastAsia" w:ascii="仿宋" w:hAnsi="仿宋" w:eastAsia="仿宋" w:cs="仿宋"/>
          <w:kern w:val="0"/>
          <w:sz w:val="28"/>
          <w:szCs w:val="28"/>
        </w:rPr>
        <w:t>：</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（一）超越业务范围和诉讼代理执业区域的；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（二）违反规定不以基层法律服务所名义统一接受委托、统一收取服务费，不向委托人出具有效收费凭证的；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（三）冒用律师事务所名义执业的；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（四）以贬损他人、抬高自己、虚假承诺或者支付介绍费等不正当手段争揽业务的；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（五）伪造、涂改、抵押、出租、出借本所执业证的；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（六）违反规定变更本所名称、法定代表人或者负责人、合伙人、住所和章程的；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（七）不按规定接受年度考核，或者在年度考核中弄虚作假的；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（八）违反财务管理规定，私分、挪用或者以其他方式非法处置本所资产的；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（九）聘用未获准基层法律服务工作者执业的人员以基层法律服务工作者名义承办业务的；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（十）放纵、包庇本所基层法律服务工作者的违法违纪行为的；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（十一）内部管理混乱，无法正常开展业务的；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（十二）法律、法规、规章规定应予处罚的其他行为。</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hint="eastAsia" w:ascii="仿宋" w:hAnsi="仿宋" w:eastAsia="仿宋" w:cs="仿宋"/>
          <w:kern w:val="0"/>
          <w:sz w:val="28"/>
          <w:szCs w:val="28"/>
        </w:rPr>
        <w:t>基层法律服务工作者：</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（一）超越业务范围和诉讼代理执业区域的；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（二）以贬损他人、抬高自己、虚假承诺或者支付介绍费等不正当手段争揽业务的；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（三）曾担任法官的基层法律服务工作者，担任原任职法院办理案件的诉讼代理人的；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（四）冒用律师名义执业的；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（五）同时在基层法律服务所和律师事务所或者公证机构执业，或者同时在两个以上基层法律服务所执业的；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（六）无正当理由拒绝履行法律援助义务的；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（七）明知委托人的要求是非法的、欺诈性的，仍为其提供帮助的；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（八）在代理活动中超越代理权限或者滥用代理权，侵犯被代理人合法利益的；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（九）在同一诉讼、仲裁、行政裁决中，为双方当事人或者有利害关系的第三人代理的；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（十）不遵守与当事人订立的委托合同，拒绝或者疏怠履行法律服务义务，损害委托人合法权益的；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（十一）在调解、代理、法律顾问等执业活动中压制、侮辱、报复当事人，造成恶劣影响的；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（十二）不按规定接受年度考核，或者在年度考核中弄虚作假的；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（十三）泄露在执业活动中知悉的商业秘密或者个人隐私的；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（十四）以影响案件审判、仲裁或者行政裁定结果为目的，违反规定会见有关司法、仲裁或者行政执法人员，或者向其请客送礼的；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（十五）私自接受委托承办法律事务，或者私自收取费用，或者向委托人索要额外报酬的；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（十六）在代理活动中收受对方当事人、利害关系人财物或者与其恶意串通，损害委托人合法权益的；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（十七）违反司法、仲裁、行政执法工作有关制度规定，干扰或者阻碍司法、仲裁、行政执法工作正常进行的；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（十八）泄露在执业活动中知悉的国家秘密的；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（十九）伪造、隐匿、毁灭证据或者故意协助委托人伪造、隐匿、毁灭证据的；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（二十）向有关司法人员、仲裁员或者行政执法人员行贿、介绍贿赂，或者指使、诱导委托人向其行贿的；</w:t>
      </w:r>
    </w:p>
    <w:p>
      <w:pPr>
        <w:keepNext w:val="0"/>
        <w:keepLines w:val="0"/>
        <w:pageBreakBefore w:val="0"/>
        <w:widowControl/>
        <w:shd w:val="clear" w:color="auto" w:fill="FFFFFF"/>
        <w:kinsoku/>
        <w:wordWrap/>
        <w:overflowPunct/>
        <w:topLinePunct w:val="0"/>
        <w:autoSpaceDE/>
        <w:autoSpaceDN/>
        <w:bidi w:val="0"/>
        <w:spacing w:beforeAutospacing="0" w:afterAutospacing="0" w:line="240" w:lineRule="auto"/>
        <w:ind w:firstLine="480"/>
        <w:jc w:val="left"/>
        <w:textAlignment w:val="auto"/>
        <w:rPr>
          <w:rFonts w:ascii="仿宋" w:hAnsi="仿宋" w:eastAsia="仿宋" w:cs="仿宋"/>
          <w:kern w:val="0"/>
          <w:sz w:val="28"/>
          <w:szCs w:val="28"/>
        </w:rPr>
      </w:pPr>
      <w:r>
        <w:rPr>
          <w:rFonts w:ascii="仿宋" w:hAnsi="仿宋" w:eastAsia="仿宋" w:cs="仿宋"/>
          <w:kern w:val="0"/>
          <w:sz w:val="28"/>
          <w:szCs w:val="28"/>
        </w:rPr>
        <w:t>（二十一）法律、法规、规章规定应予处罚的其他行为。</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4"/>
        <w:textAlignment w:val="auto"/>
        <w:rPr>
          <w:rFonts w:ascii="仿宋" w:hAnsi="仿宋" w:eastAsia="仿宋" w:cs="仿宋"/>
          <w:b/>
          <w:sz w:val="28"/>
          <w:szCs w:val="28"/>
        </w:rPr>
      </w:pPr>
      <w:r>
        <w:rPr>
          <w:rFonts w:ascii="仿宋" w:hAnsi="仿宋" w:eastAsia="仿宋" w:cs="仿宋"/>
          <w:b/>
          <w:sz w:val="28"/>
          <w:szCs w:val="28"/>
        </w:rPr>
        <w:t xml:space="preserve">四、抽查方式 </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4"/>
        <w:textAlignment w:val="auto"/>
        <w:rPr>
          <w:rFonts w:ascii="仿宋" w:hAnsi="仿宋" w:eastAsia="仿宋" w:cs="仿宋"/>
          <w:sz w:val="28"/>
          <w:szCs w:val="28"/>
        </w:rPr>
      </w:pPr>
      <w:r>
        <w:rPr>
          <w:rFonts w:ascii="仿宋" w:hAnsi="仿宋" w:eastAsia="仿宋" w:cs="仿宋"/>
          <w:sz w:val="28"/>
          <w:szCs w:val="28"/>
        </w:rPr>
        <w:t xml:space="preserve">采用书面检查和实地检查相结合的方式。 </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4"/>
        <w:textAlignment w:val="auto"/>
        <w:rPr>
          <w:rFonts w:ascii="仿宋" w:hAnsi="仿宋" w:eastAsia="仿宋" w:cs="仿宋"/>
          <w:b/>
          <w:sz w:val="28"/>
          <w:szCs w:val="28"/>
        </w:rPr>
      </w:pPr>
      <w:r>
        <w:rPr>
          <w:rFonts w:ascii="仿宋" w:hAnsi="仿宋" w:eastAsia="仿宋" w:cs="仿宋"/>
          <w:b/>
          <w:sz w:val="28"/>
          <w:szCs w:val="28"/>
        </w:rPr>
        <w:t xml:space="preserve">五、抽查依据 </w:t>
      </w:r>
    </w:p>
    <w:p>
      <w:pPr>
        <w:pStyle w:val="2"/>
        <w:keepNext w:val="0"/>
        <w:keepLines w:val="0"/>
        <w:pageBreakBefore w:val="0"/>
        <w:widowControl/>
        <w:kinsoku/>
        <w:wordWrap/>
        <w:overflowPunct/>
        <w:topLinePunct w:val="0"/>
        <w:autoSpaceDE/>
        <w:autoSpaceDN/>
        <w:bidi w:val="0"/>
        <w:spacing w:beforeAutospacing="0" w:afterAutospacing="0" w:line="240" w:lineRule="auto"/>
        <w:ind w:firstLine="560" w:firstLineChars="200"/>
        <w:textAlignment w:val="auto"/>
        <w:rPr>
          <w:rFonts w:hint="default" w:ascii="仿宋" w:hAnsi="仿宋" w:eastAsia="仿宋" w:cs="仿宋"/>
          <w:b w:val="0"/>
          <w:kern w:val="0"/>
          <w:sz w:val="28"/>
          <w:szCs w:val="28"/>
        </w:rPr>
      </w:pPr>
      <w:r>
        <w:rPr>
          <w:rFonts w:ascii="仿宋" w:hAnsi="仿宋" w:eastAsia="仿宋" w:cs="仿宋"/>
          <w:b w:val="0"/>
          <w:kern w:val="0"/>
          <w:sz w:val="28"/>
          <w:szCs w:val="28"/>
        </w:rPr>
        <w:t>《基层法律服务所管理办法》、《基层法律服务工作者管理办法》。</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4"/>
        <w:textAlignment w:val="auto"/>
        <w:rPr>
          <w:rFonts w:ascii="仿宋" w:hAnsi="仿宋" w:eastAsia="仿宋" w:cs="仿宋"/>
          <w:b/>
          <w:sz w:val="28"/>
          <w:szCs w:val="28"/>
        </w:rPr>
      </w:pPr>
      <w:r>
        <w:rPr>
          <w:rFonts w:ascii="仿宋" w:hAnsi="仿宋" w:eastAsia="仿宋" w:cs="仿宋"/>
          <w:b/>
          <w:sz w:val="28"/>
          <w:szCs w:val="28"/>
        </w:rPr>
        <w:t xml:space="preserve">六、抽查结果分析 </w:t>
      </w:r>
    </w:p>
    <w:p>
      <w:pPr>
        <w:pStyle w:val="2"/>
        <w:keepNext w:val="0"/>
        <w:keepLines w:val="0"/>
        <w:pageBreakBefore w:val="0"/>
        <w:widowControl/>
        <w:kinsoku/>
        <w:wordWrap/>
        <w:overflowPunct/>
        <w:topLinePunct w:val="0"/>
        <w:autoSpaceDE/>
        <w:autoSpaceDN/>
        <w:bidi w:val="0"/>
        <w:spacing w:beforeAutospacing="0" w:afterAutospacing="0" w:line="240" w:lineRule="auto"/>
        <w:ind w:firstLine="560" w:firstLineChars="200"/>
        <w:textAlignment w:val="auto"/>
        <w:rPr>
          <w:rFonts w:hint="default" w:ascii="仿宋" w:hAnsi="仿宋" w:eastAsia="仿宋" w:cs="仿宋"/>
          <w:b w:val="0"/>
          <w:kern w:val="0"/>
          <w:sz w:val="28"/>
          <w:szCs w:val="28"/>
        </w:rPr>
      </w:pPr>
      <w:r>
        <w:rPr>
          <w:rFonts w:hint="default" w:ascii="仿宋" w:hAnsi="仿宋" w:eastAsia="仿宋" w:cs="仿宋"/>
          <w:b w:val="0"/>
          <w:kern w:val="0"/>
          <w:sz w:val="28"/>
          <w:szCs w:val="28"/>
        </w:rPr>
        <w:t>通过检查发现，被检查的</w:t>
      </w:r>
      <w:r>
        <w:rPr>
          <w:rFonts w:ascii="仿宋" w:hAnsi="仿宋" w:eastAsia="仿宋" w:cs="仿宋"/>
          <w:b w:val="0"/>
          <w:kern w:val="0"/>
          <w:sz w:val="28"/>
          <w:szCs w:val="28"/>
        </w:rPr>
        <w:t>基层法律服务所、基层法律服务工作者能够按照《基层法律服务所管理办法》、《基层法律服务工作者管理办法》的相关规定开展工作，但仍然存在未及时组织开展对新的管理办法的学习；部分需要公示的内容不完整、不规范、更新不及时等问题，需在今后加以完善。</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4"/>
        <w:textAlignment w:val="auto"/>
        <w:rPr>
          <w:rFonts w:ascii="仿宋" w:hAnsi="仿宋" w:eastAsia="仿宋" w:cs="仿宋"/>
          <w:sz w:val="28"/>
          <w:szCs w:val="28"/>
        </w:rPr>
      </w:pPr>
      <w:r>
        <w:rPr>
          <w:rFonts w:ascii="仿宋" w:hAnsi="仿宋" w:eastAsia="仿宋" w:cs="仿宋"/>
          <w:b/>
          <w:sz w:val="28"/>
          <w:szCs w:val="28"/>
        </w:rPr>
        <w:t>七、抽查结果处理</w:t>
      </w:r>
      <w:r>
        <w:rPr>
          <w:rFonts w:ascii="仿宋" w:hAnsi="仿宋" w:eastAsia="仿宋" w:cs="仿宋"/>
          <w:sz w:val="28"/>
          <w:szCs w:val="28"/>
        </w:rPr>
        <w:t xml:space="preserve"> </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4"/>
        <w:textAlignment w:val="auto"/>
        <w:rPr>
          <w:rFonts w:ascii="仿宋" w:hAnsi="仿宋" w:eastAsia="仿宋" w:cs="仿宋"/>
          <w:sz w:val="28"/>
          <w:szCs w:val="28"/>
        </w:rPr>
      </w:pPr>
      <w:r>
        <w:rPr>
          <w:rFonts w:ascii="仿宋" w:hAnsi="仿宋" w:eastAsia="仿宋" w:cs="仿宋"/>
          <w:sz w:val="28"/>
          <w:szCs w:val="28"/>
        </w:rPr>
        <w:t xml:space="preserve">对检查中发现的问题，执法检查人员当场予以指出，要求及时整改，相关整改情况，我局将跟踪督促。 </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1" w:firstLineChars="222"/>
        <w:textAlignment w:val="auto"/>
        <w:rPr>
          <w:rFonts w:ascii="仿宋" w:hAnsi="仿宋" w:eastAsia="仿宋" w:cs="仿宋"/>
          <w:sz w:val="28"/>
          <w:szCs w:val="28"/>
        </w:rPr>
      </w:pPr>
      <w:r>
        <w:rPr>
          <w:rFonts w:ascii="仿宋" w:hAnsi="仿宋" w:eastAsia="仿宋" w:cs="仿宋"/>
          <w:sz w:val="28"/>
          <w:szCs w:val="28"/>
        </w:rPr>
        <w:t xml:space="preserve">特此公告。   </w:t>
      </w:r>
    </w:p>
    <w:p>
      <w:pPr>
        <w:pStyle w:val="5"/>
        <w:keepNext w:val="0"/>
        <w:keepLines w:val="0"/>
        <w:pageBreakBefore w:val="0"/>
        <w:widowControl/>
        <w:kinsoku/>
        <w:wordWrap/>
        <w:overflowPunct/>
        <w:topLinePunct w:val="0"/>
        <w:autoSpaceDE/>
        <w:autoSpaceDN/>
        <w:bidi w:val="0"/>
        <w:spacing w:beforeAutospacing="0" w:afterAutospacing="0" w:line="240" w:lineRule="auto"/>
        <w:textAlignment w:val="auto"/>
        <w:rPr>
          <w:rFonts w:ascii="仿宋" w:hAnsi="仿宋" w:eastAsia="仿宋" w:cs="仿宋"/>
          <w:sz w:val="28"/>
          <w:szCs w:val="28"/>
        </w:rPr>
      </w:pPr>
    </w:p>
    <w:p>
      <w:pPr>
        <w:keepNext w:val="0"/>
        <w:keepLines w:val="0"/>
        <w:pageBreakBefore w:val="0"/>
        <w:kinsoku/>
        <w:wordWrap/>
        <w:overflowPunct/>
        <w:topLinePunct w:val="0"/>
        <w:autoSpaceDE/>
        <w:autoSpaceDN/>
        <w:bidi w:val="0"/>
        <w:adjustRightInd w:val="0"/>
        <w:snapToGrid w:val="0"/>
        <w:spacing w:beforeAutospacing="0" w:afterAutospacing="0" w:line="240" w:lineRule="auto"/>
        <w:ind w:firstLine="544" w:firstLineChars="200"/>
        <w:jc w:val="center"/>
        <w:textAlignment w:val="auto"/>
        <w:rPr>
          <w:rFonts w:ascii="仿宋" w:hAnsi="仿宋" w:eastAsia="仿宋" w:cs="仿宋"/>
          <w:spacing w:val="-4"/>
          <w:sz w:val="28"/>
          <w:szCs w:val="28"/>
        </w:rPr>
      </w:pPr>
      <w:r>
        <w:rPr>
          <w:rFonts w:hint="eastAsia" w:ascii="仿宋" w:hAnsi="仿宋" w:eastAsia="仿宋" w:cs="仿宋"/>
          <w:spacing w:val="-4"/>
          <w:sz w:val="28"/>
          <w:szCs w:val="28"/>
          <w:lang w:val="en-US" w:eastAsia="zh-CN"/>
        </w:rPr>
        <w:t xml:space="preserve">                             </w:t>
      </w:r>
      <w:r>
        <w:rPr>
          <w:rFonts w:hint="eastAsia" w:ascii="仿宋" w:hAnsi="仿宋" w:eastAsia="仿宋" w:cs="仿宋"/>
          <w:spacing w:val="-4"/>
          <w:sz w:val="28"/>
          <w:szCs w:val="28"/>
        </w:rPr>
        <w:t>闵行区司法局</w:t>
      </w:r>
    </w:p>
    <w:p>
      <w:pPr>
        <w:keepNext w:val="0"/>
        <w:keepLines w:val="0"/>
        <w:pageBreakBefore w:val="0"/>
        <w:kinsoku/>
        <w:wordWrap/>
        <w:overflowPunct/>
        <w:topLinePunct w:val="0"/>
        <w:autoSpaceDE/>
        <w:autoSpaceDN/>
        <w:bidi w:val="0"/>
        <w:adjustRightInd w:val="0"/>
        <w:snapToGrid w:val="0"/>
        <w:spacing w:beforeAutospacing="0" w:afterAutospacing="0" w:line="240" w:lineRule="auto"/>
        <w:ind w:firstLine="544" w:firstLineChars="200"/>
        <w:jc w:val="left"/>
        <w:textAlignment w:val="auto"/>
        <w:rPr>
          <w:rFonts w:ascii="仿宋" w:hAnsi="仿宋" w:eastAsia="仿宋" w:cs="仿宋"/>
          <w:spacing w:val="-4"/>
          <w:sz w:val="28"/>
          <w:szCs w:val="28"/>
        </w:rPr>
      </w:pPr>
      <w:r>
        <w:rPr>
          <w:rFonts w:hint="eastAsia" w:ascii="仿宋" w:hAnsi="仿宋" w:eastAsia="仿宋" w:cs="仿宋"/>
          <w:spacing w:val="-4"/>
          <w:sz w:val="28"/>
          <w:szCs w:val="28"/>
        </w:rPr>
        <w:t xml:space="preserve">                                   2018年11月1</w:t>
      </w:r>
      <w:r>
        <w:rPr>
          <w:rFonts w:hint="eastAsia" w:ascii="仿宋" w:hAnsi="仿宋" w:eastAsia="仿宋" w:cs="仿宋"/>
          <w:spacing w:val="-4"/>
          <w:sz w:val="28"/>
          <w:szCs w:val="28"/>
          <w:lang w:val="en-US" w:eastAsia="zh-CN"/>
        </w:rPr>
        <w:t>2</w:t>
      </w:r>
      <w:bookmarkStart w:id="0" w:name="_GoBack"/>
      <w:bookmarkEnd w:id="0"/>
      <w:r>
        <w:rPr>
          <w:rFonts w:hint="eastAsia" w:ascii="仿宋" w:hAnsi="仿宋" w:eastAsia="仿宋" w:cs="仿宋"/>
          <w:spacing w:val="-4"/>
          <w:sz w:val="28"/>
          <w:szCs w:val="28"/>
        </w:rPr>
        <w:t>日</w:t>
      </w:r>
    </w:p>
    <w:p>
      <w:pPr>
        <w:pStyle w:val="5"/>
        <w:keepNext w:val="0"/>
        <w:keepLines w:val="0"/>
        <w:pageBreakBefore w:val="0"/>
        <w:widowControl/>
        <w:kinsoku/>
        <w:wordWrap/>
        <w:overflowPunct/>
        <w:topLinePunct w:val="0"/>
        <w:autoSpaceDE/>
        <w:autoSpaceDN/>
        <w:bidi w:val="0"/>
        <w:spacing w:beforeAutospacing="0" w:afterAutospacing="0" w:line="240" w:lineRule="auto"/>
        <w:ind w:firstLine="624"/>
        <w:textAlignment w:val="auto"/>
        <w:rPr>
          <w:rFonts w:ascii="仿宋" w:hAnsi="仿宋" w:eastAsia="仿宋" w:cs="仿宋"/>
          <w:sz w:val="28"/>
          <w:szCs w:val="28"/>
        </w:rPr>
      </w:pPr>
    </w:p>
    <w:p>
      <w:pPr>
        <w:keepNext w:val="0"/>
        <w:keepLines w:val="0"/>
        <w:pageBreakBefore w:val="0"/>
        <w:kinsoku/>
        <w:wordWrap/>
        <w:overflowPunct/>
        <w:topLinePunct w:val="0"/>
        <w:autoSpaceDE/>
        <w:autoSpaceDN/>
        <w:bidi w:val="0"/>
        <w:spacing w:beforeAutospacing="0" w:afterAutospacing="0" w:line="240" w:lineRule="auto"/>
        <w:textAlignment w:val="auto"/>
        <w:rPr>
          <w:rFonts w:ascii="仿宋" w:hAnsi="仿宋" w:eastAsia="仿宋" w:cs="仿宋"/>
          <w:kern w:val="0"/>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66165EBA"/>
    <w:rsid w:val="0073110B"/>
    <w:rsid w:val="007A61FA"/>
    <w:rsid w:val="00884370"/>
    <w:rsid w:val="00A57543"/>
    <w:rsid w:val="00A63875"/>
    <w:rsid w:val="00F606B0"/>
    <w:rsid w:val="0A3605A1"/>
    <w:rsid w:val="0E954ADF"/>
    <w:rsid w:val="1248752C"/>
    <w:rsid w:val="175D0F3D"/>
    <w:rsid w:val="629841F6"/>
    <w:rsid w:val="66165EBA"/>
    <w:rsid w:val="6736540C"/>
    <w:rsid w:val="6D535020"/>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17"/>
    <w:qFormat/>
    <w:uiPriority w:val="0"/>
    <w:pPr>
      <w:jc w:val="left"/>
      <w:outlineLvl w:val="0"/>
    </w:pPr>
    <w:rPr>
      <w:rFonts w:hint="eastAsia" w:ascii="宋体" w:hAnsi="宋体" w:eastAsia="宋体" w:cs="Times New Roman"/>
      <w:b/>
      <w:kern w:val="44"/>
      <w:sz w:val="48"/>
      <w:szCs w:val="48"/>
    </w:rPr>
  </w:style>
  <w:style w:type="character" w:default="1" w:styleId="6">
    <w:name w:val="Default Paragraph Font"/>
    <w:semiHidden/>
    <w:unhideWhenUsed/>
    <w:uiPriority w:val="1"/>
  </w:style>
  <w:style w:type="table" w:default="1" w:styleId="14">
    <w:name w:val="Normal Table"/>
    <w:semiHidden/>
    <w:unhideWhenUsed/>
    <w:qFormat/>
    <w:uiPriority w:val="99"/>
    <w:tblPr>
      <w:tblLayout w:type="fixed"/>
      <w:tblCellMar>
        <w:top w:w="0" w:type="dxa"/>
        <w:left w:w="108" w:type="dxa"/>
        <w:bottom w:w="0" w:type="dxa"/>
        <w:right w:w="108" w:type="dxa"/>
      </w:tblCellMar>
    </w:tblPr>
  </w:style>
  <w:style w:type="paragraph" w:styleId="3">
    <w:name w:val="footer"/>
    <w:basedOn w:val="1"/>
    <w:link w:val="16"/>
    <w:qFormat/>
    <w:uiPriority w:val="0"/>
    <w:pPr>
      <w:tabs>
        <w:tab w:val="center" w:pos="4153"/>
        <w:tab w:val="right" w:pos="8306"/>
      </w:tabs>
      <w:snapToGrid w:val="0"/>
      <w:jc w:val="left"/>
    </w:pPr>
    <w:rPr>
      <w:sz w:val="18"/>
      <w:szCs w:val="18"/>
    </w:rPr>
  </w:style>
  <w:style w:type="paragraph" w:styleId="4">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Autospacing="1" w:afterAutospacing="1"/>
      <w:jc w:val="left"/>
    </w:pPr>
    <w:rPr>
      <w:rFonts w:cs="Times New Roman"/>
      <w:kern w:val="0"/>
      <w:sz w:val="24"/>
    </w:rPr>
  </w:style>
  <w:style w:type="character" w:styleId="7">
    <w:name w:val="Strong"/>
    <w:basedOn w:val="6"/>
    <w:qFormat/>
    <w:uiPriority w:val="0"/>
    <w:rPr>
      <w:b/>
    </w:rPr>
  </w:style>
  <w:style w:type="character" w:styleId="8">
    <w:name w:val="FollowedHyperlink"/>
    <w:basedOn w:val="6"/>
    <w:qFormat/>
    <w:uiPriority w:val="0"/>
    <w:rPr>
      <w:color w:val="585858"/>
      <w:u w:val="none"/>
    </w:rPr>
  </w:style>
  <w:style w:type="character" w:styleId="9">
    <w:name w:val="HTML Definition"/>
    <w:basedOn w:val="6"/>
    <w:uiPriority w:val="0"/>
    <w:rPr>
      <w:i/>
    </w:rPr>
  </w:style>
  <w:style w:type="character" w:styleId="10">
    <w:name w:val="Hyperlink"/>
    <w:basedOn w:val="6"/>
    <w:qFormat/>
    <w:uiPriority w:val="0"/>
    <w:rPr>
      <w:color w:val="585858"/>
      <w:u w:val="none"/>
    </w:rPr>
  </w:style>
  <w:style w:type="character" w:styleId="11">
    <w:name w:val="HTML Code"/>
    <w:basedOn w:val="6"/>
    <w:qFormat/>
    <w:uiPriority w:val="0"/>
    <w:rPr>
      <w:rFonts w:hint="default" w:ascii="monospace" w:hAnsi="monospace" w:eastAsia="monospace" w:cs="monospace"/>
      <w:color w:val="666666"/>
      <w:sz w:val="21"/>
      <w:szCs w:val="21"/>
      <w:shd w:val="clear" w:color="auto" w:fill="F5F5F5"/>
    </w:rPr>
  </w:style>
  <w:style w:type="character" w:styleId="12">
    <w:name w:val="HTML Keyboard"/>
    <w:basedOn w:val="6"/>
    <w:uiPriority w:val="0"/>
    <w:rPr>
      <w:rFonts w:ascii="monospace" w:hAnsi="monospace" w:eastAsia="monospace" w:cs="monospace"/>
      <w:color w:val="005389"/>
      <w:sz w:val="21"/>
      <w:szCs w:val="21"/>
    </w:rPr>
  </w:style>
  <w:style w:type="character" w:styleId="13">
    <w:name w:val="HTML Sample"/>
    <w:basedOn w:val="6"/>
    <w:qFormat/>
    <w:uiPriority w:val="0"/>
    <w:rPr>
      <w:rFonts w:hint="default" w:ascii="monospace" w:hAnsi="monospace" w:eastAsia="monospace" w:cs="monospace"/>
      <w:sz w:val="21"/>
      <w:szCs w:val="21"/>
    </w:rPr>
  </w:style>
  <w:style w:type="character" w:customStyle="1" w:styleId="15">
    <w:name w:val="页眉 Char"/>
    <w:basedOn w:val="6"/>
    <w:link w:val="4"/>
    <w:qFormat/>
    <w:uiPriority w:val="0"/>
    <w:rPr>
      <w:rFonts w:asciiTheme="minorHAnsi" w:hAnsiTheme="minorHAnsi" w:eastAsiaTheme="minorEastAsia" w:cstheme="minorBidi"/>
      <w:kern w:val="2"/>
      <w:sz w:val="18"/>
      <w:szCs w:val="18"/>
    </w:rPr>
  </w:style>
  <w:style w:type="character" w:customStyle="1" w:styleId="16">
    <w:name w:val="页脚 Char"/>
    <w:basedOn w:val="6"/>
    <w:link w:val="3"/>
    <w:uiPriority w:val="0"/>
    <w:rPr>
      <w:rFonts w:asciiTheme="minorHAnsi" w:hAnsiTheme="minorHAnsi" w:eastAsiaTheme="minorEastAsia" w:cstheme="minorBidi"/>
      <w:kern w:val="2"/>
      <w:sz w:val="18"/>
      <w:szCs w:val="18"/>
    </w:rPr>
  </w:style>
  <w:style w:type="character" w:customStyle="1" w:styleId="17">
    <w:name w:val="标题 1 Char"/>
    <w:basedOn w:val="6"/>
    <w:link w:val="2"/>
    <w:qFormat/>
    <w:uiPriority w:val="0"/>
    <w:rPr>
      <w:rFonts w:ascii="宋体" w:hAnsi="宋体"/>
      <w:b/>
      <w:kern w:val="44"/>
      <w:sz w:val="48"/>
      <w:szCs w:val="4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ongyingjie\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5</Pages>
  <Words>295</Words>
  <Characters>1688</Characters>
  <Lines>14</Lines>
  <Paragraphs>3</Paragraphs>
  <TotalTime>22</TotalTime>
  <ScaleCrop>false</ScaleCrop>
  <LinksUpToDate>false</LinksUpToDate>
  <CharactersWithSpaces>1980</CharactersWithSpaces>
  <Application>WPS Office_11.1.0.8236_F1E327BC-269C-435d-A152-05C5408002CA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2018-11-11T06:37:00Z</dcterms:created>
  <dc:creator>kongyingjie</dc:creator>
  <cp:lastModifiedBy>liudm</cp:lastModifiedBy>
  <cp:lastPrinted>2019-02-25T01:33:17Z</cp:lastPrinted>
  <dcterms:modified xsi:type="dcterms:W3CDTF">2019-02-25T01:41:42Z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2052-11.1.0.8236</vt:lpwstr>
  </property>
</Properties>
</file>