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D81" w:rsidRPr="00FC4343" w:rsidRDefault="00667D81" w:rsidP="00DC2202">
      <w:pPr>
        <w:spacing w:line="400" w:lineRule="exact"/>
        <w:jc w:val="center"/>
        <w:rPr>
          <w:rFonts w:hint="eastAsia"/>
          <w:b/>
          <w:color w:val="FF0000"/>
          <w:w w:val="90"/>
          <w:sz w:val="24"/>
        </w:rPr>
      </w:pPr>
      <w:r>
        <w:rPr>
          <w:rFonts w:hint="eastAsia"/>
          <w:b/>
          <w:noProof/>
          <w:color w:val="FF0000"/>
          <w:sz w:val="24"/>
        </w:rPr>
        <w:pict>
          <v:shapetype id="_x0000_t202" coordsize="21600,21600" o:spt="202" path="m,l,21600r21600,l21600,xe">
            <v:stroke joinstyle="miter"/>
            <v:path gradientshapeok="t" o:connecttype="rect"/>
          </v:shapetype>
          <v:shape id="_x0000_s1052" type="#_x0000_t202" style="position:absolute;left:0;text-align:left;margin-left:0;margin-top:0;width:81pt;height:40.7pt;z-index:251658240" filled="f" stroked="f">
            <v:textbox style="mso-next-textbox:#_x0000_s1052">
              <w:txbxContent>
                <w:p w:rsidR="00667D81" w:rsidRPr="00812EAA" w:rsidRDefault="009600D2" w:rsidP="00AA5981">
                  <w:pPr>
                    <w:snapToGrid w:val="0"/>
                    <w:spacing w:line="560" w:lineRule="exact"/>
                    <w:rPr>
                      <w:rFonts w:ascii="黑体" w:eastAsia="黑体" w:hAnsi="宋体"/>
                      <w:b/>
                      <w:bCs/>
                      <w:sz w:val="32"/>
                      <w:szCs w:val="32"/>
                    </w:rPr>
                  </w:pPr>
                  <w:bookmarkStart w:id="0" w:name="紧急程度"/>
                  <w:bookmarkEnd w:id="0"/>
                  <w:r>
                    <w:rPr>
                      <w:rFonts w:ascii="黑体" w:eastAsia="黑体" w:hAnsi="宋体"/>
                      <w:b/>
                      <w:bCs/>
                      <w:sz w:val="32"/>
                      <w:szCs w:val="32"/>
                    </w:rPr>
                    <w:t xml:space="preserve"> </w:t>
                  </w:r>
                </w:p>
              </w:txbxContent>
            </v:textbox>
          </v:shape>
        </w:pict>
      </w:r>
    </w:p>
    <w:p w:rsidR="00667D81" w:rsidRPr="00FC4343" w:rsidRDefault="00667D81" w:rsidP="00DC2202">
      <w:pPr>
        <w:spacing w:line="400" w:lineRule="exact"/>
        <w:jc w:val="center"/>
        <w:rPr>
          <w:rFonts w:ascii="黑体" w:eastAsia="黑体"/>
          <w:sz w:val="24"/>
        </w:rPr>
      </w:pPr>
    </w:p>
    <w:p w:rsidR="00667D81" w:rsidRDefault="00667D81" w:rsidP="00DC2202">
      <w:pPr>
        <w:spacing w:line="400" w:lineRule="exact"/>
        <w:jc w:val="center"/>
        <w:rPr>
          <w:rFonts w:ascii="黑体" w:eastAsia="黑体" w:hint="eastAsia"/>
          <w:sz w:val="24"/>
        </w:rPr>
      </w:pPr>
    </w:p>
    <w:p w:rsidR="00667D81" w:rsidRPr="00FC4343" w:rsidRDefault="00667D81" w:rsidP="00DC2202">
      <w:pPr>
        <w:spacing w:line="400" w:lineRule="exact"/>
        <w:jc w:val="center"/>
        <w:rPr>
          <w:rFonts w:ascii="黑体" w:eastAsia="黑体" w:hint="eastAsia"/>
          <w:sz w:val="24"/>
        </w:rPr>
      </w:pPr>
    </w:p>
    <w:p w:rsidR="00667D81" w:rsidRPr="00166A4B" w:rsidRDefault="00166A4B" w:rsidP="00DC2202">
      <w:pPr>
        <w:ind w:leftChars="-85" w:left="-178" w:rightChars="-159" w:right="-334"/>
        <w:jc w:val="center"/>
        <w:rPr>
          <w:rFonts w:ascii="宋体" w:hAnsi="宋体" w:hint="eastAsia"/>
          <w:b/>
          <w:color w:val="FF0000"/>
          <w:spacing w:val="20"/>
          <w:sz w:val="48"/>
          <w:szCs w:val="48"/>
        </w:rPr>
      </w:pPr>
      <w:bookmarkStart w:id="1" w:name="HideBt"/>
      <w:r w:rsidRPr="00D66243">
        <w:rPr>
          <w:rFonts w:ascii="宋体" w:hAnsi="宋体" w:hint="eastAsia"/>
          <w:b/>
          <w:color w:val="FF0000"/>
          <w:spacing w:val="20"/>
          <w:sz w:val="48"/>
          <w:szCs w:val="48"/>
        </w:rPr>
        <w:t>上海市卫生和计划生育委员会</w:t>
      </w:r>
      <w:r w:rsidR="00667D81" w:rsidRPr="00D66243">
        <w:rPr>
          <w:rFonts w:ascii="宋体" w:hAnsi="宋体" w:hint="eastAsia"/>
          <w:b/>
          <w:color w:val="FF0000"/>
          <w:spacing w:val="20"/>
          <w:sz w:val="48"/>
          <w:szCs w:val="48"/>
        </w:rPr>
        <w:t>文件</w:t>
      </w:r>
      <w:bookmarkEnd w:id="1"/>
    </w:p>
    <w:p w:rsidR="009600D2" w:rsidRDefault="009600D2" w:rsidP="00DC2202">
      <w:pPr>
        <w:snapToGrid w:val="0"/>
        <w:spacing w:line="0" w:lineRule="atLeast"/>
        <w:ind w:left="-11"/>
        <w:jc w:val="center"/>
        <w:rPr>
          <w:rFonts w:ascii="仿宋_GB2312" w:eastAsia="仿宋_GB2312" w:hint="eastAsia"/>
          <w:sz w:val="32"/>
          <w:szCs w:val="32"/>
        </w:rPr>
      </w:pPr>
    </w:p>
    <w:p w:rsidR="009600D2" w:rsidRDefault="009600D2" w:rsidP="00DC2202">
      <w:pPr>
        <w:snapToGrid w:val="0"/>
        <w:spacing w:line="0" w:lineRule="atLeast"/>
        <w:ind w:left="-11"/>
        <w:jc w:val="center"/>
        <w:rPr>
          <w:rFonts w:ascii="仿宋_GB2312" w:eastAsia="仿宋_GB2312" w:hint="eastAsia"/>
          <w:sz w:val="32"/>
          <w:szCs w:val="32"/>
        </w:rPr>
      </w:pPr>
    </w:p>
    <w:p w:rsidR="009600D2" w:rsidRDefault="009600D2" w:rsidP="00DC2202">
      <w:pPr>
        <w:snapToGrid w:val="0"/>
        <w:spacing w:line="0" w:lineRule="atLeast"/>
        <w:ind w:left="-11"/>
        <w:jc w:val="center"/>
        <w:rPr>
          <w:rFonts w:ascii="仿宋_GB2312" w:eastAsia="仿宋_GB2312" w:hint="eastAsia"/>
          <w:sz w:val="32"/>
          <w:szCs w:val="32"/>
        </w:rPr>
      </w:pPr>
    </w:p>
    <w:p w:rsidR="009600D2" w:rsidRDefault="009600D2" w:rsidP="00DC2202">
      <w:pPr>
        <w:snapToGrid w:val="0"/>
        <w:spacing w:line="0" w:lineRule="atLeast"/>
        <w:ind w:left="-11"/>
        <w:jc w:val="center"/>
        <w:rPr>
          <w:rFonts w:ascii="仿宋_GB2312" w:eastAsia="仿宋_GB2312" w:hint="eastAsia"/>
          <w:sz w:val="32"/>
          <w:szCs w:val="32"/>
        </w:rPr>
      </w:pPr>
    </w:p>
    <w:p w:rsidR="009600D2" w:rsidRDefault="009600D2" w:rsidP="00DC2202">
      <w:pPr>
        <w:snapToGrid w:val="0"/>
        <w:spacing w:line="0" w:lineRule="atLeast"/>
        <w:ind w:left="-11"/>
        <w:jc w:val="center"/>
        <w:rPr>
          <w:rFonts w:ascii="仿宋_GB2312" w:eastAsia="仿宋_GB2312" w:hint="eastAsia"/>
          <w:sz w:val="32"/>
          <w:szCs w:val="32"/>
        </w:rPr>
      </w:pPr>
    </w:p>
    <w:p w:rsidR="00667D81" w:rsidRDefault="00667D81" w:rsidP="00DC2202">
      <w:pPr>
        <w:snapToGrid w:val="0"/>
        <w:spacing w:line="0" w:lineRule="atLeast"/>
        <w:ind w:left="-11"/>
        <w:jc w:val="center"/>
        <w:rPr>
          <w:rFonts w:ascii="仿宋_GB2312" w:eastAsia="仿宋_GB2312" w:hint="eastAsia"/>
          <w:sz w:val="32"/>
          <w:szCs w:val="32"/>
        </w:rPr>
      </w:pPr>
      <w:r>
        <w:rPr>
          <w:rFonts w:ascii="仿宋_GB2312" w:eastAsia="仿宋_GB2312" w:hint="eastAsia"/>
          <w:noProof/>
          <w:sz w:val="30"/>
          <w:szCs w:val="30"/>
        </w:rPr>
        <w:pict>
          <v:shape id="_x0000_s1050" type="#_x0000_t202" style="position:absolute;left:0;text-align:left;margin-left:9pt;margin-top:10.3pt;width:6in;height:39pt;z-index:251657216" filled="f" stroked="f">
            <v:textbox style="mso-next-textbox:#_x0000_s1050">
              <w:txbxContent>
                <w:p w:rsidR="00667D81" w:rsidRPr="0088301E" w:rsidRDefault="009600D2" w:rsidP="009600D2">
                  <w:pPr>
                    <w:snapToGrid w:val="0"/>
                    <w:spacing w:line="560" w:lineRule="exact"/>
                    <w:jc w:val="center"/>
                    <w:rPr>
                      <w:rFonts w:ascii="仿宋_GB2312" w:eastAsia="仿宋_GB2312" w:hAnsi="宋体" w:hint="eastAsia"/>
                      <w:sz w:val="32"/>
                      <w:szCs w:val="32"/>
                    </w:rPr>
                  </w:pPr>
                  <w:bookmarkStart w:id="2" w:name="文号"/>
                  <w:bookmarkEnd w:id="2"/>
                  <w:r>
                    <w:rPr>
                      <w:rFonts w:ascii="仿宋_GB2312" w:eastAsia="仿宋_GB2312" w:hAnsi="宋体" w:hint="eastAsia"/>
                      <w:sz w:val="32"/>
                      <w:szCs w:val="32"/>
                    </w:rPr>
                    <w:t>沪卫计规</w:t>
                  </w:r>
                  <w:r>
                    <w:rPr>
                      <w:rFonts w:ascii="仿宋_GB2312" w:eastAsia="仿宋_GB2312" w:hAnsi="宋体"/>
                      <w:sz w:val="32"/>
                      <w:szCs w:val="32"/>
                    </w:rPr>
                    <w:t>[2017]2号</w:t>
                  </w:r>
                </w:p>
              </w:txbxContent>
            </v:textbox>
          </v:shape>
        </w:pict>
      </w:r>
    </w:p>
    <w:p w:rsidR="00667D81" w:rsidRPr="00DB1205" w:rsidRDefault="00667D81" w:rsidP="00DC2202">
      <w:pPr>
        <w:snapToGrid w:val="0"/>
        <w:spacing w:line="0" w:lineRule="atLeast"/>
        <w:ind w:left="-11"/>
        <w:jc w:val="center"/>
        <w:rPr>
          <w:rFonts w:ascii="仿宋_GB2312" w:eastAsia="仿宋_GB2312" w:hint="eastAsia"/>
          <w:sz w:val="30"/>
          <w:szCs w:val="30"/>
        </w:rPr>
      </w:pPr>
    </w:p>
    <w:p w:rsidR="00667D81" w:rsidRPr="00D66243" w:rsidRDefault="00667D81" w:rsidP="00DC2202">
      <w:pPr>
        <w:spacing w:line="400" w:lineRule="exact"/>
        <w:ind w:leftChars="-86" w:left="-174" w:rightChars="-66" w:right="-139" w:hanging="7"/>
        <w:jc w:val="center"/>
        <w:rPr>
          <w:rFonts w:ascii="仿宋_GB2312" w:hint="eastAsia"/>
          <w:b/>
          <w:caps/>
          <w:color w:val="FF0000"/>
          <w:sz w:val="52"/>
          <w:szCs w:val="72"/>
        </w:rPr>
      </w:pPr>
      <w:bookmarkStart w:id="3" w:name="HideLine"/>
      <w:r w:rsidRPr="00D66243">
        <w:rPr>
          <w:rFonts w:ascii="宋体" w:hint="eastAsia"/>
          <w:b/>
          <w:caps/>
          <w:color w:val="FF0000"/>
          <w:sz w:val="72"/>
          <w:szCs w:val="72"/>
        </w:rPr>
        <w:t>————————————</w:t>
      </w:r>
    </w:p>
    <w:bookmarkEnd w:id="3"/>
    <w:p w:rsidR="00667D81" w:rsidRDefault="00667D81" w:rsidP="00DC2202">
      <w:pPr>
        <w:adjustRightInd w:val="0"/>
        <w:snapToGrid w:val="0"/>
        <w:spacing w:line="360" w:lineRule="auto"/>
        <w:jc w:val="center"/>
        <w:rPr>
          <w:rFonts w:ascii="仿宋_GB2312" w:eastAsia="仿宋_GB2312" w:hint="eastAsia"/>
          <w:sz w:val="32"/>
        </w:rPr>
      </w:pPr>
    </w:p>
    <w:p w:rsidR="00667D81" w:rsidRDefault="00667D81" w:rsidP="00DC2202">
      <w:pPr>
        <w:adjustRightInd w:val="0"/>
        <w:snapToGrid w:val="0"/>
        <w:spacing w:line="360" w:lineRule="auto"/>
        <w:jc w:val="center"/>
        <w:rPr>
          <w:rFonts w:ascii="仿宋_GB2312" w:eastAsia="仿宋_GB2312" w:hint="eastAsia"/>
          <w:sz w:val="32"/>
        </w:rPr>
      </w:pPr>
    </w:p>
    <w:p w:rsidR="009600D2" w:rsidRDefault="009600D2" w:rsidP="004D3605">
      <w:pPr>
        <w:snapToGrid w:val="0"/>
        <w:spacing w:line="360" w:lineRule="auto"/>
        <w:jc w:val="center"/>
        <w:rPr>
          <w:rFonts w:ascii="华文中宋" w:eastAsia="华文中宋" w:hAnsi="华文中宋" w:hint="eastAsia"/>
          <w:b/>
          <w:sz w:val="44"/>
          <w:szCs w:val="44"/>
        </w:rPr>
      </w:pPr>
      <w:bookmarkStart w:id="4" w:name="标题"/>
      <w:bookmarkEnd w:id="4"/>
      <w:r>
        <w:rPr>
          <w:rFonts w:ascii="华文中宋" w:eastAsia="华文中宋" w:hAnsi="华文中宋" w:hint="eastAsia"/>
          <w:b/>
          <w:sz w:val="44"/>
          <w:szCs w:val="44"/>
        </w:rPr>
        <w:t>关于印发《上海市计划生育</w:t>
      </w:r>
    </w:p>
    <w:p w:rsidR="00667D81" w:rsidRPr="00993EC6" w:rsidRDefault="009600D2" w:rsidP="004D3605">
      <w:pPr>
        <w:snapToGrid w:val="0"/>
        <w:spacing w:line="360" w:lineRule="auto"/>
        <w:jc w:val="center"/>
        <w:rPr>
          <w:rFonts w:ascii="华文中宋" w:eastAsia="华文中宋" w:hAnsi="华文中宋" w:hint="eastAsia"/>
          <w:b/>
          <w:sz w:val="44"/>
          <w:szCs w:val="44"/>
        </w:rPr>
      </w:pPr>
      <w:r>
        <w:rPr>
          <w:rFonts w:ascii="华文中宋" w:eastAsia="华文中宋" w:hAnsi="华文中宋" w:hint="eastAsia"/>
          <w:b/>
          <w:sz w:val="44"/>
          <w:szCs w:val="44"/>
        </w:rPr>
        <w:t>家庭特别扶助制度实施办法》的通知</w:t>
      </w:r>
    </w:p>
    <w:p w:rsidR="00667D81" w:rsidRDefault="00667D81" w:rsidP="009600D2">
      <w:pPr>
        <w:snapToGrid w:val="0"/>
        <w:spacing w:line="700" w:lineRule="exact"/>
        <w:jc w:val="center"/>
        <w:rPr>
          <w:rFonts w:ascii="仿宋_GB2312" w:eastAsia="仿宋_GB2312" w:hint="eastAsia"/>
          <w:spacing w:val="-6"/>
          <w:sz w:val="32"/>
        </w:rPr>
      </w:pPr>
    </w:p>
    <w:p w:rsidR="00667D81" w:rsidRPr="003F0977" w:rsidRDefault="009600D2" w:rsidP="009600D2">
      <w:pPr>
        <w:spacing w:line="700" w:lineRule="exact"/>
        <w:rPr>
          <w:rFonts w:ascii="仿宋_GB2312" w:eastAsia="仿宋_GB2312" w:hint="eastAsia"/>
          <w:sz w:val="32"/>
          <w:szCs w:val="32"/>
        </w:rPr>
      </w:pPr>
      <w:bookmarkStart w:id="5" w:name="主送单位"/>
      <w:bookmarkEnd w:id="5"/>
      <w:r>
        <w:rPr>
          <w:rFonts w:ascii="仿宋_GB2312" w:eastAsia="仿宋_GB2312" w:hint="eastAsia"/>
          <w:sz w:val="32"/>
          <w:szCs w:val="32"/>
        </w:rPr>
        <w:t>各区卫生计生委、财政局、残联</w:t>
      </w:r>
      <w:r w:rsidR="00667D81" w:rsidRPr="003F0977">
        <w:rPr>
          <w:rFonts w:ascii="仿宋_GB2312" w:eastAsia="仿宋_GB2312" w:hint="eastAsia"/>
          <w:sz w:val="32"/>
          <w:szCs w:val="32"/>
        </w:rPr>
        <w:t>:</w:t>
      </w:r>
    </w:p>
    <w:p w:rsidR="009600D2" w:rsidRPr="00BF0F25" w:rsidRDefault="009600D2" w:rsidP="009600D2">
      <w:pPr>
        <w:spacing w:line="700" w:lineRule="exact"/>
        <w:ind w:firstLineChars="200" w:firstLine="640"/>
        <w:rPr>
          <w:rFonts w:ascii="仿宋_GB2312" w:eastAsia="仿宋_GB2312" w:hAnsi="仿宋" w:cs="宋体" w:hint="eastAsia"/>
          <w:bCs/>
          <w:kern w:val="0"/>
          <w:sz w:val="32"/>
          <w:szCs w:val="32"/>
        </w:rPr>
      </w:pPr>
      <w:bookmarkStart w:id="6" w:name="内容"/>
      <w:bookmarkEnd w:id="6"/>
      <w:r w:rsidRPr="00BF0F25">
        <w:rPr>
          <w:rFonts w:ascii="仿宋_GB2312" w:eastAsia="仿宋_GB2312" w:hAnsi="仿宋" w:cs="宋体" w:hint="eastAsia"/>
          <w:bCs/>
          <w:kern w:val="0"/>
          <w:sz w:val="32"/>
          <w:szCs w:val="32"/>
        </w:rPr>
        <w:t>经市政府同意，</w:t>
      </w:r>
      <w:r>
        <w:rPr>
          <w:rFonts w:ascii="仿宋_GB2312" w:eastAsia="仿宋_GB2312" w:hAnsi="仿宋" w:cs="宋体" w:hint="eastAsia"/>
          <w:bCs/>
          <w:kern w:val="0"/>
          <w:sz w:val="32"/>
          <w:szCs w:val="32"/>
        </w:rPr>
        <w:t>现将</w:t>
      </w:r>
      <w:r w:rsidRPr="00BF0F25">
        <w:rPr>
          <w:rFonts w:ascii="仿宋_GB2312" w:eastAsia="仿宋_GB2312" w:hAnsi="仿宋" w:cs="宋体" w:hint="eastAsia"/>
          <w:bCs/>
          <w:kern w:val="0"/>
          <w:sz w:val="32"/>
          <w:szCs w:val="32"/>
        </w:rPr>
        <w:t>市</w:t>
      </w:r>
      <w:r w:rsidRPr="00BF0F25">
        <w:rPr>
          <w:rFonts w:ascii="仿宋_GB2312" w:eastAsia="仿宋_GB2312" w:hint="eastAsia"/>
          <w:sz w:val="32"/>
          <w:szCs w:val="32"/>
          <w:lang w:val="en-GB"/>
        </w:rPr>
        <w:t>卫生</w:t>
      </w:r>
      <w:r w:rsidRPr="00BF0F25">
        <w:rPr>
          <w:rFonts w:ascii="仿宋_GB2312" w:eastAsia="仿宋_GB2312" w:hAnsi="仿宋" w:cs="宋体" w:hint="eastAsia"/>
          <w:bCs/>
          <w:kern w:val="0"/>
          <w:sz w:val="32"/>
          <w:szCs w:val="32"/>
        </w:rPr>
        <w:t>计生委、市财政局、市残联制订的《上海市计划生育家庭特别扶助制度实施办法》</w:t>
      </w:r>
      <w:r>
        <w:rPr>
          <w:rFonts w:ascii="仿宋_GB2312" w:eastAsia="仿宋_GB2312" w:hAnsi="仿宋" w:cs="宋体" w:hint="eastAsia"/>
          <w:bCs/>
          <w:kern w:val="0"/>
          <w:sz w:val="32"/>
          <w:szCs w:val="32"/>
        </w:rPr>
        <w:t>印发</w:t>
      </w:r>
      <w:r w:rsidRPr="00BF0F25">
        <w:rPr>
          <w:rFonts w:ascii="仿宋_GB2312" w:eastAsia="仿宋_GB2312" w:hAnsi="仿宋" w:cs="宋体" w:hint="eastAsia"/>
          <w:bCs/>
          <w:kern w:val="0"/>
          <w:sz w:val="32"/>
          <w:szCs w:val="32"/>
        </w:rPr>
        <w:t>给你们，请认真</w:t>
      </w:r>
      <w:r>
        <w:rPr>
          <w:rFonts w:ascii="仿宋_GB2312" w:eastAsia="仿宋_GB2312" w:hAnsi="仿宋" w:cs="宋体" w:hint="eastAsia"/>
          <w:bCs/>
          <w:kern w:val="0"/>
          <w:sz w:val="32"/>
          <w:szCs w:val="32"/>
        </w:rPr>
        <w:t>贯彻</w:t>
      </w:r>
      <w:r w:rsidRPr="00BF0F25">
        <w:rPr>
          <w:rFonts w:ascii="仿宋_GB2312" w:eastAsia="仿宋_GB2312" w:hAnsi="仿宋" w:cs="宋体" w:hint="eastAsia"/>
          <w:bCs/>
          <w:kern w:val="0"/>
          <w:sz w:val="32"/>
          <w:szCs w:val="32"/>
        </w:rPr>
        <w:t>执行。</w:t>
      </w:r>
    </w:p>
    <w:p w:rsidR="009600D2" w:rsidRPr="00BF0F25" w:rsidRDefault="009600D2" w:rsidP="009600D2">
      <w:pPr>
        <w:widowControl/>
        <w:adjustRightInd w:val="0"/>
        <w:snapToGrid w:val="0"/>
        <w:spacing w:line="700" w:lineRule="exact"/>
        <w:ind w:firstLine="645"/>
        <w:rPr>
          <w:rFonts w:ascii="仿宋_GB2312" w:eastAsia="仿宋_GB2312" w:hAnsi="仿宋" w:cs="宋体" w:hint="eastAsia"/>
          <w:bCs/>
          <w:kern w:val="0"/>
          <w:sz w:val="32"/>
          <w:szCs w:val="32"/>
        </w:rPr>
      </w:pPr>
      <w:r>
        <w:rPr>
          <w:rFonts w:ascii="仿宋_GB2312" w:eastAsia="仿宋_GB2312" w:hAnsi="仿宋" w:cs="宋体" w:hint="eastAsia"/>
          <w:bCs/>
          <w:kern w:val="0"/>
          <w:sz w:val="32"/>
          <w:szCs w:val="32"/>
        </w:rPr>
        <w:t>特此通知。</w:t>
      </w:r>
    </w:p>
    <w:p w:rsidR="009600D2" w:rsidRPr="00BF0F25" w:rsidRDefault="009600D2" w:rsidP="009600D2">
      <w:pPr>
        <w:widowControl/>
        <w:adjustRightInd w:val="0"/>
        <w:snapToGrid w:val="0"/>
        <w:spacing w:line="700" w:lineRule="exact"/>
        <w:ind w:firstLine="645"/>
        <w:rPr>
          <w:rFonts w:ascii="仿宋_GB2312" w:eastAsia="仿宋_GB2312" w:hAnsi="仿宋" w:cs="宋体" w:hint="eastAsia"/>
          <w:bCs/>
          <w:kern w:val="0"/>
          <w:sz w:val="32"/>
          <w:szCs w:val="32"/>
        </w:rPr>
      </w:pPr>
    </w:p>
    <w:p w:rsidR="009600D2" w:rsidRDefault="009600D2" w:rsidP="009600D2">
      <w:pPr>
        <w:widowControl/>
        <w:adjustRightInd w:val="0"/>
        <w:snapToGrid w:val="0"/>
        <w:spacing w:line="600" w:lineRule="exact"/>
        <w:rPr>
          <w:rFonts w:ascii="仿宋_GB2312" w:eastAsia="仿宋_GB2312" w:hAnsi="仿宋" w:cs="宋体" w:hint="eastAsia"/>
          <w:bCs/>
          <w:kern w:val="0"/>
          <w:sz w:val="32"/>
          <w:szCs w:val="32"/>
        </w:rPr>
      </w:pPr>
      <w:r>
        <w:rPr>
          <w:rFonts w:ascii="仿宋_GB2312" w:eastAsia="仿宋_GB2312" w:hAnsi="仿宋" w:cs="宋体" w:hint="eastAsia"/>
          <w:bCs/>
          <w:kern w:val="0"/>
          <w:sz w:val="32"/>
          <w:szCs w:val="32"/>
        </w:rPr>
        <w:lastRenderedPageBreak/>
        <w:t xml:space="preserve">  </w:t>
      </w:r>
    </w:p>
    <w:p w:rsidR="009600D2" w:rsidRDefault="009600D2" w:rsidP="009600D2">
      <w:pPr>
        <w:widowControl/>
        <w:adjustRightInd w:val="0"/>
        <w:snapToGrid w:val="0"/>
        <w:spacing w:line="600" w:lineRule="exact"/>
        <w:rPr>
          <w:rFonts w:ascii="仿宋_GB2312" w:eastAsia="仿宋_GB2312" w:hAnsi="仿宋" w:cs="宋体" w:hint="eastAsia"/>
          <w:bCs/>
          <w:kern w:val="0"/>
          <w:sz w:val="32"/>
          <w:szCs w:val="32"/>
        </w:rPr>
      </w:pPr>
    </w:p>
    <w:p w:rsidR="009600D2" w:rsidRDefault="009600D2" w:rsidP="009600D2">
      <w:pPr>
        <w:widowControl/>
        <w:adjustRightInd w:val="0"/>
        <w:snapToGrid w:val="0"/>
        <w:spacing w:line="600" w:lineRule="exact"/>
        <w:rPr>
          <w:rFonts w:ascii="仿宋_GB2312" w:eastAsia="仿宋_GB2312" w:hAnsi="仿宋" w:cs="宋体" w:hint="eastAsia"/>
          <w:bCs/>
          <w:kern w:val="0"/>
          <w:sz w:val="32"/>
          <w:szCs w:val="32"/>
        </w:rPr>
      </w:pPr>
    </w:p>
    <w:p w:rsidR="009600D2" w:rsidRDefault="009600D2" w:rsidP="009600D2">
      <w:pPr>
        <w:widowControl/>
        <w:adjustRightInd w:val="0"/>
        <w:snapToGrid w:val="0"/>
        <w:spacing w:line="600" w:lineRule="exact"/>
        <w:ind w:firstLineChars="200" w:firstLine="640"/>
        <w:rPr>
          <w:rFonts w:ascii="仿宋_GB2312" w:eastAsia="仿宋_GB2312" w:hAnsi="仿宋" w:cs="宋体" w:hint="eastAsia"/>
          <w:bCs/>
          <w:kern w:val="0"/>
          <w:sz w:val="32"/>
          <w:szCs w:val="32"/>
        </w:rPr>
      </w:pPr>
      <w:r>
        <w:rPr>
          <w:rFonts w:ascii="仿宋_GB2312" w:eastAsia="仿宋_GB2312" w:hAnsi="仿宋" w:cs="宋体" w:hint="eastAsia"/>
          <w:bCs/>
          <w:kern w:val="0"/>
          <w:sz w:val="32"/>
          <w:szCs w:val="32"/>
        </w:rPr>
        <w:t>上海市卫生和计划生育委员会        上海市财政局</w:t>
      </w:r>
    </w:p>
    <w:p w:rsidR="009600D2" w:rsidRDefault="009600D2" w:rsidP="009600D2">
      <w:pPr>
        <w:widowControl/>
        <w:adjustRightInd w:val="0"/>
        <w:snapToGrid w:val="0"/>
        <w:spacing w:line="600" w:lineRule="exact"/>
        <w:rPr>
          <w:rFonts w:ascii="仿宋_GB2312" w:eastAsia="仿宋_GB2312" w:hAnsi="仿宋" w:cs="宋体" w:hint="eastAsia"/>
          <w:bCs/>
          <w:kern w:val="0"/>
          <w:sz w:val="32"/>
          <w:szCs w:val="32"/>
        </w:rPr>
      </w:pPr>
      <w:r>
        <w:rPr>
          <w:rFonts w:ascii="仿宋_GB2312" w:eastAsia="仿宋_GB2312" w:hAnsi="仿宋" w:cs="宋体" w:hint="eastAsia"/>
          <w:bCs/>
          <w:kern w:val="0"/>
          <w:sz w:val="32"/>
          <w:szCs w:val="32"/>
        </w:rPr>
        <w:t xml:space="preserve">                        </w:t>
      </w:r>
    </w:p>
    <w:p w:rsidR="009600D2" w:rsidRDefault="009600D2" w:rsidP="009600D2">
      <w:pPr>
        <w:widowControl/>
        <w:adjustRightInd w:val="0"/>
        <w:snapToGrid w:val="0"/>
        <w:spacing w:line="600" w:lineRule="exact"/>
        <w:rPr>
          <w:rFonts w:ascii="仿宋_GB2312" w:eastAsia="仿宋_GB2312" w:hAnsi="仿宋" w:cs="宋体" w:hint="eastAsia"/>
          <w:bCs/>
          <w:kern w:val="0"/>
          <w:sz w:val="32"/>
          <w:szCs w:val="32"/>
        </w:rPr>
      </w:pPr>
    </w:p>
    <w:p w:rsidR="009600D2" w:rsidRDefault="009600D2" w:rsidP="009600D2">
      <w:pPr>
        <w:widowControl/>
        <w:adjustRightInd w:val="0"/>
        <w:snapToGrid w:val="0"/>
        <w:spacing w:line="600" w:lineRule="exact"/>
        <w:rPr>
          <w:rFonts w:ascii="仿宋_GB2312" w:eastAsia="仿宋_GB2312" w:hAnsi="仿宋" w:cs="宋体" w:hint="eastAsia"/>
          <w:bCs/>
          <w:kern w:val="0"/>
          <w:sz w:val="32"/>
          <w:szCs w:val="32"/>
        </w:rPr>
      </w:pPr>
    </w:p>
    <w:p w:rsidR="009600D2" w:rsidRPr="00BF0F25" w:rsidRDefault="009600D2" w:rsidP="009600D2">
      <w:pPr>
        <w:widowControl/>
        <w:adjustRightInd w:val="0"/>
        <w:snapToGrid w:val="0"/>
        <w:spacing w:line="600" w:lineRule="exact"/>
        <w:jc w:val="center"/>
        <w:rPr>
          <w:rFonts w:ascii="仿宋_GB2312" w:eastAsia="仿宋_GB2312" w:hAnsi="仿宋" w:cs="宋体" w:hint="eastAsia"/>
          <w:bCs/>
          <w:kern w:val="0"/>
          <w:sz w:val="32"/>
          <w:szCs w:val="32"/>
        </w:rPr>
      </w:pPr>
      <w:r>
        <w:rPr>
          <w:rFonts w:ascii="仿宋_GB2312" w:eastAsia="仿宋_GB2312" w:hAnsi="仿宋" w:cs="宋体" w:hint="eastAsia"/>
          <w:bCs/>
          <w:kern w:val="0"/>
          <w:sz w:val="32"/>
          <w:szCs w:val="32"/>
        </w:rPr>
        <w:t>上海市残疾人联合会</w:t>
      </w:r>
    </w:p>
    <w:p w:rsidR="009600D2" w:rsidRPr="00D417B2" w:rsidRDefault="009600D2" w:rsidP="009600D2">
      <w:pPr>
        <w:widowControl/>
        <w:adjustRightInd w:val="0"/>
        <w:snapToGrid w:val="0"/>
        <w:spacing w:line="600" w:lineRule="exact"/>
        <w:jc w:val="center"/>
        <w:rPr>
          <w:rFonts w:ascii="仿宋_GB2312" w:eastAsia="仿宋_GB2312" w:hAnsi="仿宋" w:cs="宋体" w:hint="eastAsia"/>
          <w:bCs/>
          <w:kern w:val="0"/>
          <w:sz w:val="32"/>
          <w:szCs w:val="32"/>
        </w:rPr>
      </w:pPr>
      <w:r w:rsidRPr="00D417B2">
        <w:rPr>
          <w:rFonts w:ascii="仿宋_GB2312" w:eastAsia="仿宋_GB2312" w:hAnsi="仿宋" w:cs="宋体" w:hint="eastAsia"/>
          <w:bCs/>
          <w:kern w:val="0"/>
          <w:sz w:val="30"/>
          <w:szCs w:val="30"/>
        </w:rPr>
        <w:t>2017</w:t>
      </w:r>
      <w:r w:rsidRPr="00D417B2">
        <w:rPr>
          <w:rFonts w:ascii="仿宋_GB2312" w:eastAsia="仿宋_GB2312" w:hAnsi="仿宋" w:cs="宋体" w:hint="eastAsia"/>
          <w:bCs/>
          <w:kern w:val="0"/>
          <w:sz w:val="32"/>
          <w:szCs w:val="32"/>
        </w:rPr>
        <w:t>年</w:t>
      </w:r>
      <w:r>
        <w:rPr>
          <w:rFonts w:ascii="仿宋_GB2312" w:eastAsia="仿宋_GB2312" w:hAnsi="仿宋" w:cs="宋体" w:hint="eastAsia"/>
          <w:bCs/>
          <w:kern w:val="0"/>
          <w:sz w:val="32"/>
          <w:szCs w:val="32"/>
        </w:rPr>
        <w:t>4</w:t>
      </w:r>
      <w:r w:rsidRPr="00D417B2">
        <w:rPr>
          <w:rFonts w:ascii="仿宋_GB2312" w:eastAsia="仿宋_GB2312" w:hAnsi="仿宋" w:cs="宋体" w:hint="eastAsia"/>
          <w:bCs/>
          <w:kern w:val="0"/>
          <w:sz w:val="32"/>
          <w:szCs w:val="32"/>
        </w:rPr>
        <w:t>月</w:t>
      </w:r>
      <w:r>
        <w:rPr>
          <w:rFonts w:ascii="仿宋_GB2312" w:eastAsia="仿宋_GB2312" w:hAnsi="仿宋" w:cs="宋体" w:hint="eastAsia"/>
          <w:bCs/>
          <w:kern w:val="0"/>
          <w:sz w:val="32"/>
          <w:szCs w:val="32"/>
        </w:rPr>
        <w:t>1</w:t>
      </w:r>
      <w:r w:rsidRPr="00D417B2">
        <w:rPr>
          <w:rFonts w:ascii="仿宋_GB2312" w:eastAsia="仿宋_GB2312" w:hAnsi="仿宋" w:cs="宋体" w:hint="eastAsia"/>
          <w:bCs/>
          <w:kern w:val="0"/>
          <w:sz w:val="32"/>
          <w:szCs w:val="32"/>
        </w:rPr>
        <w:t>日</w:t>
      </w: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widowControl/>
        <w:adjustRightInd w:val="0"/>
        <w:snapToGrid w:val="0"/>
        <w:spacing w:line="360" w:lineRule="auto"/>
        <w:jc w:val="center"/>
        <w:rPr>
          <w:rFonts w:ascii="华文中宋" w:eastAsia="华文中宋" w:hAnsi="华文中宋" w:cs="宋体" w:hint="eastAsia"/>
          <w:b/>
          <w:bCs/>
          <w:kern w:val="0"/>
          <w:sz w:val="30"/>
          <w:szCs w:val="30"/>
        </w:rPr>
      </w:pPr>
    </w:p>
    <w:p w:rsidR="009600D2" w:rsidRDefault="009600D2" w:rsidP="009600D2">
      <w:pPr>
        <w:pStyle w:val="a6"/>
        <w:spacing w:before="0" w:beforeAutospacing="0" w:after="0" w:line="360" w:lineRule="auto"/>
        <w:jc w:val="both"/>
        <w:rPr>
          <w:rFonts w:ascii="楷体" w:eastAsia="楷体" w:hAnsi="楷体" w:hint="eastAsia"/>
          <w:sz w:val="32"/>
          <w:szCs w:val="32"/>
        </w:rPr>
      </w:pPr>
    </w:p>
    <w:p w:rsidR="009600D2" w:rsidRPr="00622B50" w:rsidRDefault="009600D2" w:rsidP="009600D2">
      <w:pPr>
        <w:pStyle w:val="a6"/>
        <w:spacing w:before="0" w:beforeAutospacing="0" w:after="0" w:afterAutospacing="0" w:line="580" w:lineRule="exact"/>
        <w:jc w:val="center"/>
        <w:rPr>
          <w:rFonts w:ascii="华文中宋" w:eastAsia="华文中宋" w:hAnsi="华文中宋" w:hint="eastAsia"/>
          <w:b/>
          <w:sz w:val="36"/>
          <w:szCs w:val="36"/>
        </w:rPr>
      </w:pPr>
      <w:r w:rsidRPr="00622B50">
        <w:rPr>
          <w:rFonts w:ascii="华文中宋" w:eastAsia="华文中宋" w:hAnsi="华文中宋" w:hint="eastAsia"/>
          <w:b/>
          <w:sz w:val="36"/>
          <w:szCs w:val="36"/>
        </w:rPr>
        <w:lastRenderedPageBreak/>
        <w:t xml:space="preserve">上海市计划生育家庭特别扶助制度实施办法 </w:t>
      </w:r>
    </w:p>
    <w:p w:rsidR="009600D2" w:rsidRDefault="009600D2" w:rsidP="009600D2">
      <w:pPr>
        <w:spacing w:line="580" w:lineRule="exact"/>
        <w:ind w:firstLineChars="200" w:firstLine="640"/>
        <w:rPr>
          <w:rFonts w:ascii="黑体" w:eastAsia="黑体" w:hAnsi="黑体" w:cs="宋体" w:hint="eastAsia"/>
          <w:kern w:val="0"/>
          <w:sz w:val="32"/>
          <w:szCs w:val="32"/>
        </w:rPr>
      </w:pPr>
    </w:p>
    <w:p w:rsidR="009600D2" w:rsidRPr="00F87244" w:rsidRDefault="009600D2" w:rsidP="009600D2">
      <w:pPr>
        <w:spacing w:line="580" w:lineRule="exact"/>
        <w:ind w:firstLineChars="200" w:firstLine="640"/>
        <w:rPr>
          <w:rFonts w:ascii="黑体" w:eastAsia="黑体" w:hAnsi="黑体" w:cs="宋体" w:hint="eastAsia"/>
          <w:kern w:val="0"/>
          <w:sz w:val="32"/>
          <w:szCs w:val="32"/>
        </w:rPr>
      </w:pPr>
      <w:r w:rsidRPr="00F87244">
        <w:rPr>
          <w:rFonts w:ascii="黑体" w:eastAsia="黑体" w:hAnsi="黑体" w:cs="宋体" w:hint="eastAsia"/>
          <w:kern w:val="0"/>
          <w:sz w:val="32"/>
          <w:szCs w:val="32"/>
        </w:rPr>
        <w:t>第一条（目的和依据）</w:t>
      </w:r>
    </w:p>
    <w:p w:rsidR="009600D2" w:rsidRPr="00BF0F25" w:rsidRDefault="009600D2" w:rsidP="009600D2">
      <w:pPr>
        <w:spacing w:line="580" w:lineRule="exact"/>
        <w:ind w:firstLineChars="200" w:firstLine="640"/>
        <w:rPr>
          <w:rFonts w:ascii="仿宋_GB2312" w:eastAsia="仿宋_GB2312" w:hAnsi="仿宋" w:cs="宋体" w:hint="eastAsia"/>
          <w:kern w:val="0"/>
          <w:sz w:val="32"/>
          <w:szCs w:val="32"/>
        </w:rPr>
      </w:pPr>
      <w:r w:rsidRPr="00BF0F25">
        <w:rPr>
          <w:rFonts w:ascii="仿宋_GB2312" w:eastAsia="仿宋_GB2312" w:hAnsi="仿宋" w:hint="eastAsia"/>
          <w:sz w:val="32"/>
          <w:szCs w:val="32"/>
        </w:rPr>
        <w:t>为了进一步加强本市计划生育特殊家庭扶助关怀工作，根据</w:t>
      </w:r>
      <w:r w:rsidRPr="00BF0F25">
        <w:rPr>
          <w:rFonts w:ascii="仿宋_GB2312" w:eastAsia="仿宋_GB2312" w:hint="eastAsia"/>
          <w:sz w:val="32"/>
          <w:szCs w:val="32"/>
          <w:lang w:val="en-GB"/>
        </w:rPr>
        <w:t>《中共中央国务院关于实施全面两孩政策</w:t>
      </w:r>
      <w:r>
        <w:rPr>
          <w:rFonts w:ascii="仿宋_GB2312" w:eastAsia="仿宋_GB2312" w:hint="eastAsia"/>
          <w:sz w:val="32"/>
          <w:szCs w:val="32"/>
          <w:lang w:val="en-GB"/>
        </w:rPr>
        <w:t xml:space="preserve"> </w:t>
      </w:r>
      <w:r w:rsidRPr="00BF0F25">
        <w:rPr>
          <w:rFonts w:ascii="仿宋_GB2312" w:eastAsia="仿宋_GB2312" w:hint="eastAsia"/>
          <w:sz w:val="32"/>
          <w:szCs w:val="32"/>
          <w:lang w:val="en-GB"/>
        </w:rPr>
        <w:t>改革完善计划生育服务管理的决定》</w:t>
      </w:r>
      <w:r w:rsidRPr="00BF0F25">
        <w:rPr>
          <w:rFonts w:ascii="仿宋_GB2312" w:eastAsia="仿宋_GB2312" w:hAnsi="仿宋" w:hint="eastAsia"/>
          <w:sz w:val="32"/>
          <w:szCs w:val="32"/>
        </w:rPr>
        <w:t>、《上海市计划生育奖励与补助若干规定》等文件精神，结合本市实际，制定本实施办法。</w:t>
      </w:r>
    </w:p>
    <w:p w:rsidR="009600D2"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t>第二条（特别</w:t>
      </w:r>
      <w:r w:rsidRPr="00D5365F">
        <w:rPr>
          <w:rFonts w:ascii="黑体" w:eastAsia="黑体" w:hAnsi="宋体" w:cs="宋体" w:hint="eastAsia"/>
          <w:kern w:val="0"/>
          <w:sz w:val="32"/>
          <w:szCs w:val="32"/>
        </w:rPr>
        <w:t>扶助对象</w:t>
      </w:r>
      <w:r>
        <w:rPr>
          <w:rFonts w:ascii="黑体" w:eastAsia="黑体" w:hAnsi="宋体" w:cs="宋体" w:hint="eastAsia"/>
          <w:kern w:val="0"/>
          <w:sz w:val="32"/>
          <w:szCs w:val="32"/>
        </w:rPr>
        <w:t>）</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同时符合下列条件的本市户籍人员，可以享受计划生育家庭特别扶助金：</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（一）</w:t>
      </w:r>
      <w:smartTag w:uri="urn:schemas-microsoft-com:office:smarttags" w:element="chsdate">
        <w:smartTagPr>
          <w:attr w:name="Year" w:val="1933"/>
          <w:attr w:name="Month" w:val="1"/>
          <w:attr w:name="Day" w:val="1"/>
          <w:attr w:name="IsLunarDate" w:val="False"/>
          <w:attr w:name="IsROCDate" w:val="False"/>
        </w:smartTagPr>
        <w:r w:rsidRPr="00BF0F25">
          <w:rPr>
            <w:rFonts w:ascii="仿宋_GB2312" w:eastAsia="仿宋_GB2312" w:hAnsi="仿宋" w:hint="eastAsia"/>
            <w:sz w:val="32"/>
            <w:szCs w:val="32"/>
          </w:rPr>
          <w:t>1933年1月1日</w:t>
        </w:r>
      </w:smartTag>
      <w:r w:rsidRPr="00BF0F25">
        <w:rPr>
          <w:rFonts w:ascii="仿宋_GB2312" w:eastAsia="仿宋_GB2312" w:hAnsi="仿宋" w:hint="eastAsia"/>
          <w:sz w:val="32"/>
          <w:szCs w:val="32"/>
        </w:rPr>
        <w:t>以后出生或者</w:t>
      </w:r>
      <w:smartTag w:uri="urn:schemas-microsoft-com:office:smarttags" w:element="chsdate">
        <w:smartTagPr>
          <w:attr w:name="Year" w:val="1933"/>
          <w:attr w:name="Month" w:val="1"/>
          <w:attr w:name="Day" w:val="1"/>
          <w:attr w:name="IsLunarDate" w:val="False"/>
          <w:attr w:name="IsROCDate" w:val="False"/>
        </w:smartTagPr>
        <w:r w:rsidRPr="00BF0F25">
          <w:rPr>
            <w:rFonts w:ascii="仿宋_GB2312" w:eastAsia="仿宋_GB2312" w:hAnsi="仿宋" w:hint="eastAsia"/>
            <w:sz w:val="32"/>
            <w:szCs w:val="32"/>
          </w:rPr>
          <w:t>1933年1月1日</w:t>
        </w:r>
      </w:smartTag>
      <w:r w:rsidRPr="00BF0F25">
        <w:rPr>
          <w:rFonts w:ascii="仿宋_GB2312" w:eastAsia="仿宋_GB2312" w:hAnsi="仿宋" w:hint="eastAsia"/>
          <w:sz w:val="32"/>
          <w:szCs w:val="32"/>
        </w:rPr>
        <w:t>以前出生但持有《独生子女父母光荣证》；</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（二）女方年满49周岁的夫妻双方或者本人年满49周岁；</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（三）在</w:t>
      </w:r>
      <w:smartTag w:uri="urn:schemas-microsoft-com:office:smarttags" w:element="chsdate">
        <w:smartTagPr>
          <w:attr w:name="Year" w:val="2015"/>
          <w:attr w:name="Month" w:val="12"/>
          <w:attr w:name="Day" w:val="31"/>
          <w:attr w:name="IsLunarDate" w:val="False"/>
          <w:attr w:name="IsROCDate" w:val="False"/>
        </w:smartTagPr>
        <w:r w:rsidRPr="00BF0F25">
          <w:rPr>
            <w:rFonts w:ascii="仿宋_GB2312" w:eastAsia="仿宋_GB2312" w:hAnsi="仿宋" w:hint="eastAsia"/>
            <w:sz w:val="32"/>
            <w:szCs w:val="32"/>
          </w:rPr>
          <w:t>2015年12月31日</w:t>
        </w:r>
      </w:smartTag>
      <w:r w:rsidRPr="00BF0F25">
        <w:rPr>
          <w:rFonts w:ascii="仿宋_GB2312" w:eastAsia="仿宋_GB2312" w:hAnsi="仿宋" w:hint="eastAsia"/>
          <w:sz w:val="32"/>
          <w:szCs w:val="32"/>
        </w:rPr>
        <w:t>以前依法只生育或者</w:t>
      </w:r>
      <w:r>
        <w:rPr>
          <w:rFonts w:ascii="仿宋_GB2312" w:eastAsia="仿宋_GB2312" w:hAnsi="仿宋" w:hint="eastAsia"/>
          <w:sz w:val="32"/>
          <w:szCs w:val="32"/>
        </w:rPr>
        <w:t>依</w:t>
      </w:r>
      <w:r w:rsidRPr="00BF0F25">
        <w:rPr>
          <w:rFonts w:ascii="仿宋_GB2312" w:eastAsia="仿宋_GB2312" w:hAnsi="仿宋" w:hint="eastAsia"/>
          <w:sz w:val="32"/>
          <w:szCs w:val="32"/>
        </w:rPr>
        <w:t>法收养一个子女；</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（四）</w:t>
      </w:r>
      <w:r w:rsidRPr="00256FDD">
        <w:rPr>
          <w:rFonts w:ascii="仿宋_GB2312" w:eastAsia="仿宋_GB2312" w:hint="eastAsia"/>
          <w:sz w:val="32"/>
          <w:szCs w:val="32"/>
        </w:rPr>
        <w:t>现无存活子女或者子女持有《中华人民共和国残疾人证》（以下</w:t>
      </w:r>
      <w:r w:rsidRPr="00156C53">
        <w:rPr>
          <w:rFonts w:eastAsia="仿宋_GB2312" w:hint="eastAsia"/>
          <w:sz w:val="32"/>
          <w:szCs w:val="32"/>
          <w:lang w:val="en-GB"/>
        </w:rPr>
        <w:t>简称</w:t>
      </w:r>
      <w:r>
        <w:rPr>
          <w:rFonts w:eastAsia="仿宋_GB2312" w:hint="eastAsia"/>
          <w:sz w:val="32"/>
          <w:szCs w:val="32"/>
          <w:lang w:val="en-GB"/>
        </w:rPr>
        <w:t>“</w:t>
      </w:r>
      <w:r w:rsidRPr="00256FDD">
        <w:rPr>
          <w:rFonts w:ascii="仿宋_GB2312" w:eastAsia="仿宋_GB2312" w:hint="eastAsia"/>
          <w:sz w:val="32"/>
          <w:szCs w:val="32"/>
        </w:rPr>
        <w:t>《残疾人证》</w:t>
      </w:r>
      <w:r>
        <w:rPr>
          <w:rFonts w:ascii="仿宋_GB2312" w:eastAsia="仿宋_GB2312" w:hint="eastAsia"/>
          <w:sz w:val="32"/>
          <w:szCs w:val="32"/>
        </w:rPr>
        <w:t>”</w:t>
      </w:r>
      <w:r w:rsidRPr="00256FDD">
        <w:rPr>
          <w:rFonts w:ascii="仿宋_GB2312" w:eastAsia="仿宋_GB2312" w:hint="eastAsia"/>
          <w:sz w:val="32"/>
          <w:szCs w:val="32"/>
        </w:rPr>
        <w:t>），且残疾等级为三级以上（包括残疾等级为轻度以上）；</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（五）</w:t>
      </w:r>
      <w:r w:rsidRPr="00256FDD">
        <w:rPr>
          <w:rFonts w:ascii="仿宋_GB2312" w:eastAsia="仿宋_GB2312" w:hint="eastAsia"/>
          <w:sz w:val="32"/>
          <w:szCs w:val="32"/>
        </w:rPr>
        <w:t>未再生育和未再收养子女。</w:t>
      </w:r>
    </w:p>
    <w:p w:rsidR="009600D2"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t>第三条（特别</w:t>
      </w:r>
      <w:r w:rsidRPr="00D5365F">
        <w:rPr>
          <w:rFonts w:ascii="黑体" w:eastAsia="黑体" w:hAnsi="宋体" w:cs="宋体" w:hint="eastAsia"/>
          <w:kern w:val="0"/>
          <w:sz w:val="32"/>
          <w:szCs w:val="32"/>
        </w:rPr>
        <w:t>扶助</w:t>
      </w:r>
      <w:r>
        <w:rPr>
          <w:rFonts w:ascii="黑体" w:eastAsia="黑体" w:hAnsi="宋体" w:cs="宋体" w:hint="eastAsia"/>
          <w:kern w:val="0"/>
          <w:sz w:val="32"/>
          <w:szCs w:val="32"/>
        </w:rPr>
        <w:t>标准）</w:t>
      </w:r>
    </w:p>
    <w:p w:rsidR="009600D2" w:rsidRDefault="009600D2" w:rsidP="009600D2">
      <w:pPr>
        <w:spacing w:line="580" w:lineRule="exact"/>
        <w:ind w:firstLineChars="200" w:firstLine="640"/>
        <w:rPr>
          <w:rFonts w:ascii="仿宋_GB2312" w:eastAsia="仿宋_GB2312" w:hint="eastAsia"/>
          <w:sz w:val="32"/>
          <w:szCs w:val="32"/>
        </w:rPr>
      </w:pPr>
      <w:r w:rsidRPr="00256FDD">
        <w:rPr>
          <w:rFonts w:ascii="仿宋_GB2312" w:eastAsia="仿宋_GB2312" w:hint="eastAsia"/>
          <w:sz w:val="32"/>
          <w:szCs w:val="32"/>
        </w:rPr>
        <w:t>独生子女</w:t>
      </w:r>
      <w:r w:rsidRPr="00156C53">
        <w:rPr>
          <w:rFonts w:eastAsia="仿宋_GB2312" w:hint="eastAsia"/>
          <w:sz w:val="32"/>
          <w:szCs w:val="32"/>
          <w:lang w:val="en-GB"/>
        </w:rPr>
        <w:t>伤残</w:t>
      </w:r>
      <w:r w:rsidRPr="00256FDD">
        <w:rPr>
          <w:rFonts w:ascii="仿宋_GB2312" w:eastAsia="仿宋_GB2312" w:hint="eastAsia"/>
          <w:sz w:val="32"/>
          <w:szCs w:val="32"/>
        </w:rPr>
        <w:t>后未再生育和未再收养子女的人员，</w:t>
      </w:r>
      <w:r w:rsidRPr="00293C88">
        <w:rPr>
          <w:rFonts w:ascii="仿宋_GB2312" w:eastAsia="仿宋_GB2312" w:hint="eastAsia"/>
          <w:sz w:val="32"/>
          <w:szCs w:val="32"/>
        </w:rPr>
        <w:t>按照以下标准给予</w:t>
      </w:r>
      <w:r>
        <w:rPr>
          <w:rFonts w:ascii="仿宋_GB2312" w:eastAsia="仿宋_GB2312" w:hint="eastAsia"/>
          <w:sz w:val="32"/>
          <w:szCs w:val="32"/>
        </w:rPr>
        <w:t>特别</w:t>
      </w:r>
      <w:r w:rsidRPr="00156C53">
        <w:rPr>
          <w:rFonts w:eastAsia="仿宋_GB2312" w:hint="eastAsia"/>
          <w:sz w:val="32"/>
          <w:szCs w:val="32"/>
          <w:lang w:val="en-GB"/>
        </w:rPr>
        <w:t>扶助</w:t>
      </w:r>
      <w:r w:rsidRPr="00293C88">
        <w:rPr>
          <w:rFonts w:ascii="仿宋_GB2312" w:eastAsia="仿宋_GB2312" w:hint="eastAsia"/>
          <w:sz w:val="32"/>
          <w:szCs w:val="32"/>
        </w:rPr>
        <w:t>金，</w:t>
      </w:r>
      <w:r>
        <w:rPr>
          <w:rFonts w:ascii="仿宋_GB2312" w:eastAsia="仿宋_GB2312" w:hint="eastAsia"/>
          <w:sz w:val="32"/>
          <w:szCs w:val="32"/>
        </w:rPr>
        <w:t>直至亡故或者</w:t>
      </w:r>
      <w:r w:rsidRPr="00256FDD">
        <w:rPr>
          <w:rFonts w:ascii="仿宋_GB2312" w:eastAsia="仿宋_GB2312" w:hint="eastAsia"/>
          <w:sz w:val="32"/>
          <w:szCs w:val="32"/>
        </w:rPr>
        <w:t>子女康复</w:t>
      </w:r>
      <w:r>
        <w:rPr>
          <w:rFonts w:ascii="仿宋_GB2312" w:eastAsia="仿宋_GB2312" w:hint="eastAsia"/>
          <w:sz w:val="32"/>
          <w:szCs w:val="32"/>
        </w:rPr>
        <w:t>为止：</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（一）49-59岁，每人每月540</w:t>
      </w:r>
      <w:r w:rsidRPr="00BF0F25">
        <w:rPr>
          <w:rFonts w:ascii="仿宋_GB2312" w:eastAsia="仿宋_GB2312" w:hAnsi="仿宋"/>
          <w:sz w:val="32"/>
          <w:szCs w:val="32"/>
        </w:rPr>
        <w:t>元</w:t>
      </w:r>
      <w:r w:rsidRPr="00BF0F25">
        <w:rPr>
          <w:rFonts w:ascii="仿宋_GB2312" w:eastAsia="仿宋_GB2312" w:hAnsi="仿宋" w:hint="eastAsia"/>
          <w:sz w:val="32"/>
          <w:szCs w:val="32"/>
        </w:rPr>
        <w:t>。</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（二）60-69岁，每人每月590元。</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lastRenderedPageBreak/>
        <w:t>（三）70岁及以上，每人每月640</w:t>
      </w:r>
      <w:r w:rsidRPr="00BF0F25">
        <w:rPr>
          <w:rFonts w:ascii="仿宋_GB2312" w:eastAsia="仿宋_GB2312" w:hAnsi="仿宋"/>
          <w:sz w:val="32"/>
          <w:szCs w:val="32"/>
        </w:rPr>
        <w:t>元</w:t>
      </w:r>
      <w:r w:rsidRPr="00BF0F25">
        <w:rPr>
          <w:rFonts w:ascii="仿宋_GB2312" w:eastAsia="仿宋_GB2312" w:hAnsi="仿宋" w:hint="eastAsia"/>
          <w:sz w:val="32"/>
          <w:szCs w:val="32"/>
        </w:rPr>
        <w:t>。</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独生子女死亡后未再生育和未再收养子女的人员，按照以下标准给予特别扶助金，直至亡故为止：</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（一）49-59岁，每人每月670</w:t>
      </w:r>
      <w:r w:rsidRPr="00BF0F25">
        <w:rPr>
          <w:rFonts w:ascii="仿宋_GB2312" w:eastAsia="仿宋_GB2312" w:hAnsi="仿宋"/>
          <w:sz w:val="32"/>
          <w:szCs w:val="32"/>
        </w:rPr>
        <w:t>元</w:t>
      </w:r>
      <w:r w:rsidRPr="00BF0F25">
        <w:rPr>
          <w:rFonts w:ascii="仿宋_GB2312" w:eastAsia="仿宋_GB2312" w:hAnsi="仿宋" w:hint="eastAsia"/>
          <w:sz w:val="32"/>
          <w:szCs w:val="32"/>
        </w:rPr>
        <w:t>。</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（二）60-69岁，每人每月720元。</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（三）70岁及以上，每人每月770</w:t>
      </w:r>
      <w:r w:rsidRPr="00BF0F25">
        <w:rPr>
          <w:rFonts w:ascii="仿宋_GB2312" w:eastAsia="仿宋_GB2312" w:hAnsi="仿宋"/>
          <w:sz w:val="32"/>
          <w:szCs w:val="32"/>
        </w:rPr>
        <w:t>元</w:t>
      </w:r>
      <w:r w:rsidRPr="00BF0F25">
        <w:rPr>
          <w:rFonts w:ascii="仿宋_GB2312" w:eastAsia="仿宋_GB2312" w:hAnsi="仿宋" w:hint="eastAsia"/>
          <w:sz w:val="32"/>
          <w:szCs w:val="32"/>
        </w:rPr>
        <w:t>。</w:t>
      </w:r>
    </w:p>
    <w:p w:rsidR="009600D2" w:rsidRDefault="009600D2" w:rsidP="009600D2">
      <w:pPr>
        <w:spacing w:line="580" w:lineRule="exact"/>
        <w:ind w:firstLineChars="200" w:firstLine="640"/>
        <w:rPr>
          <w:rFonts w:ascii="仿宋_GB2312" w:eastAsia="仿宋_GB2312" w:hAnsi="宋体" w:cs="宋体" w:hint="eastAsia"/>
          <w:kern w:val="0"/>
          <w:sz w:val="32"/>
          <w:szCs w:val="32"/>
        </w:rPr>
      </w:pPr>
      <w:r w:rsidRPr="00816312">
        <w:rPr>
          <w:rFonts w:ascii="仿宋_GB2312" w:eastAsia="仿宋_GB2312" w:hAnsi="宋体" w:cs="宋体" w:hint="eastAsia"/>
          <w:kern w:val="0"/>
          <w:sz w:val="32"/>
          <w:szCs w:val="32"/>
        </w:rPr>
        <w:t>计划生育家庭</w:t>
      </w:r>
      <w:r>
        <w:rPr>
          <w:rFonts w:ascii="仿宋_GB2312" w:eastAsia="仿宋_GB2312" w:hAnsi="宋体" w:cs="宋体" w:hint="eastAsia"/>
          <w:kern w:val="0"/>
          <w:sz w:val="32"/>
          <w:szCs w:val="32"/>
        </w:rPr>
        <w:t>特别</w:t>
      </w:r>
      <w:r w:rsidRPr="00816312">
        <w:rPr>
          <w:rFonts w:ascii="仿宋_GB2312" w:eastAsia="仿宋_GB2312" w:hAnsi="宋体" w:cs="宋体" w:hint="eastAsia"/>
          <w:kern w:val="0"/>
          <w:sz w:val="32"/>
          <w:szCs w:val="32"/>
        </w:rPr>
        <w:t>扶助标准按照国家有关规定，结合本市实际，实行动态调整。</w:t>
      </w:r>
      <w:r>
        <w:rPr>
          <w:rFonts w:ascii="仿宋_GB2312" w:eastAsia="仿宋_GB2312" w:hAnsi="宋体" w:cs="宋体" w:hint="eastAsia"/>
          <w:kern w:val="0"/>
          <w:sz w:val="32"/>
          <w:szCs w:val="32"/>
        </w:rPr>
        <w:t>具体标准，由市卫生计生委、市财政局研究提出，报市政府批准后执行。</w:t>
      </w:r>
    </w:p>
    <w:p w:rsidR="009600D2" w:rsidRPr="000A07D3" w:rsidRDefault="009600D2" w:rsidP="009600D2">
      <w:pPr>
        <w:spacing w:line="580" w:lineRule="exact"/>
        <w:ind w:firstLine="597"/>
        <w:rPr>
          <w:rFonts w:ascii="黑体" w:eastAsia="黑体" w:hAnsi="宋体" w:cs="宋体" w:hint="eastAsia"/>
          <w:kern w:val="0"/>
          <w:sz w:val="32"/>
          <w:szCs w:val="32"/>
        </w:rPr>
      </w:pPr>
      <w:r>
        <w:rPr>
          <w:rFonts w:ascii="黑体" w:eastAsia="黑体" w:hAnsi="宋体" w:cs="宋体" w:hint="eastAsia"/>
          <w:kern w:val="0"/>
          <w:sz w:val="32"/>
          <w:szCs w:val="32"/>
        </w:rPr>
        <w:t>第四条（特别扶助资格的申请和确认程序）</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（一）按照自愿申请原则，由符合条件的申请人向本人户籍所在地的村（居）民委员会提交特别扶助申请表，并提供规定的材料（原件及复印件各一套）。</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（二）村（居）民委员会应当自收到特别扶助申请表及规定的全部材料之日起10个工作日内进行初审，并将初审意见、申请材料报乡（镇）人民政府或者街道办事处。</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（三）乡（镇）人民政府或者街道办事处应当自收到村（居）民委员会报送的全部材料之日起10个工作日内提出审核意见，并将审核意见、申请材料报送区卫生计生委。</w:t>
      </w:r>
    </w:p>
    <w:p w:rsidR="009600D2" w:rsidRDefault="009600D2" w:rsidP="009600D2">
      <w:pPr>
        <w:spacing w:line="580" w:lineRule="exact"/>
        <w:ind w:firstLineChars="200" w:firstLine="640"/>
        <w:rPr>
          <w:rFonts w:ascii="仿宋_GB2312" w:eastAsia="仿宋_GB2312" w:hint="eastAsia"/>
          <w:sz w:val="32"/>
          <w:szCs w:val="32"/>
        </w:rPr>
      </w:pPr>
      <w:r w:rsidRPr="00BF0F25">
        <w:rPr>
          <w:rFonts w:ascii="仿宋_GB2312" w:eastAsia="仿宋_GB2312" w:hAnsi="仿宋" w:hint="eastAsia"/>
          <w:sz w:val="32"/>
          <w:szCs w:val="32"/>
        </w:rPr>
        <w:t>（四）区卫生计生委应当自收到乡（镇）人民政府或者街</w:t>
      </w:r>
      <w:r w:rsidRPr="00256FDD">
        <w:rPr>
          <w:rFonts w:ascii="仿宋_GB2312" w:eastAsia="仿宋_GB2312" w:hint="eastAsia"/>
          <w:sz w:val="32"/>
          <w:szCs w:val="32"/>
        </w:rPr>
        <w:t>道办</w:t>
      </w:r>
      <w:r w:rsidRPr="00BF0F25">
        <w:rPr>
          <w:rFonts w:ascii="仿宋_GB2312" w:eastAsia="仿宋_GB2312" w:hAnsi="仿宋" w:hint="eastAsia"/>
          <w:sz w:val="32"/>
          <w:szCs w:val="32"/>
        </w:rPr>
        <w:t>事处报送的全部材料之日起7个工作日内提出资格确认意见。对确认后的特别扶助对象，发放《计划生育家庭特别扶助证》(以下简称</w:t>
      </w:r>
      <w:r>
        <w:rPr>
          <w:rFonts w:ascii="仿宋_GB2312" w:eastAsia="仿宋_GB2312" w:hAnsi="仿宋" w:hint="eastAsia"/>
          <w:sz w:val="32"/>
          <w:szCs w:val="32"/>
        </w:rPr>
        <w:t>“</w:t>
      </w:r>
      <w:r w:rsidRPr="00BF0F25">
        <w:rPr>
          <w:rFonts w:ascii="仿宋_GB2312" w:eastAsia="仿宋_GB2312" w:hAnsi="仿宋" w:hint="eastAsia"/>
          <w:sz w:val="32"/>
          <w:szCs w:val="32"/>
        </w:rPr>
        <w:t>《特别扶助证》</w:t>
      </w:r>
      <w:r>
        <w:rPr>
          <w:rFonts w:ascii="仿宋_GB2312" w:eastAsia="仿宋_GB2312" w:hAnsi="仿宋" w:hint="eastAsia"/>
          <w:sz w:val="32"/>
          <w:szCs w:val="32"/>
        </w:rPr>
        <w:t>”</w:t>
      </w:r>
      <w:r w:rsidRPr="00BF0F25">
        <w:rPr>
          <w:rFonts w:ascii="仿宋_GB2312" w:eastAsia="仿宋_GB2312" w:hAnsi="仿宋" w:hint="eastAsia"/>
          <w:sz w:val="32"/>
          <w:szCs w:val="32"/>
        </w:rPr>
        <w:t>)。如有异议，区卫生计生委应当重新审核。</w:t>
      </w:r>
    </w:p>
    <w:p w:rsidR="009600D2" w:rsidRDefault="009600D2" w:rsidP="009600D2">
      <w:pPr>
        <w:spacing w:line="580" w:lineRule="exact"/>
        <w:ind w:firstLine="597"/>
        <w:rPr>
          <w:rFonts w:ascii="黑体" w:eastAsia="黑体" w:hAnsi="宋体" w:cs="宋体" w:hint="eastAsia"/>
          <w:kern w:val="0"/>
          <w:sz w:val="32"/>
          <w:szCs w:val="32"/>
        </w:rPr>
      </w:pPr>
      <w:r>
        <w:rPr>
          <w:rFonts w:ascii="黑体" w:eastAsia="黑体" w:hAnsi="宋体" w:cs="宋体" w:hint="eastAsia"/>
          <w:kern w:val="0"/>
          <w:sz w:val="32"/>
          <w:szCs w:val="32"/>
        </w:rPr>
        <w:lastRenderedPageBreak/>
        <w:t>第五条（申请时</w:t>
      </w:r>
      <w:r w:rsidRPr="00FD4B01">
        <w:rPr>
          <w:rFonts w:ascii="黑体" w:eastAsia="黑体" w:hAnsi="黑体" w:hint="eastAsia"/>
          <w:sz w:val="32"/>
          <w:szCs w:val="32"/>
        </w:rPr>
        <w:t>需要提供的材料</w:t>
      </w:r>
      <w:r>
        <w:rPr>
          <w:rFonts w:ascii="黑体" w:eastAsia="黑体" w:hAnsi="宋体" w:cs="宋体" w:hint="eastAsia"/>
          <w:kern w:val="0"/>
          <w:sz w:val="32"/>
          <w:szCs w:val="32"/>
        </w:rPr>
        <w:t>）</w:t>
      </w:r>
    </w:p>
    <w:p w:rsidR="009600D2" w:rsidRDefault="009600D2" w:rsidP="009600D2">
      <w:pPr>
        <w:spacing w:line="580" w:lineRule="exact"/>
        <w:ind w:firstLineChars="200" w:firstLine="640"/>
        <w:rPr>
          <w:rFonts w:ascii="仿宋_GB2312" w:eastAsia="仿宋_GB2312" w:hint="eastAsia"/>
          <w:sz w:val="32"/>
          <w:szCs w:val="32"/>
        </w:rPr>
      </w:pPr>
      <w:r w:rsidRPr="00256FDD">
        <w:rPr>
          <w:rFonts w:ascii="仿宋_GB2312" w:eastAsia="仿宋_GB2312" w:hint="eastAsia"/>
          <w:sz w:val="32"/>
          <w:szCs w:val="32"/>
        </w:rPr>
        <w:t>申请特别扶助金的人员，应当提供下列基本材料：</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（一）</w:t>
      </w:r>
      <w:r w:rsidRPr="00256FDD">
        <w:rPr>
          <w:rFonts w:ascii="仿宋_GB2312" w:eastAsia="仿宋_GB2312" w:hint="eastAsia"/>
          <w:sz w:val="32"/>
          <w:szCs w:val="32"/>
        </w:rPr>
        <w:t>身份证明；</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（二）</w:t>
      </w:r>
      <w:r w:rsidRPr="00256FDD">
        <w:rPr>
          <w:rFonts w:ascii="仿宋_GB2312" w:eastAsia="仿宋_GB2312" w:hint="eastAsia"/>
          <w:sz w:val="32"/>
          <w:szCs w:val="32"/>
        </w:rPr>
        <w:t>户籍证明；</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（三）</w:t>
      </w:r>
      <w:r w:rsidRPr="00256FDD">
        <w:rPr>
          <w:rFonts w:ascii="仿宋_GB2312" w:eastAsia="仿宋_GB2312" w:hint="eastAsia"/>
          <w:sz w:val="32"/>
          <w:szCs w:val="32"/>
        </w:rPr>
        <w:t>婚姻状况证明；</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（四）已有子女状况声明；</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（五）近期免冠一寸照片2张。</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属于下列情形的，还需要提供相关证明材料：</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（一）</w:t>
      </w:r>
      <w:smartTag w:uri="urn:schemas-microsoft-com:office:smarttags" w:element="chsdate">
        <w:smartTagPr>
          <w:attr w:name="Year" w:val="1933"/>
          <w:attr w:name="Month" w:val="1"/>
          <w:attr w:name="Day" w:val="1"/>
          <w:attr w:name="IsLunarDate" w:val="False"/>
          <w:attr w:name="IsROCDate" w:val="False"/>
        </w:smartTagPr>
        <w:r w:rsidRPr="00BF0F25">
          <w:rPr>
            <w:rFonts w:ascii="仿宋_GB2312" w:eastAsia="仿宋_GB2312" w:hAnsi="仿宋" w:hint="eastAsia"/>
            <w:sz w:val="32"/>
            <w:szCs w:val="32"/>
          </w:rPr>
          <w:t>1933年1月1日</w:t>
        </w:r>
      </w:smartTag>
      <w:r w:rsidRPr="00BF0F25">
        <w:rPr>
          <w:rFonts w:ascii="仿宋_GB2312" w:eastAsia="仿宋_GB2312" w:hAnsi="仿宋" w:hint="eastAsia"/>
          <w:sz w:val="32"/>
          <w:szCs w:val="32"/>
        </w:rPr>
        <w:t>以前出生的，还需提供《独生子女父母光荣证》。</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（二）子女死亡的，还需提供公安机关或者医疗机构出具的死亡证明。</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（三）子女残疾的，还需提供《残疾人证》。</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（四）收养子女的，还需提供民政部门颁发的收养证（</w:t>
      </w:r>
      <w:smartTag w:uri="urn:schemas-microsoft-com:office:smarttags" w:element="chsdate">
        <w:smartTagPr>
          <w:attr w:name="Year" w:val="1992"/>
          <w:attr w:name="Month" w:val="4"/>
          <w:attr w:name="Day" w:val="1"/>
          <w:attr w:name="IsLunarDate" w:val="False"/>
          <w:attr w:name="IsROCDate" w:val="False"/>
        </w:smartTagPr>
        <w:r w:rsidRPr="00BF0F25">
          <w:rPr>
            <w:rFonts w:ascii="仿宋_GB2312" w:eastAsia="仿宋_GB2312" w:hAnsi="仿宋" w:hint="eastAsia"/>
            <w:sz w:val="32"/>
            <w:szCs w:val="32"/>
          </w:rPr>
          <w:t>1992年4月1日</w:t>
        </w:r>
      </w:smartTag>
      <w:r w:rsidRPr="00BF0F25">
        <w:rPr>
          <w:rFonts w:ascii="仿宋_GB2312" w:eastAsia="仿宋_GB2312" w:hAnsi="仿宋" w:hint="eastAsia"/>
          <w:sz w:val="32"/>
          <w:szCs w:val="32"/>
        </w:rPr>
        <w:t>《中华人民共和国收养法》实施之前收养，并已形成事实收养关系的，提供户籍证明）。</w:t>
      </w:r>
    </w:p>
    <w:p w:rsidR="009600D2" w:rsidRDefault="009600D2" w:rsidP="009600D2">
      <w:pPr>
        <w:spacing w:line="580" w:lineRule="exact"/>
        <w:ind w:firstLineChars="200" w:firstLine="640"/>
        <w:rPr>
          <w:rFonts w:ascii="仿宋_GB2312" w:eastAsia="仿宋_GB2312" w:hint="eastAsia"/>
          <w:sz w:val="32"/>
          <w:szCs w:val="32"/>
        </w:rPr>
      </w:pPr>
      <w:r w:rsidRPr="00BF0F25">
        <w:rPr>
          <w:rFonts w:ascii="仿宋_GB2312" w:eastAsia="仿宋_GB2312" w:hAnsi="仿宋" w:hint="eastAsia"/>
          <w:sz w:val="32"/>
          <w:szCs w:val="32"/>
        </w:rPr>
        <w:t>（五）与子女解除收养关系的，还需提供民政部门出具的解除收养关系的证明</w:t>
      </w:r>
      <w:r>
        <w:rPr>
          <w:rFonts w:ascii="仿宋_GB2312" w:eastAsia="仿宋_GB2312" w:hAnsi="宋体" w:cs="宋体" w:hint="eastAsia"/>
          <w:kern w:val="0"/>
          <w:sz w:val="32"/>
          <w:szCs w:val="32"/>
        </w:rPr>
        <w:t>，</w:t>
      </w:r>
      <w:r w:rsidRPr="00985779">
        <w:rPr>
          <w:rFonts w:eastAsia="仿宋_GB2312" w:hint="eastAsia"/>
          <w:color w:val="000000"/>
          <w:sz w:val="32"/>
          <w:szCs w:val="32"/>
        </w:rPr>
        <w:t>或者法院判决书。</w:t>
      </w:r>
    </w:p>
    <w:p w:rsidR="009600D2" w:rsidRPr="000974A4" w:rsidRDefault="009600D2" w:rsidP="009600D2">
      <w:pPr>
        <w:spacing w:line="580" w:lineRule="exact"/>
        <w:ind w:firstLineChars="200" w:firstLine="640"/>
        <w:rPr>
          <w:rFonts w:ascii="仿宋_GB2312" w:eastAsia="仿宋_GB2312" w:hAnsi="宋体" w:cs="宋体" w:hint="eastAsia"/>
          <w:kern w:val="0"/>
          <w:sz w:val="32"/>
          <w:szCs w:val="32"/>
        </w:rPr>
      </w:pPr>
      <w:r>
        <w:rPr>
          <w:rFonts w:ascii="仿宋_GB2312" w:eastAsia="仿宋_GB2312" w:hint="eastAsia"/>
          <w:sz w:val="32"/>
          <w:szCs w:val="32"/>
        </w:rPr>
        <w:t>（六）</w:t>
      </w:r>
      <w:r w:rsidRPr="00256FDD">
        <w:rPr>
          <w:rFonts w:ascii="仿宋_GB2312" w:eastAsia="仿宋_GB2312" w:hint="eastAsia"/>
          <w:sz w:val="32"/>
          <w:szCs w:val="32"/>
        </w:rPr>
        <w:t>离婚的，</w:t>
      </w:r>
      <w:r w:rsidRPr="000974A4">
        <w:rPr>
          <w:rFonts w:ascii="仿宋_GB2312" w:eastAsia="仿宋_GB2312" w:hAnsi="宋体" w:cs="宋体" w:hint="eastAsia"/>
          <w:kern w:val="0"/>
          <w:sz w:val="32"/>
          <w:szCs w:val="32"/>
        </w:rPr>
        <w:t>还需提供离婚证、离婚协议书或者离婚判决</w:t>
      </w:r>
      <w:r w:rsidRPr="000974A4">
        <w:rPr>
          <w:rFonts w:eastAsia="仿宋_GB2312" w:hint="eastAsia"/>
          <w:color w:val="000000"/>
          <w:sz w:val="32"/>
          <w:szCs w:val="32"/>
        </w:rPr>
        <w:t>书。</w:t>
      </w:r>
    </w:p>
    <w:p w:rsidR="009600D2" w:rsidRPr="00BF0F25" w:rsidRDefault="009600D2" w:rsidP="009600D2">
      <w:pPr>
        <w:spacing w:line="580" w:lineRule="exact"/>
        <w:ind w:firstLineChars="200" w:firstLine="640"/>
        <w:rPr>
          <w:rFonts w:ascii="仿宋_GB2312" w:eastAsia="仿宋_GB2312" w:hAnsi="仿宋" w:hint="eastAsia"/>
          <w:sz w:val="32"/>
          <w:szCs w:val="32"/>
        </w:rPr>
      </w:pPr>
      <w:r>
        <w:rPr>
          <w:rFonts w:ascii="仿宋_GB2312" w:eastAsia="仿宋_GB2312" w:hint="eastAsia"/>
          <w:sz w:val="32"/>
          <w:szCs w:val="32"/>
        </w:rPr>
        <w:t>（七）</w:t>
      </w:r>
      <w:r w:rsidRPr="00256FDD">
        <w:rPr>
          <w:rFonts w:ascii="仿宋_GB2312" w:eastAsia="仿宋_GB2312" w:hint="eastAsia"/>
          <w:sz w:val="32"/>
          <w:szCs w:val="32"/>
        </w:rPr>
        <w:t>丧偶的，</w:t>
      </w:r>
      <w:r w:rsidRPr="00BF0F25">
        <w:rPr>
          <w:rFonts w:ascii="仿宋_GB2312" w:eastAsia="仿宋_GB2312" w:hAnsi="仿宋" w:hint="eastAsia"/>
          <w:sz w:val="32"/>
          <w:szCs w:val="32"/>
        </w:rPr>
        <w:t>还需提供公安机关或者医疗机构出具的死亡证明。</w:t>
      </w:r>
    </w:p>
    <w:p w:rsidR="009600D2"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t>第六条（特别</w:t>
      </w:r>
      <w:r w:rsidRPr="00D5365F">
        <w:rPr>
          <w:rFonts w:ascii="黑体" w:eastAsia="黑体" w:hAnsi="宋体" w:cs="宋体" w:hint="eastAsia"/>
          <w:kern w:val="0"/>
          <w:sz w:val="32"/>
          <w:szCs w:val="32"/>
        </w:rPr>
        <w:t>扶助对象的</w:t>
      </w:r>
      <w:r>
        <w:rPr>
          <w:rFonts w:ascii="黑体" w:eastAsia="黑体" w:hAnsi="宋体" w:cs="宋体" w:hint="eastAsia"/>
          <w:kern w:val="0"/>
          <w:sz w:val="32"/>
          <w:szCs w:val="32"/>
        </w:rPr>
        <w:t>资格</w:t>
      </w:r>
      <w:r w:rsidRPr="00D5365F">
        <w:rPr>
          <w:rFonts w:ascii="黑体" w:eastAsia="黑体" w:hAnsi="宋体" w:cs="宋体" w:hint="eastAsia"/>
          <w:kern w:val="0"/>
          <w:sz w:val="32"/>
          <w:szCs w:val="32"/>
        </w:rPr>
        <w:t>确认原则</w:t>
      </w:r>
      <w:r>
        <w:rPr>
          <w:rFonts w:ascii="黑体" w:eastAsia="黑体" w:hAnsi="宋体" w:cs="宋体" w:hint="eastAsia"/>
          <w:kern w:val="0"/>
          <w:sz w:val="32"/>
          <w:szCs w:val="32"/>
        </w:rPr>
        <w:t>）</w:t>
      </w:r>
    </w:p>
    <w:p w:rsidR="009600D2" w:rsidRPr="002C7FD6" w:rsidRDefault="009600D2" w:rsidP="009600D2">
      <w:pPr>
        <w:spacing w:line="580" w:lineRule="exact"/>
        <w:ind w:firstLineChars="200" w:firstLine="640"/>
        <w:rPr>
          <w:rFonts w:ascii="仿宋_GB2312" w:eastAsia="仿宋_GB2312" w:hint="eastAsia"/>
          <w:sz w:val="32"/>
          <w:szCs w:val="32"/>
        </w:rPr>
      </w:pPr>
      <w:r w:rsidRPr="002C7FD6">
        <w:rPr>
          <w:rFonts w:ascii="仿宋_GB2312" w:eastAsia="仿宋_GB2312" w:hint="eastAsia"/>
          <w:sz w:val="32"/>
          <w:szCs w:val="32"/>
        </w:rPr>
        <w:t>（一）年龄的确认</w:t>
      </w:r>
    </w:p>
    <w:p w:rsidR="009600D2" w:rsidRDefault="009600D2" w:rsidP="009600D2">
      <w:pPr>
        <w:spacing w:line="580" w:lineRule="exact"/>
        <w:ind w:firstLineChars="200" w:firstLine="640"/>
        <w:rPr>
          <w:rFonts w:ascii="仿宋_GB2312" w:eastAsia="仿宋_GB2312" w:hint="eastAsia"/>
          <w:sz w:val="32"/>
          <w:szCs w:val="32"/>
        </w:rPr>
      </w:pPr>
      <w:r w:rsidRPr="000974A4">
        <w:rPr>
          <w:rFonts w:ascii="仿宋_GB2312" w:eastAsia="仿宋_GB2312" w:hAnsi="宋体" w:cs="宋体" w:hint="eastAsia"/>
          <w:kern w:val="0"/>
          <w:sz w:val="32"/>
          <w:szCs w:val="32"/>
        </w:rPr>
        <w:lastRenderedPageBreak/>
        <w:t>应以其本人身份证的出生时间为准。如果从未办理过身份证的，则以户口簿登记的出生时间为准。</w:t>
      </w:r>
    </w:p>
    <w:p w:rsidR="009600D2" w:rsidRPr="002C7FD6" w:rsidRDefault="009600D2" w:rsidP="009600D2">
      <w:pPr>
        <w:spacing w:line="580" w:lineRule="exact"/>
        <w:ind w:firstLineChars="200" w:firstLine="640"/>
        <w:rPr>
          <w:rFonts w:ascii="仿宋_GB2312" w:eastAsia="仿宋_GB2312" w:hint="eastAsia"/>
          <w:sz w:val="32"/>
          <w:szCs w:val="32"/>
        </w:rPr>
      </w:pPr>
      <w:r w:rsidRPr="002C7FD6">
        <w:rPr>
          <w:rFonts w:ascii="仿宋_GB2312" w:eastAsia="仿宋_GB2312" w:hint="eastAsia"/>
          <w:sz w:val="32"/>
          <w:szCs w:val="32"/>
        </w:rPr>
        <w:t>（二）生育和收养行为的确认</w:t>
      </w:r>
    </w:p>
    <w:p w:rsidR="009600D2" w:rsidRDefault="009600D2" w:rsidP="009600D2">
      <w:pPr>
        <w:spacing w:line="580" w:lineRule="exact"/>
        <w:ind w:firstLineChars="200" w:firstLine="640"/>
        <w:rPr>
          <w:rFonts w:ascii="仿宋_GB2312" w:eastAsia="仿宋_GB2312" w:hint="eastAsia"/>
          <w:sz w:val="32"/>
          <w:szCs w:val="32"/>
        </w:rPr>
      </w:pPr>
      <w:r w:rsidRPr="00256FDD">
        <w:rPr>
          <w:rFonts w:ascii="仿宋_GB2312" w:eastAsia="仿宋_GB2312" w:hint="eastAsia"/>
          <w:sz w:val="32"/>
          <w:szCs w:val="32"/>
        </w:rPr>
        <w:t>生育和收养</w:t>
      </w:r>
      <w:r w:rsidRPr="00156C53">
        <w:rPr>
          <w:rFonts w:eastAsia="仿宋_GB2312" w:hint="eastAsia"/>
          <w:sz w:val="32"/>
          <w:szCs w:val="32"/>
          <w:lang w:val="en-GB"/>
        </w:rPr>
        <w:t>子女</w:t>
      </w:r>
      <w:r w:rsidRPr="00256FDD">
        <w:rPr>
          <w:rFonts w:ascii="仿宋_GB2312" w:eastAsia="仿宋_GB2312" w:hint="eastAsia"/>
          <w:sz w:val="32"/>
          <w:szCs w:val="32"/>
        </w:rPr>
        <w:t>时没有违反相关的法律、法规和政策规定。</w:t>
      </w:r>
    </w:p>
    <w:p w:rsidR="009600D2" w:rsidRPr="002C7FD6" w:rsidRDefault="009600D2" w:rsidP="009600D2">
      <w:pPr>
        <w:spacing w:line="580" w:lineRule="exact"/>
        <w:ind w:firstLineChars="200" w:firstLine="640"/>
        <w:rPr>
          <w:rFonts w:ascii="仿宋_GB2312" w:eastAsia="仿宋_GB2312" w:hint="eastAsia"/>
          <w:sz w:val="32"/>
          <w:szCs w:val="32"/>
        </w:rPr>
      </w:pPr>
      <w:r w:rsidRPr="002C7FD6">
        <w:rPr>
          <w:rFonts w:ascii="仿宋_GB2312" w:eastAsia="仿宋_GB2312" w:hint="eastAsia"/>
          <w:sz w:val="32"/>
          <w:szCs w:val="32"/>
        </w:rPr>
        <w:t>（三）子女数的确认</w:t>
      </w:r>
    </w:p>
    <w:p w:rsidR="009600D2" w:rsidRDefault="009600D2" w:rsidP="009600D2">
      <w:pPr>
        <w:spacing w:line="580" w:lineRule="exact"/>
        <w:ind w:firstLineChars="200" w:firstLine="640"/>
        <w:rPr>
          <w:rFonts w:ascii="仿宋_GB2312" w:eastAsia="仿宋_GB2312" w:hint="eastAsia"/>
          <w:sz w:val="32"/>
          <w:szCs w:val="32"/>
        </w:rPr>
      </w:pPr>
      <w:r w:rsidRPr="00256FDD">
        <w:rPr>
          <w:rFonts w:ascii="仿宋_GB2312" w:eastAsia="仿宋_GB2312" w:hint="eastAsia"/>
          <w:sz w:val="32"/>
          <w:szCs w:val="32"/>
        </w:rPr>
        <w:t>按本人生育或者收养且存活的子女数计算。只生育一个子女，包括符合法律、法规、规章或政策性文件规定曾生育过一个及以上子女但只存活一个子女的情况。</w:t>
      </w:r>
    </w:p>
    <w:p w:rsidR="009600D2" w:rsidRPr="002C7FD6" w:rsidRDefault="009600D2" w:rsidP="009600D2">
      <w:pPr>
        <w:spacing w:line="580" w:lineRule="exact"/>
        <w:ind w:firstLineChars="200" w:firstLine="640"/>
        <w:rPr>
          <w:rFonts w:ascii="仿宋_GB2312" w:eastAsia="仿宋_GB2312" w:hint="eastAsia"/>
          <w:sz w:val="32"/>
          <w:szCs w:val="32"/>
        </w:rPr>
      </w:pPr>
      <w:r w:rsidRPr="002C7FD6">
        <w:rPr>
          <w:rFonts w:ascii="仿宋_GB2312" w:eastAsia="仿宋_GB2312" w:hint="eastAsia"/>
          <w:sz w:val="32"/>
          <w:szCs w:val="32"/>
        </w:rPr>
        <w:t>（四）残疾等级的确认</w:t>
      </w:r>
    </w:p>
    <w:p w:rsidR="009600D2" w:rsidRDefault="009600D2" w:rsidP="009600D2">
      <w:pPr>
        <w:spacing w:line="580" w:lineRule="exact"/>
        <w:ind w:firstLineChars="200" w:firstLine="640"/>
        <w:rPr>
          <w:rFonts w:ascii="仿宋_GB2312" w:eastAsia="仿宋_GB2312" w:hAnsi="宋体" w:cs="宋体" w:hint="eastAsia"/>
          <w:kern w:val="0"/>
          <w:sz w:val="32"/>
          <w:szCs w:val="32"/>
        </w:rPr>
      </w:pPr>
      <w:r w:rsidRPr="00256FDD">
        <w:rPr>
          <w:rFonts w:ascii="仿宋_GB2312" w:eastAsia="仿宋_GB2312" w:hint="eastAsia"/>
          <w:sz w:val="32"/>
          <w:szCs w:val="32"/>
        </w:rPr>
        <w:t>以《残疾人证》注明的残疾等级为准。如果《残疾人证》未注明等级的，以区残联出具的残疾等级证明为准。</w:t>
      </w:r>
    </w:p>
    <w:p w:rsidR="009600D2" w:rsidRPr="000A07D3" w:rsidRDefault="009600D2" w:rsidP="009600D2">
      <w:pPr>
        <w:spacing w:line="580" w:lineRule="exact"/>
        <w:ind w:firstLine="597"/>
        <w:rPr>
          <w:rFonts w:ascii="黑体" w:eastAsia="黑体" w:hAnsi="宋体" w:cs="宋体" w:hint="eastAsia"/>
          <w:kern w:val="0"/>
          <w:sz w:val="32"/>
          <w:szCs w:val="32"/>
        </w:rPr>
      </w:pPr>
      <w:r>
        <w:rPr>
          <w:rFonts w:ascii="黑体" w:eastAsia="黑体" w:hAnsi="宋体" w:cs="宋体" w:hint="eastAsia"/>
          <w:kern w:val="0"/>
          <w:sz w:val="32"/>
          <w:szCs w:val="32"/>
        </w:rPr>
        <w:t>第七条（特别扶助资格的季审）</w:t>
      </w:r>
    </w:p>
    <w:p w:rsidR="009600D2" w:rsidRDefault="009600D2" w:rsidP="009600D2">
      <w:pPr>
        <w:spacing w:line="580" w:lineRule="exact"/>
        <w:ind w:firstLineChars="200" w:firstLine="640"/>
        <w:rPr>
          <w:rFonts w:eastAsia="仿宋_GB2312" w:hint="eastAsia"/>
          <w:color w:val="000000"/>
          <w:sz w:val="32"/>
          <w:szCs w:val="32"/>
        </w:rPr>
      </w:pPr>
      <w:r w:rsidRPr="00985779">
        <w:rPr>
          <w:rFonts w:eastAsia="仿宋_GB2312" w:hint="eastAsia"/>
          <w:color w:val="000000"/>
          <w:sz w:val="32"/>
          <w:szCs w:val="32"/>
        </w:rPr>
        <w:t>区</w:t>
      </w:r>
      <w:r>
        <w:rPr>
          <w:rFonts w:eastAsia="仿宋_GB2312" w:hint="eastAsia"/>
          <w:color w:val="000000"/>
          <w:sz w:val="32"/>
          <w:szCs w:val="32"/>
        </w:rPr>
        <w:t>卫生计生委</w:t>
      </w:r>
      <w:r w:rsidRPr="00985779">
        <w:rPr>
          <w:rFonts w:eastAsia="仿宋_GB2312" w:hint="eastAsia"/>
          <w:color w:val="000000"/>
          <w:sz w:val="32"/>
          <w:szCs w:val="32"/>
        </w:rPr>
        <w:t>、乡（镇）人民政府或者街道办事处、村（居）民委员会应当</w:t>
      </w:r>
      <w:r>
        <w:rPr>
          <w:rFonts w:eastAsia="仿宋_GB2312" w:hint="eastAsia"/>
          <w:color w:val="000000"/>
          <w:sz w:val="32"/>
          <w:szCs w:val="32"/>
        </w:rPr>
        <w:t>每个季度</w:t>
      </w:r>
      <w:r w:rsidRPr="00985779">
        <w:rPr>
          <w:rFonts w:eastAsia="仿宋_GB2312" w:hint="eastAsia"/>
          <w:color w:val="000000"/>
          <w:sz w:val="32"/>
          <w:szCs w:val="32"/>
        </w:rPr>
        <w:t>组织开展一次</w:t>
      </w:r>
      <w:r>
        <w:rPr>
          <w:rFonts w:eastAsia="仿宋_GB2312" w:hint="eastAsia"/>
          <w:color w:val="000000"/>
          <w:sz w:val="32"/>
          <w:szCs w:val="32"/>
        </w:rPr>
        <w:t>特别</w:t>
      </w:r>
      <w:r w:rsidRPr="00985779">
        <w:rPr>
          <w:rFonts w:eastAsia="仿宋_GB2312" w:hint="eastAsia"/>
          <w:color w:val="000000"/>
          <w:sz w:val="32"/>
          <w:szCs w:val="32"/>
        </w:rPr>
        <w:t>扶助资格的</w:t>
      </w:r>
      <w:r>
        <w:rPr>
          <w:rFonts w:eastAsia="仿宋_GB2312" w:hint="eastAsia"/>
          <w:color w:val="000000"/>
          <w:sz w:val="32"/>
          <w:szCs w:val="32"/>
        </w:rPr>
        <w:t>审核</w:t>
      </w:r>
      <w:r w:rsidRPr="00985779">
        <w:rPr>
          <w:rFonts w:eastAsia="仿宋_GB2312" w:hint="eastAsia"/>
          <w:color w:val="000000"/>
          <w:sz w:val="32"/>
          <w:szCs w:val="32"/>
        </w:rPr>
        <w:t>工作。</w:t>
      </w:r>
    </w:p>
    <w:p w:rsidR="009600D2" w:rsidRDefault="009600D2" w:rsidP="009600D2">
      <w:pPr>
        <w:spacing w:line="580" w:lineRule="exact"/>
        <w:ind w:firstLineChars="200" w:firstLine="640"/>
        <w:rPr>
          <w:rFonts w:eastAsia="仿宋_GB2312" w:hint="eastAsia"/>
          <w:color w:val="000000"/>
          <w:sz w:val="32"/>
          <w:szCs w:val="32"/>
        </w:rPr>
      </w:pPr>
      <w:r>
        <w:rPr>
          <w:rFonts w:ascii="仿宋_GB2312" w:eastAsia="仿宋_GB2312" w:hAnsi="宋体" w:cs="宋体" w:hint="eastAsia"/>
          <w:kern w:val="0"/>
          <w:sz w:val="32"/>
          <w:szCs w:val="32"/>
        </w:rPr>
        <w:t>对于在上一季度已经享受特别扶助金的人员，如本人情况没有发生变化，按照便民利民的原则，由</w:t>
      </w:r>
      <w:r w:rsidRPr="00985779">
        <w:rPr>
          <w:rFonts w:eastAsia="仿宋_GB2312" w:hint="eastAsia"/>
          <w:color w:val="000000"/>
          <w:sz w:val="32"/>
          <w:szCs w:val="32"/>
        </w:rPr>
        <w:t>村（居）民委员会</w:t>
      </w:r>
      <w:r>
        <w:rPr>
          <w:rFonts w:eastAsia="仿宋_GB2312" w:hint="eastAsia"/>
          <w:color w:val="000000"/>
          <w:sz w:val="32"/>
          <w:szCs w:val="32"/>
        </w:rPr>
        <w:t>、</w:t>
      </w:r>
      <w:r w:rsidRPr="00985779">
        <w:rPr>
          <w:rFonts w:eastAsia="仿宋_GB2312" w:hint="eastAsia"/>
          <w:color w:val="000000"/>
          <w:sz w:val="32"/>
          <w:szCs w:val="32"/>
        </w:rPr>
        <w:t>乡（镇）人民政府或者街道办事处</w:t>
      </w:r>
      <w:r>
        <w:rPr>
          <w:rFonts w:eastAsia="仿宋_GB2312" w:hint="eastAsia"/>
          <w:color w:val="000000"/>
          <w:sz w:val="32"/>
          <w:szCs w:val="32"/>
        </w:rPr>
        <w:t>、</w:t>
      </w:r>
      <w:r w:rsidRPr="00985779">
        <w:rPr>
          <w:rFonts w:eastAsia="仿宋_GB2312" w:hint="eastAsia"/>
          <w:color w:val="000000"/>
          <w:sz w:val="32"/>
          <w:szCs w:val="32"/>
        </w:rPr>
        <w:t>区</w:t>
      </w:r>
      <w:r>
        <w:rPr>
          <w:rFonts w:eastAsia="仿宋_GB2312" w:hint="eastAsia"/>
          <w:color w:val="000000"/>
          <w:sz w:val="32"/>
          <w:szCs w:val="32"/>
        </w:rPr>
        <w:t>卫生计生委根据日常服务管理掌握的情况，进行逐级审验。</w:t>
      </w:r>
    </w:p>
    <w:p w:rsidR="009600D2" w:rsidRPr="000A07D3"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t>第八条（特别扶助资格的注销）</w:t>
      </w:r>
    </w:p>
    <w:p w:rsidR="009600D2" w:rsidRDefault="009600D2" w:rsidP="009600D2">
      <w:pPr>
        <w:spacing w:line="580" w:lineRule="exact"/>
        <w:ind w:firstLineChars="200" w:firstLine="640"/>
        <w:rPr>
          <w:rFonts w:ascii="仿宋_GB2312" w:eastAsia="仿宋_GB2312" w:hint="eastAsia"/>
          <w:sz w:val="32"/>
          <w:szCs w:val="32"/>
        </w:rPr>
      </w:pPr>
      <w:r w:rsidRPr="00256FDD">
        <w:rPr>
          <w:rFonts w:ascii="仿宋_GB2312" w:eastAsia="仿宋_GB2312" w:hint="eastAsia"/>
          <w:sz w:val="32"/>
          <w:szCs w:val="32"/>
        </w:rPr>
        <w:t>享受计划生育家庭特别扶助</w:t>
      </w:r>
      <w:r>
        <w:rPr>
          <w:rFonts w:ascii="仿宋_GB2312" w:eastAsia="仿宋_GB2312" w:hint="eastAsia"/>
          <w:sz w:val="32"/>
          <w:szCs w:val="32"/>
        </w:rPr>
        <w:t>金</w:t>
      </w:r>
      <w:r w:rsidRPr="00256FDD">
        <w:rPr>
          <w:rFonts w:ascii="仿宋_GB2312" w:eastAsia="仿宋_GB2312" w:hint="eastAsia"/>
          <w:sz w:val="32"/>
          <w:szCs w:val="32"/>
        </w:rPr>
        <w:t>的人员，有下列情况之一的，终止享受</w:t>
      </w:r>
      <w:r>
        <w:rPr>
          <w:rFonts w:ascii="仿宋_GB2312" w:eastAsia="仿宋_GB2312" w:hint="eastAsia"/>
          <w:sz w:val="32"/>
          <w:szCs w:val="32"/>
        </w:rPr>
        <w:t>特别</w:t>
      </w:r>
      <w:r w:rsidRPr="00256FDD">
        <w:rPr>
          <w:rFonts w:ascii="仿宋_GB2312" w:eastAsia="仿宋_GB2312" w:hint="eastAsia"/>
          <w:sz w:val="32"/>
          <w:szCs w:val="32"/>
        </w:rPr>
        <w:t>扶助金：</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（一）</w:t>
      </w:r>
      <w:r w:rsidRPr="00156C53">
        <w:rPr>
          <w:rFonts w:eastAsia="仿宋_GB2312" w:hint="eastAsia"/>
          <w:sz w:val="32"/>
          <w:szCs w:val="32"/>
          <w:lang w:val="en-GB"/>
        </w:rPr>
        <w:t>死亡</w:t>
      </w:r>
      <w:r w:rsidRPr="00256FDD">
        <w:rPr>
          <w:rFonts w:ascii="仿宋_GB2312" w:eastAsia="仿宋_GB2312" w:hint="eastAsia"/>
          <w:sz w:val="32"/>
          <w:szCs w:val="32"/>
        </w:rPr>
        <w:t>的；</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（二）</w:t>
      </w:r>
      <w:r w:rsidRPr="00156C53">
        <w:rPr>
          <w:rFonts w:eastAsia="仿宋_GB2312" w:hint="eastAsia"/>
          <w:sz w:val="32"/>
          <w:szCs w:val="32"/>
          <w:lang w:val="en-GB"/>
        </w:rPr>
        <w:t>户口</w:t>
      </w:r>
      <w:r w:rsidRPr="00256FDD">
        <w:rPr>
          <w:rFonts w:ascii="仿宋_GB2312" w:eastAsia="仿宋_GB2312" w:hint="eastAsia"/>
          <w:sz w:val="32"/>
          <w:szCs w:val="32"/>
        </w:rPr>
        <w:t>迁出本市的；</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（三）</w:t>
      </w:r>
      <w:r w:rsidRPr="00156C53">
        <w:rPr>
          <w:rFonts w:eastAsia="仿宋_GB2312" w:hint="eastAsia"/>
          <w:sz w:val="32"/>
          <w:szCs w:val="32"/>
          <w:lang w:val="en-GB"/>
        </w:rPr>
        <w:t>生育</w:t>
      </w:r>
      <w:r w:rsidRPr="00256FDD">
        <w:rPr>
          <w:rFonts w:ascii="仿宋_GB2312" w:eastAsia="仿宋_GB2312" w:hint="eastAsia"/>
          <w:sz w:val="32"/>
          <w:szCs w:val="32"/>
        </w:rPr>
        <w:t>或者收养子女的；</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（四）</w:t>
      </w:r>
      <w:r w:rsidRPr="00156C53">
        <w:rPr>
          <w:rFonts w:eastAsia="仿宋_GB2312" w:hint="eastAsia"/>
          <w:sz w:val="32"/>
          <w:szCs w:val="32"/>
          <w:lang w:val="en-GB"/>
        </w:rPr>
        <w:t>独生子女</w:t>
      </w:r>
      <w:r w:rsidRPr="00256FDD">
        <w:rPr>
          <w:rFonts w:ascii="仿宋_GB2312" w:eastAsia="仿宋_GB2312" w:hint="eastAsia"/>
          <w:sz w:val="32"/>
          <w:szCs w:val="32"/>
        </w:rPr>
        <w:t>康复的。</w:t>
      </w:r>
    </w:p>
    <w:p w:rsidR="009600D2" w:rsidRDefault="009600D2" w:rsidP="009600D2">
      <w:pPr>
        <w:spacing w:line="580" w:lineRule="exact"/>
        <w:ind w:firstLineChars="200" w:firstLine="640"/>
        <w:rPr>
          <w:rFonts w:ascii="仿宋_GB2312" w:eastAsia="仿宋_GB2312" w:hAnsi="宋体" w:cs="宋体" w:hint="eastAsia"/>
          <w:kern w:val="0"/>
          <w:sz w:val="32"/>
          <w:szCs w:val="32"/>
        </w:rPr>
      </w:pPr>
      <w:r w:rsidRPr="00D5365F">
        <w:rPr>
          <w:rFonts w:ascii="仿宋_GB2312" w:eastAsia="仿宋_GB2312" w:hAnsi="宋体" w:cs="宋体" w:hint="eastAsia"/>
          <w:kern w:val="0"/>
          <w:sz w:val="32"/>
          <w:szCs w:val="32"/>
        </w:rPr>
        <w:t>对于终止享受</w:t>
      </w:r>
      <w:r>
        <w:rPr>
          <w:rFonts w:ascii="仿宋_GB2312" w:eastAsia="仿宋_GB2312" w:hAnsi="宋体" w:cs="宋体" w:hint="eastAsia"/>
          <w:kern w:val="0"/>
          <w:sz w:val="32"/>
          <w:szCs w:val="32"/>
        </w:rPr>
        <w:t>特别</w:t>
      </w:r>
      <w:r w:rsidRPr="00D5365F">
        <w:rPr>
          <w:rFonts w:ascii="仿宋_GB2312" w:eastAsia="仿宋_GB2312" w:hAnsi="宋体" w:cs="宋体" w:hint="eastAsia"/>
          <w:kern w:val="0"/>
          <w:sz w:val="32"/>
          <w:szCs w:val="32"/>
        </w:rPr>
        <w:t>扶助金的人员</w:t>
      </w:r>
      <w:r w:rsidRPr="009E3B03">
        <w:rPr>
          <w:rFonts w:ascii="仿宋_GB2312" w:eastAsia="仿宋_GB2312" w:hint="eastAsia"/>
          <w:sz w:val="32"/>
          <w:szCs w:val="32"/>
        </w:rPr>
        <w:t>，</w:t>
      </w:r>
      <w:r w:rsidRPr="00256FDD">
        <w:rPr>
          <w:rFonts w:ascii="仿宋_GB2312" w:eastAsia="仿宋_GB2312" w:hint="eastAsia"/>
          <w:sz w:val="32"/>
          <w:szCs w:val="32"/>
        </w:rPr>
        <w:t>区</w:t>
      </w:r>
      <w:r>
        <w:rPr>
          <w:rFonts w:ascii="仿宋_GB2312" w:eastAsia="仿宋_GB2312" w:hint="eastAsia"/>
          <w:sz w:val="32"/>
          <w:szCs w:val="32"/>
        </w:rPr>
        <w:t>卫生计生委</w:t>
      </w:r>
      <w:r w:rsidRPr="009E3B03">
        <w:rPr>
          <w:rFonts w:ascii="仿宋_GB2312" w:eastAsia="仿宋_GB2312" w:hint="eastAsia"/>
          <w:sz w:val="32"/>
          <w:szCs w:val="32"/>
        </w:rPr>
        <w:t>应当及时注销，</w:t>
      </w:r>
      <w:r>
        <w:rPr>
          <w:rFonts w:ascii="仿宋_GB2312" w:eastAsia="仿宋_GB2312" w:hint="eastAsia"/>
          <w:sz w:val="32"/>
          <w:szCs w:val="32"/>
        </w:rPr>
        <w:t>并</w:t>
      </w:r>
      <w:r w:rsidRPr="009E3B03">
        <w:rPr>
          <w:rFonts w:ascii="仿宋_GB2312" w:eastAsia="仿宋_GB2312" w:hint="eastAsia"/>
          <w:sz w:val="32"/>
          <w:szCs w:val="32"/>
        </w:rPr>
        <w:t>将注销名册向市卫生</w:t>
      </w:r>
      <w:r>
        <w:rPr>
          <w:rFonts w:ascii="仿宋_GB2312" w:eastAsia="仿宋_GB2312" w:hint="eastAsia"/>
          <w:sz w:val="32"/>
          <w:szCs w:val="32"/>
        </w:rPr>
        <w:t>计生委</w:t>
      </w:r>
      <w:r w:rsidRPr="00D5365F">
        <w:rPr>
          <w:rFonts w:ascii="仿宋_GB2312" w:eastAsia="仿宋_GB2312" w:hAnsi="宋体" w:cs="宋体" w:hint="eastAsia"/>
          <w:kern w:val="0"/>
          <w:sz w:val="32"/>
          <w:szCs w:val="32"/>
        </w:rPr>
        <w:t>备案，</w:t>
      </w:r>
      <w:r>
        <w:rPr>
          <w:rFonts w:ascii="仿宋_GB2312" w:eastAsia="仿宋_GB2312" w:hAnsi="宋体" w:cs="宋体" w:hint="eastAsia"/>
          <w:kern w:val="0"/>
          <w:sz w:val="32"/>
          <w:szCs w:val="32"/>
        </w:rPr>
        <w:t>同时</w:t>
      </w:r>
      <w:r w:rsidRPr="00D5365F">
        <w:rPr>
          <w:rFonts w:ascii="仿宋_GB2312" w:eastAsia="仿宋_GB2312" w:hAnsi="宋体" w:cs="宋体" w:hint="eastAsia"/>
          <w:kern w:val="0"/>
          <w:sz w:val="32"/>
          <w:szCs w:val="32"/>
        </w:rPr>
        <w:t>报同级财政部门，抄送乡（镇）人民政府或者街道办事处。</w:t>
      </w:r>
    </w:p>
    <w:p w:rsidR="009600D2" w:rsidRDefault="009600D2" w:rsidP="009600D2">
      <w:pPr>
        <w:spacing w:line="580" w:lineRule="exact"/>
        <w:ind w:firstLineChars="200" w:firstLine="640"/>
        <w:rPr>
          <w:rFonts w:ascii="仿宋_GB2312" w:eastAsia="仿宋_GB2312" w:hint="eastAsia"/>
          <w:sz w:val="32"/>
          <w:szCs w:val="32"/>
        </w:rPr>
      </w:pPr>
      <w:r w:rsidRPr="00256FDD">
        <w:rPr>
          <w:rFonts w:ascii="仿宋_GB2312" w:eastAsia="仿宋_GB2312" w:hint="eastAsia"/>
          <w:sz w:val="32"/>
          <w:szCs w:val="32"/>
        </w:rPr>
        <w:t>如发现</w:t>
      </w:r>
      <w:r w:rsidRPr="00156C53">
        <w:rPr>
          <w:rFonts w:eastAsia="仿宋_GB2312" w:hint="eastAsia"/>
          <w:sz w:val="32"/>
          <w:szCs w:val="32"/>
          <w:lang w:val="en-GB"/>
        </w:rPr>
        <w:t>当事人</w:t>
      </w:r>
      <w:r w:rsidRPr="00256FDD">
        <w:rPr>
          <w:rFonts w:ascii="仿宋_GB2312" w:eastAsia="仿宋_GB2312" w:hint="eastAsia"/>
          <w:sz w:val="32"/>
          <w:szCs w:val="32"/>
        </w:rPr>
        <w:t>以欺骗等不正当手段冒领或者骗领</w:t>
      </w:r>
      <w:r>
        <w:rPr>
          <w:rFonts w:ascii="仿宋_GB2312" w:eastAsia="仿宋_GB2312" w:hint="eastAsia"/>
          <w:sz w:val="32"/>
          <w:szCs w:val="32"/>
        </w:rPr>
        <w:t>特别</w:t>
      </w:r>
      <w:r w:rsidRPr="00256FDD">
        <w:rPr>
          <w:rFonts w:ascii="仿宋_GB2312" w:eastAsia="仿宋_GB2312" w:hint="eastAsia"/>
          <w:sz w:val="32"/>
          <w:szCs w:val="32"/>
        </w:rPr>
        <w:t>扶助金的，责令限期退回，并注销其</w:t>
      </w:r>
      <w:r>
        <w:rPr>
          <w:rFonts w:ascii="仿宋_GB2312" w:eastAsia="仿宋_GB2312" w:hint="eastAsia"/>
          <w:sz w:val="32"/>
          <w:szCs w:val="32"/>
        </w:rPr>
        <w:t>特别</w:t>
      </w:r>
      <w:r w:rsidRPr="00256FDD">
        <w:rPr>
          <w:rFonts w:ascii="仿宋_GB2312" w:eastAsia="仿宋_GB2312" w:hint="eastAsia"/>
          <w:sz w:val="32"/>
          <w:szCs w:val="32"/>
        </w:rPr>
        <w:t>扶助资格。</w:t>
      </w:r>
    </w:p>
    <w:p w:rsidR="009600D2" w:rsidRPr="000A07D3"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t>第九条（特别扶助金的计算）</w:t>
      </w:r>
    </w:p>
    <w:p w:rsidR="009600D2" w:rsidRPr="00BF0F25" w:rsidRDefault="009600D2" w:rsidP="009600D2">
      <w:pPr>
        <w:spacing w:line="580" w:lineRule="exact"/>
        <w:ind w:firstLineChars="200" w:firstLine="640"/>
        <w:rPr>
          <w:rFonts w:ascii="仿宋_GB2312" w:eastAsia="仿宋_GB2312" w:hAnsi="仿宋" w:hint="eastAsia"/>
          <w:sz w:val="32"/>
          <w:szCs w:val="32"/>
        </w:rPr>
      </w:pPr>
      <w:r>
        <w:rPr>
          <w:rFonts w:ascii="仿宋_GB2312" w:eastAsia="仿宋_GB2312" w:hAnsi="宋体" w:cs="宋体" w:hint="eastAsia"/>
          <w:kern w:val="0"/>
          <w:sz w:val="32"/>
          <w:szCs w:val="32"/>
        </w:rPr>
        <w:t>领取</w:t>
      </w:r>
      <w:r w:rsidRPr="00156C53">
        <w:rPr>
          <w:rFonts w:eastAsia="仿宋_GB2312" w:hint="eastAsia"/>
          <w:sz w:val="32"/>
          <w:szCs w:val="32"/>
          <w:lang w:val="en-GB"/>
        </w:rPr>
        <w:t>《特别扶助证》</w:t>
      </w:r>
      <w:r>
        <w:rPr>
          <w:rFonts w:ascii="仿宋_GB2312" w:eastAsia="仿宋_GB2312" w:hint="eastAsia"/>
          <w:sz w:val="32"/>
          <w:szCs w:val="32"/>
        </w:rPr>
        <w:t>的</w:t>
      </w:r>
      <w:r>
        <w:rPr>
          <w:rFonts w:ascii="仿宋_GB2312" w:eastAsia="仿宋_GB2312" w:hAnsi="宋体" w:cs="宋体" w:hint="eastAsia"/>
          <w:kern w:val="0"/>
          <w:sz w:val="32"/>
          <w:szCs w:val="32"/>
        </w:rPr>
        <w:t>特别扶助对象，特别扶助金从其提出</w:t>
      </w:r>
      <w:r w:rsidRPr="00BF0F25">
        <w:rPr>
          <w:rFonts w:ascii="仿宋_GB2312" w:eastAsia="仿宋_GB2312" w:hAnsi="仿宋" w:hint="eastAsia"/>
          <w:sz w:val="32"/>
          <w:szCs w:val="32"/>
        </w:rPr>
        <w:t>申请的当月开始根据适用标准按月计算。</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特别扶助对象中女方年满</w:t>
      </w:r>
      <w:r w:rsidRPr="00BF0F25">
        <w:rPr>
          <w:rFonts w:ascii="仿宋_GB2312" w:eastAsia="仿宋_GB2312" w:hAnsi="仿宋"/>
          <w:sz w:val="32"/>
          <w:szCs w:val="32"/>
        </w:rPr>
        <w:t>49</w:t>
      </w:r>
      <w:r w:rsidRPr="00BF0F25">
        <w:rPr>
          <w:rFonts w:ascii="仿宋_GB2312" w:eastAsia="仿宋_GB2312" w:hAnsi="仿宋" w:hint="eastAsia"/>
          <w:sz w:val="32"/>
          <w:szCs w:val="32"/>
        </w:rPr>
        <w:t>周岁、男方未满</w:t>
      </w:r>
      <w:r w:rsidRPr="00BF0F25">
        <w:rPr>
          <w:rFonts w:ascii="仿宋_GB2312" w:eastAsia="仿宋_GB2312" w:hAnsi="仿宋"/>
          <w:sz w:val="32"/>
          <w:szCs w:val="32"/>
        </w:rPr>
        <w:t>49</w:t>
      </w:r>
      <w:r w:rsidRPr="00BF0F25">
        <w:rPr>
          <w:rFonts w:ascii="仿宋_GB2312" w:eastAsia="仿宋_GB2312" w:hAnsi="仿宋" w:hint="eastAsia"/>
          <w:sz w:val="32"/>
          <w:szCs w:val="32"/>
        </w:rPr>
        <w:t>周岁的，男方在</w:t>
      </w:r>
      <w:r w:rsidRPr="00BF0F25">
        <w:rPr>
          <w:rFonts w:ascii="仿宋_GB2312" w:eastAsia="仿宋_GB2312" w:hAnsi="仿宋"/>
          <w:sz w:val="32"/>
          <w:szCs w:val="32"/>
        </w:rPr>
        <w:t>49</w:t>
      </w:r>
      <w:r w:rsidRPr="00BF0F25">
        <w:rPr>
          <w:rFonts w:ascii="仿宋_GB2312" w:eastAsia="仿宋_GB2312" w:hAnsi="仿宋" w:hint="eastAsia"/>
          <w:sz w:val="32"/>
          <w:szCs w:val="32"/>
        </w:rPr>
        <w:t>周岁之前按照最低标准计算特别扶助金。</w:t>
      </w:r>
    </w:p>
    <w:p w:rsidR="009600D2" w:rsidRDefault="009600D2" w:rsidP="009600D2">
      <w:pPr>
        <w:spacing w:line="580" w:lineRule="exact"/>
        <w:ind w:firstLineChars="200" w:firstLine="640"/>
        <w:rPr>
          <w:rFonts w:eastAsia="仿宋_GB2312" w:cs="仿宋_GB2312" w:hint="eastAsia"/>
          <w:sz w:val="32"/>
          <w:szCs w:val="32"/>
        </w:rPr>
      </w:pPr>
      <w:r w:rsidRPr="00BF0F25">
        <w:rPr>
          <w:rFonts w:ascii="仿宋_GB2312" w:eastAsia="仿宋_GB2312" w:hAnsi="仿宋" w:hint="eastAsia"/>
          <w:sz w:val="32"/>
          <w:szCs w:val="32"/>
        </w:rPr>
        <w:t>特别扶助对象满提档年龄的，从满提档年龄的次</w:t>
      </w:r>
      <w:r w:rsidRPr="00BE478A">
        <w:rPr>
          <w:rFonts w:eastAsia="仿宋_GB2312" w:cs="仿宋_GB2312" w:hint="eastAsia"/>
          <w:sz w:val="32"/>
          <w:szCs w:val="32"/>
        </w:rPr>
        <w:t>月</w:t>
      </w:r>
      <w:r>
        <w:rPr>
          <w:rFonts w:ascii="仿宋_GB2312" w:eastAsia="仿宋_GB2312" w:hint="eastAsia"/>
          <w:sz w:val="32"/>
          <w:szCs w:val="32"/>
        </w:rPr>
        <w:t>开始根据适用标准计算</w:t>
      </w:r>
      <w:r>
        <w:rPr>
          <w:rFonts w:eastAsia="仿宋_GB2312" w:cs="仿宋_GB2312" w:hint="eastAsia"/>
          <w:sz w:val="32"/>
          <w:szCs w:val="32"/>
        </w:rPr>
        <w:t>特别</w:t>
      </w:r>
      <w:r w:rsidRPr="00BE478A">
        <w:rPr>
          <w:rFonts w:eastAsia="仿宋_GB2312" w:cs="仿宋_GB2312" w:hint="eastAsia"/>
          <w:sz w:val="32"/>
          <w:szCs w:val="32"/>
        </w:rPr>
        <w:t>扶</w:t>
      </w:r>
      <w:r>
        <w:rPr>
          <w:rFonts w:eastAsia="仿宋_GB2312" w:cs="仿宋_GB2312" w:hint="eastAsia"/>
          <w:sz w:val="32"/>
          <w:szCs w:val="32"/>
        </w:rPr>
        <w:t>助</w:t>
      </w:r>
      <w:r w:rsidRPr="00BE478A">
        <w:rPr>
          <w:rFonts w:eastAsia="仿宋_GB2312" w:cs="仿宋_GB2312" w:hint="eastAsia"/>
          <w:sz w:val="32"/>
          <w:szCs w:val="32"/>
        </w:rPr>
        <w:t>金。</w:t>
      </w:r>
    </w:p>
    <w:p w:rsidR="009600D2" w:rsidRDefault="009600D2" w:rsidP="009600D2">
      <w:pPr>
        <w:tabs>
          <w:tab w:val="left" w:pos="2490"/>
        </w:tabs>
        <w:spacing w:line="580" w:lineRule="exact"/>
        <w:ind w:firstLineChars="200" w:firstLine="640"/>
        <w:rPr>
          <w:rFonts w:ascii="仿宋_GB2312" w:eastAsia="仿宋_GB2312" w:hint="eastAsia"/>
          <w:sz w:val="32"/>
          <w:szCs w:val="32"/>
        </w:rPr>
      </w:pPr>
      <w:r>
        <w:rPr>
          <w:rFonts w:eastAsia="仿宋_GB2312" w:cs="仿宋_GB2312" w:hint="eastAsia"/>
          <w:sz w:val="32"/>
          <w:szCs w:val="32"/>
        </w:rPr>
        <w:t>特别扶助</w:t>
      </w:r>
      <w:r w:rsidRPr="00BE478A">
        <w:rPr>
          <w:rFonts w:eastAsia="仿宋_GB2312" w:cs="仿宋_GB2312" w:hint="eastAsia"/>
          <w:sz w:val="32"/>
          <w:szCs w:val="32"/>
        </w:rPr>
        <w:t>对象</w:t>
      </w:r>
      <w:r>
        <w:rPr>
          <w:rFonts w:eastAsia="仿宋_GB2312" w:cs="仿宋_GB2312" w:hint="eastAsia"/>
          <w:sz w:val="32"/>
          <w:szCs w:val="32"/>
        </w:rPr>
        <w:t>的户口在本市发生</w:t>
      </w:r>
      <w:r w:rsidRPr="00BE478A">
        <w:rPr>
          <w:rFonts w:eastAsia="仿宋_GB2312" w:cs="仿宋_GB2312" w:hint="eastAsia"/>
          <w:sz w:val="32"/>
          <w:szCs w:val="32"/>
        </w:rPr>
        <w:t>跨区迁移</w:t>
      </w:r>
      <w:r>
        <w:rPr>
          <w:rFonts w:eastAsia="仿宋_GB2312" w:cs="仿宋_GB2312" w:hint="eastAsia"/>
          <w:sz w:val="32"/>
          <w:szCs w:val="32"/>
        </w:rPr>
        <w:t>的，其特别扶助金由迁入地从当事人户口迁入后的当季起计算，如与迁出地有重复计算，应当扣除重复计算的特别扶助金。</w:t>
      </w:r>
    </w:p>
    <w:p w:rsidR="009600D2" w:rsidRPr="000A07D3"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t>第十条（资金来源）</w:t>
      </w:r>
    </w:p>
    <w:p w:rsidR="009600D2" w:rsidRDefault="009600D2" w:rsidP="009600D2">
      <w:pPr>
        <w:spacing w:line="580" w:lineRule="exact"/>
        <w:ind w:firstLineChars="200" w:firstLine="640"/>
        <w:rPr>
          <w:rFonts w:ascii="仿宋_GB2312" w:eastAsia="仿宋_GB2312" w:hint="eastAsia"/>
          <w:sz w:val="32"/>
          <w:szCs w:val="32"/>
        </w:rPr>
      </w:pPr>
      <w:r w:rsidRPr="00256FDD">
        <w:rPr>
          <w:rFonts w:ascii="仿宋_GB2312" w:eastAsia="仿宋_GB2312" w:hint="eastAsia"/>
          <w:sz w:val="32"/>
          <w:szCs w:val="32"/>
        </w:rPr>
        <w:t>按照“</w:t>
      </w:r>
      <w:r w:rsidRPr="00156C53">
        <w:rPr>
          <w:rFonts w:eastAsia="仿宋_GB2312" w:hint="eastAsia"/>
          <w:sz w:val="32"/>
          <w:szCs w:val="32"/>
          <w:lang w:val="en-GB"/>
        </w:rPr>
        <w:t>分级管理</w:t>
      </w:r>
      <w:r w:rsidRPr="00256FDD">
        <w:rPr>
          <w:rFonts w:ascii="仿宋_GB2312" w:eastAsia="仿宋_GB2312" w:hint="eastAsia"/>
          <w:sz w:val="32"/>
          <w:szCs w:val="32"/>
        </w:rPr>
        <w:t>，分级负担”原则，本市计划生育家庭特别扶助所需资金，由</w:t>
      </w:r>
      <w:r>
        <w:rPr>
          <w:rFonts w:ascii="仿宋_GB2312" w:eastAsia="仿宋_GB2312" w:hint="eastAsia"/>
          <w:sz w:val="32"/>
          <w:szCs w:val="32"/>
        </w:rPr>
        <w:t>特别扶助对象户籍所在地的</w:t>
      </w:r>
      <w:r w:rsidRPr="00256FDD">
        <w:rPr>
          <w:rFonts w:ascii="仿宋_GB2312" w:eastAsia="仿宋_GB2312" w:hint="eastAsia"/>
          <w:sz w:val="32"/>
          <w:szCs w:val="32"/>
        </w:rPr>
        <w:t>区</w:t>
      </w:r>
      <w:r>
        <w:rPr>
          <w:rFonts w:ascii="仿宋_GB2312" w:eastAsia="仿宋_GB2312" w:hint="eastAsia"/>
          <w:sz w:val="32"/>
          <w:szCs w:val="32"/>
        </w:rPr>
        <w:t>政府</w:t>
      </w:r>
      <w:r w:rsidRPr="00256FDD">
        <w:rPr>
          <w:rFonts w:ascii="仿宋_GB2312" w:eastAsia="仿宋_GB2312" w:hint="eastAsia"/>
          <w:sz w:val="32"/>
          <w:szCs w:val="32"/>
        </w:rPr>
        <w:t>纳入年度</w:t>
      </w:r>
      <w:r>
        <w:rPr>
          <w:rFonts w:ascii="仿宋_GB2312" w:eastAsia="仿宋_GB2312" w:hint="eastAsia"/>
          <w:sz w:val="32"/>
          <w:szCs w:val="32"/>
        </w:rPr>
        <w:t>财政</w:t>
      </w:r>
      <w:r w:rsidRPr="00256FDD">
        <w:rPr>
          <w:rFonts w:ascii="仿宋_GB2312" w:eastAsia="仿宋_GB2312" w:hint="eastAsia"/>
          <w:sz w:val="32"/>
          <w:szCs w:val="32"/>
        </w:rPr>
        <w:t>预算予以安排，</w:t>
      </w:r>
      <w:r>
        <w:rPr>
          <w:rFonts w:ascii="仿宋_GB2312" w:eastAsia="仿宋_GB2312" w:hint="eastAsia"/>
          <w:sz w:val="32"/>
          <w:szCs w:val="32"/>
        </w:rPr>
        <w:t>具体由区政府确定。</w:t>
      </w:r>
    </w:p>
    <w:p w:rsidR="009600D2" w:rsidRPr="000A07D3"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t>第十一条（资金发放）</w:t>
      </w:r>
    </w:p>
    <w:p w:rsidR="009600D2" w:rsidRDefault="009600D2" w:rsidP="009600D2">
      <w:pPr>
        <w:tabs>
          <w:tab w:val="left" w:pos="2490"/>
        </w:tabs>
        <w:spacing w:line="58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特别扶助金发放按照国库集中支付制度执行。</w:t>
      </w:r>
    </w:p>
    <w:p w:rsidR="009600D2" w:rsidRPr="003E552F" w:rsidRDefault="009600D2" w:rsidP="009600D2">
      <w:pPr>
        <w:tabs>
          <w:tab w:val="left" w:pos="2490"/>
        </w:tabs>
        <w:spacing w:line="580" w:lineRule="exact"/>
        <w:ind w:firstLineChars="200" w:firstLine="640"/>
        <w:rPr>
          <w:rFonts w:eastAsia="仿宋_GB2312" w:hint="eastAsia"/>
          <w:color w:val="000000"/>
          <w:sz w:val="32"/>
          <w:szCs w:val="32"/>
        </w:rPr>
      </w:pPr>
      <w:r>
        <w:rPr>
          <w:rFonts w:ascii="仿宋_GB2312" w:eastAsia="仿宋_GB2312" w:hAnsi="宋体" w:cs="宋体" w:hint="eastAsia"/>
          <w:kern w:val="0"/>
          <w:sz w:val="32"/>
          <w:szCs w:val="32"/>
        </w:rPr>
        <w:t>特别</w:t>
      </w:r>
      <w:r w:rsidRPr="00D5365F">
        <w:rPr>
          <w:rFonts w:ascii="仿宋_GB2312" w:eastAsia="仿宋_GB2312" w:hAnsi="宋体" w:cs="宋体" w:hint="eastAsia"/>
          <w:kern w:val="0"/>
          <w:sz w:val="32"/>
          <w:szCs w:val="32"/>
        </w:rPr>
        <w:t>扶助金</w:t>
      </w:r>
      <w:r>
        <w:rPr>
          <w:rFonts w:ascii="仿宋_GB2312" w:eastAsia="仿宋_GB2312" w:hAnsi="宋体" w:cs="宋体" w:hint="eastAsia"/>
          <w:kern w:val="0"/>
          <w:sz w:val="32"/>
          <w:szCs w:val="32"/>
        </w:rPr>
        <w:t>发放采取按季度</w:t>
      </w:r>
      <w:r w:rsidRPr="00BF0F25">
        <w:rPr>
          <w:rFonts w:ascii="仿宋_GB2312" w:eastAsia="仿宋_GB2312" w:hAnsi="仿宋" w:hint="eastAsia"/>
          <w:sz w:val="32"/>
          <w:szCs w:val="32"/>
        </w:rPr>
        <w:t>预拨的方式，特别扶助金发放月为每季度的第一个月，即：1月、4月、7月和10月。</w:t>
      </w:r>
    </w:p>
    <w:p w:rsidR="009600D2"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lastRenderedPageBreak/>
        <w:t>第十二条（资金管理）</w:t>
      </w:r>
    </w:p>
    <w:p w:rsidR="009600D2" w:rsidRPr="00E34BBE" w:rsidRDefault="009600D2" w:rsidP="009600D2">
      <w:pPr>
        <w:spacing w:line="58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各区、各有关部门要</w:t>
      </w:r>
      <w:r w:rsidRPr="00E34BBE">
        <w:rPr>
          <w:rFonts w:ascii="仿宋_GB2312" w:eastAsia="仿宋_GB2312" w:hAnsi="宋体" w:cs="宋体" w:hint="eastAsia"/>
          <w:kern w:val="0"/>
          <w:sz w:val="32"/>
          <w:szCs w:val="32"/>
        </w:rPr>
        <w:t>切实</w:t>
      </w:r>
      <w:r>
        <w:rPr>
          <w:rFonts w:ascii="仿宋_GB2312" w:eastAsia="仿宋_GB2312" w:hAnsi="宋体" w:cs="宋体" w:hint="eastAsia"/>
          <w:kern w:val="0"/>
          <w:sz w:val="32"/>
          <w:szCs w:val="32"/>
        </w:rPr>
        <w:t>加强特别扶助资金管理，组织开展专项检查和抽查，杜绝出现挤占、</w:t>
      </w:r>
      <w:r w:rsidRPr="00345333">
        <w:rPr>
          <w:rFonts w:ascii="仿宋_GB2312" w:eastAsia="仿宋_GB2312" w:hint="eastAsia"/>
          <w:sz w:val="32"/>
          <w:szCs w:val="32"/>
        </w:rPr>
        <w:t>挪用</w:t>
      </w:r>
      <w:r>
        <w:rPr>
          <w:rFonts w:ascii="仿宋_GB2312" w:eastAsia="仿宋_GB2312" w:hint="eastAsia"/>
          <w:sz w:val="32"/>
          <w:szCs w:val="32"/>
        </w:rPr>
        <w:t>、截留和套取，确保特别扶助金及时足够发放到位。</w:t>
      </w:r>
    </w:p>
    <w:p w:rsidR="009600D2" w:rsidRDefault="009600D2" w:rsidP="009600D2">
      <w:pPr>
        <w:spacing w:line="580" w:lineRule="exact"/>
        <w:ind w:firstLineChars="200" w:firstLine="640"/>
        <w:rPr>
          <w:rFonts w:ascii="黑体" w:eastAsia="黑体" w:hAnsi="宋体" w:cs="宋体" w:hint="eastAsia"/>
          <w:kern w:val="0"/>
          <w:sz w:val="32"/>
          <w:szCs w:val="32"/>
        </w:rPr>
      </w:pPr>
      <w:r>
        <w:rPr>
          <w:rFonts w:ascii="黑体" w:eastAsia="黑体" w:hAnsi="宋体" w:cs="宋体" w:hint="eastAsia"/>
          <w:kern w:val="0"/>
          <w:sz w:val="32"/>
          <w:szCs w:val="32"/>
        </w:rPr>
        <w:t>第十三条（职责分工）</w:t>
      </w:r>
    </w:p>
    <w:p w:rsidR="009600D2" w:rsidRDefault="009600D2" w:rsidP="009600D2">
      <w:pPr>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市卫生</w:t>
      </w:r>
      <w:r w:rsidRPr="00156C53">
        <w:rPr>
          <w:rFonts w:eastAsia="仿宋_GB2312" w:hint="eastAsia"/>
          <w:sz w:val="32"/>
          <w:szCs w:val="32"/>
          <w:lang w:val="en-GB"/>
        </w:rPr>
        <w:t>计生委</w:t>
      </w:r>
      <w:r>
        <w:rPr>
          <w:rFonts w:ascii="仿宋_GB2312" w:eastAsia="仿宋_GB2312" w:hint="eastAsia"/>
          <w:sz w:val="32"/>
          <w:szCs w:val="32"/>
        </w:rPr>
        <w:t>是本市计划生育家庭特别扶助制度的主管部门。区卫生计生委具体负责本行政区域内对象资格确认、特别扶助金发放、监督管理等工作。</w:t>
      </w:r>
      <w:r w:rsidRPr="00985779">
        <w:rPr>
          <w:rFonts w:eastAsia="仿宋_GB2312" w:hint="eastAsia"/>
          <w:color w:val="000000"/>
          <w:sz w:val="32"/>
          <w:szCs w:val="32"/>
        </w:rPr>
        <w:t>乡（镇）人民政府或者街道办事处</w:t>
      </w:r>
      <w:r>
        <w:rPr>
          <w:rFonts w:eastAsia="仿宋_GB2312" w:hint="eastAsia"/>
          <w:color w:val="000000"/>
          <w:sz w:val="32"/>
          <w:szCs w:val="32"/>
        </w:rPr>
        <w:t>负责特别扶助金发放的具体组织实施工作。各级财政部门负责加强资金监督，落实特别扶助资金及工作经费。市和区相关部门按照各自职能分工，协助做好管理服务工作。</w:t>
      </w:r>
    </w:p>
    <w:p w:rsidR="009600D2" w:rsidRDefault="009600D2" w:rsidP="009600D2">
      <w:pPr>
        <w:spacing w:line="580" w:lineRule="exact"/>
        <w:ind w:firstLineChars="200" w:firstLine="640"/>
        <w:rPr>
          <w:rFonts w:ascii="黑体" w:eastAsia="黑体" w:hAnsi="宋体" w:cs="宋体" w:hint="eastAsia"/>
          <w:kern w:val="0"/>
          <w:sz w:val="32"/>
          <w:szCs w:val="32"/>
        </w:rPr>
      </w:pPr>
      <w:bookmarkStart w:id="7" w:name="_GoBack"/>
      <w:bookmarkEnd w:id="7"/>
      <w:r>
        <w:rPr>
          <w:rFonts w:ascii="黑体" w:eastAsia="黑体" w:hAnsi="宋体" w:cs="宋体" w:hint="eastAsia"/>
          <w:kern w:val="0"/>
          <w:sz w:val="32"/>
          <w:szCs w:val="32"/>
        </w:rPr>
        <w:t>第十四条（实施时间）</w:t>
      </w:r>
    </w:p>
    <w:p w:rsidR="009600D2" w:rsidRPr="00BF0F25" w:rsidRDefault="009600D2" w:rsidP="009600D2">
      <w:pPr>
        <w:spacing w:line="580" w:lineRule="exact"/>
        <w:ind w:firstLineChars="200" w:firstLine="640"/>
        <w:rPr>
          <w:rFonts w:ascii="仿宋_GB2312" w:eastAsia="仿宋_GB2312" w:hAnsi="仿宋" w:hint="eastAsia"/>
          <w:sz w:val="32"/>
          <w:szCs w:val="32"/>
        </w:rPr>
      </w:pPr>
      <w:r w:rsidRPr="00BF0F25">
        <w:rPr>
          <w:rFonts w:ascii="仿宋_GB2312" w:eastAsia="仿宋_GB2312" w:hAnsi="仿宋" w:hint="eastAsia"/>
          <w:sz w:val="32"/>
          <w:szCs w:val="32"/>
        </w:rPr>
        <w:t xml:space="preserve">本实施办法自 </w:t>
      </w:r>
      <w:smartTag w:uri="urn:schemas-microsoft-com:office:smarttags" w:element="chsdate">
        <w:smartTagPr>
          <w:attr w:name="Year" w:val="2017"/>
          <w:attr w:name="Month" w:val="5"/>
          <w:attr w:name="Day" w:val="1"/>
          <w:attr w:name="IsLunarDate" w:val="False"/>
          <w:attr w:name="IsROCDate" w:val="False"/>
        </w:smartTagPr>
        <w:r>
          <w:rPr>
            <w:rFonts w:ascii="仿宋_GB2312" w:eastAsia="仿宋_GB2312" w:hAnsi="仿宋" w:hint="eastAsia"/>
            <w:sz w:val="32"/>
            <w:szCs w:val="32"/>
          </w:rPr>
          <w:t>2017</w:t>
        </w:r>
        <w:r w:rsidRPr="00BF0F25">
          <w:rPr>
            <w:rFonts w:ascii="仿宋_GB2312" w:eastAsia="仿宋_GB2312" w:hAnsi="仿宋" w:hint="eastAsia"/>
            <w:sz w:val="32"/>
            <w:szCs w:val="32"/>
          </w:rPr>
          <w:t>年</w:t>
        </w:r>
        <w:r>
          <w:rPr>
            <w:rFonts w:ascii="仿宋_GB2312" w:eastAsia="仿宋_GB2312" w:hAnsi="仿宋" w:hint="eastAsia"/>
            <w:sz w:val="32"/>
            <w:szCs w:val="32"/>
          </w:rPr>
          <w:t>5</w:t>
        </w:r>
        <w:r w:rsidRPr="00BF0F25">
          <w:rPr>
            <w:rFonts w:ascii="仿宋_GB2312" w:eastAsia="仿宋_GB2312" w:hAnsi="仿宋" w:hint="eastAsia"/>
            <w:sz w:val="32"/>
            <w:szCs w:val="32"/>
          </w:rPr>
          <w:t>月</w:t>
        </w:r>
        <w:r>
          <w:rPr>
            <w:rFonts w:ascii="仿宋_GB2312" w:eastAsia="仿宋_GB2312" w:hAnsi="仿宋" w:hint="eastAsia"/>
            <w:sz w:val="32"/>
            <w:szCs w:val="32"/>
          </w:rPr>
          <w:t>1</w:t>
        </w:r>
        <w:r w:rsidRPr="00BF0F25">
          <w:rPr>
            <w:rFonts w:ascii="仿宋_GB2312" w:eastAsia="仿宋_GB2312" w:hAnsi="仿宋" w:hint="eastAsia"/>
            <w:sz w:val="32"/>
            <w:szCs w:val="32"/>
          </w:rPr>
          <w:t>日起</w:t>
        </w:r>
      </w:smartTag>
      <w:r w:rsidRPr="00BF0F25">
        <w:rPr>
          <w:rFonts w:ascii="仿宋_GB2312" w:eastAsia="仿宋_GB2312" w:hAnsi="仿宋" w:hint="eastAsia"/>
          <w:sz w:val="32"/>
          <w:szCs w:val="32"/>
        </w:rPr>
        <w:t>施行，有效期5年。自</w:t>
      </w:r>
      <w:smartTag w:uri="urn:schemas-microsoft-com:office:smarttags" w:element="chsdate">
        <w:smartTagPr>
          <w:attr w:name="Year" w:val="2016"/>
          <w:attr w:name="Month" w:val="1"/>
          <w:attr w:name="Day" w:val="1"/>
          <w:attr w:name="IsLunarDate" w:val="False"/>
          <w:attr w:name="IsROCDate" w:val="False"/>
        </w:smartTagPr>
        <w:r w:rsidRPr="00BF0F25">
          <w:rPr>
            <w:rFonts w:ascii="仿宋_GB2312" w:eastAsia="仿宋_GB2312" w:hAnsi="仿宋" w:hint="eastAsia"/>
            <w:sz w:val="32"/>
            <w:szCs w:val="32"/>
          </w:rPr>
          <w:t>201</w:t>
        </w:r>
        <w:r>
          <w:rPr>
            <w:rFonts w:ascii="仿宋_GB2312" w:eastAsia="仿宋_GB2312" w:hAnsi="仿宋" w:hint="eastAsia"/>
            <w:sz w:val="32"/>
            <w:szCs w:val="32"/>
          </w:rPr>
          <w:t>6</w:t>
        </w:r>
        <w:r w:rsidRPr="00BF0F25">
          <w:rPr>
            <w:rFonts w:ascii="仿宋_GB2312" w:eastAsia="仿宋_GB2312" w:hAnsi="仿宋" w:hint="eastAsia"/>
            <w:sz w:val="32"/>
            <w:szCs w:val="32"/>
          </w:rPr>
          <w:t>年</w:t>
        </w:r>
        <w:smartTag w:uri="urn:schemas-microsoft-com:office:smarttags" w:element="chsdate">
          <w:smartTagPr>
            <w:attr w:name="Year" w:val="2007"/>
            <w:attr w:name="Month" w:val="1"/>
            <w:attr w:name="Day" w:val="1"/>
            <w:attr w:name="IsLunarDate" w:val="False"/>
            <w:attr w:name="IsROCDate" w:val="False"/>
          </w:smartTagPr>
          <w:r>
            <w:rPr>
              <w:rFonts w:ascii="仿宋_GB2312" w:eastAsia="仿宋_GB2312" w:hAnsi="仿宋" w:hint="eastAsia"/>
              <w:sz w:val="32"/>
              <w:szCs w:val="32"/>
            </w:rPr>
            <w:t>1</w:t>
          </w:r>
          <w:r w:rsidRPr="00BF0F25">
            <w:rPr>
              <w:rFonts w:ascii="仿宋_GB2312" w:eastAsia="仿宋_GB2312" w:hAnsi="仿宋" w:hint="eastAsia"/>
              <w:sz w:val="32"/>
              <w:szCs w:val="32"/>
            </w:rPr>
            <w:t>月1日起</w:t>
          </w:r>
        </w:smartTag>
      </w:smartTag>
      <w:r w:rsidRPr="00BF0F25">
        <w:rPr>
          <w:rFonts w:ascii="仿宋_GB2312" w:eastAsia="仿宋_GB2312" w:hAnsi="仿宋" w:hint="eastAsia"/>
          <w:sz w:val="32"/>
          <w:szCs w:val="32"/>
        </w:rPr>
        <w:t>，凡符合本实施办法规定条件的，按照本实施办法执行。</w:t>
      </w:r>
    </w:p>
    <w:p w:rsidR="009600D2" w:rsidRPr="002D3E6D" w:rsidRDefault="009600D2" w:rsidP="009600D2">
      <w:pPr>
        <w:spacing w:line="580" w:lineRule="exact"/>
        <w:ind w:firstLine="597"/>
        <w:rPr>
          <w:rFonts w:ascii="黑体" w:eastAsia="黑体" w:hAnsi="宋体" w:cs="宋体" w:hint="eastAsia"/>
          <w:kern w:val="0"/>
          <w:sz w:val="32"/>
          <w:szCs w:val="32"/>
        </w:rPr>
      </w:pPr>
    </w:p>
    <w:p w:rsidR="009600D2" w:rsidRDefault="009600D2">
      <w:pPr>
        <w:rPr>
          <w:rFonts w:hint="eastAsia"/>
        </w:rPr>
      </w:pPr>
    </w:p>
    <w:p w:rsidR="009600D2" w:rsidRDefault="009600D2">
      <w:pPr>
        <w:rPr>
          <w:rFonts w:hint="eastAsia"/>
        </w:rPr>
      </w:pPr>
    </w:p>
    <w:p w:rsidR="009600D2" w:rsidRDefault="009600D2">
      <w:pPr>
        <w:rPr>
          <w:rFonts w:hint="eastAsia"/>
        </w:rPr>
      </w:pPr>
    </w:p>
    <w:p w:rsidR="00667D81" w:rsidRDefault="00667D81" w:rsidP="00DC2202">
      <w:pPr>
        <w:rPr>
          <w:rFonts w:hint="eastAsia"/>
          <w:sz w:val="32"/>
          <w:szCs w:val="32"/>
        </w:rPr>
      </w:pPr>
    </w:p>
    <w:p w:rsidR="009600D2" w:rsidRDefault="009600D2" w:rsidP="00DC2202">
      <w:pPr>
        <w:rPr>
          <w:rFonts w:hint="eastAsia"/>
          <w:sz w:val="32"/>
          <w:szCs w:val="32"/>
        </w:rPr>
      </w:pPr>
    </w:p>
    <w:p w:rsidR="009600D2" w:rsidRDefault="009600D2" w:rsidP="009600D2">
      <w:pPr>
        <w:widowControl/>
        <w:adjustRightInd w:val="0"/>
        <w:snapToGrid w:val="0"/>
        <w:spacing w:line="360" w:lineRule="auto"/>
        <w:ind w:firstLineChars="200" w:firstLine="420"/>
        <w:rPr>
          <w:rFonts w:hint="eastAsia"/>
        </w:rPr>
      </w:pPr>
    </w:p>
    <w:p w:rsidR="009600D2" w:rsidRPr="00073D36" w:rsidRDefault="009600D2"/>
    <w:p w:rsidR="009600D2" w:rsidRPr="003F0977" w:rsidRDefault="009600D2" w:rsidP="009600D2">
      <w:pPr>
        <w:ind w:leftChars="134" w:left="1121" w:rightChars="290" w:right="609" w:hangingChars="300" w:hanging="840"/>
        <w:rPr>
          <w:rFonts w:ascii="仿宋_GB2312" w:eastAsia="仿宋_GB2312" w:hint="eastAsia"/>
          <w:sz w:val="28"/>
          <w:szCs w:val="28"/>
        </w:rPr>
      </w:pPr>
      <w:r w:rsidRPr="003F0977">
        <w:rPr>
          <w:rFonts w:ascii="仿宋_GB2312" w:eastAsia="仿宋_GB2312" w:hint="eastAsia"/>
          <w:sz w:val="28"/>
          <w:szCs w:val="28"/>
        </w:rPr>
        <w:t>抄送：</w:t>
      </w:r>
      <w:bookmarkStart w:id="8" w:name="抄送单位"/>
      <w:bookmarkEnd w:id="8"/>
      <w:r>
        <w:rPr>
          <w:rFonts w:ascii="仿宋_GB2312" w:eastAsia="仿宋_GB2312" w:hint="eastAsia"/>
          <w:sz w:val="28"/>
          <w:szCs w:val="28"/>
        </w:rPr>
        <w:t>市政府法制办、市公安局、市民政局、市人力资源社会保障局，各区人民政府</w:t>
      </w:r>
      <w:r w:rsidRPr="003F0977">
        <w:rPr>
          <w:rFonts w:ascii="仿宋_GB2312" w:eastAsia="仿宋_GB2312" w:hint="eastAsia"/>
          <w:sz w:val="28"/>
          <w:szCs w:val="28"/>
        </w:rPr>
        <w:t>。</w:t>
      </w:r>
    </w:p>
    <w:tbl>
      <w:tblPr>
        <w:tblW w:w="0" w:type="auto"/>
        <w:tblBorders>
          <w:bottom w:val="single" w:sz="4" w:space="0" w:color="auto"/>
          <w:insideH w:val="single" w:sz="4" w:space="0" w:color="auto"/>
          <w:insideV w:val="single" w:sz="4" w:space="0" w:color="auto"/>
        </w:tblBorders>
        <w:tblCellMar>
          <w:left w:w="0" w:type="dxa"/>
          <w:right w:w="0" w:type="dxa"/>
        </w:tblCellMar>
        <w:tblLook w:val="00BF"/>
      </w:tblPr>
      <w:tblGrid>
        <w:gridCol w:w="4860"/>
        <w:gridCol w:w="3888"/>
      </w:tblGrid>
      <w:tr w:rsidR="00667D81" w:rsidRPr="00CA3245">
        <w:trPr>
          <w:trHeight w:val="388"/>
        </w:trPr>
        <w:tc>
          <w:tcPr>
            <w:tcW w:w="4860" w:type="dxa"/>
            <w:tcBorders>
              <w:top w:val="single" w:sz="4" w:space="0" w:color="auto"/>
              <w:left w:val="nil"/>
              <w:bottom w:val="single" w:sz="4" w:space="0" w:color="auto"/>
              <w:right w:val="nil"/>
            </w:tcBorders>
          </w:tcPr>
          <w:p w:rsidR="00667D81" w:rsidRPr="00CA3245" w:rsidRDefault="00993EC6" w:rsidP="00CA3245">
            <w:pPr>
              <w:adjustRightInd w:val="0"/>
              <w:snapToGrid w:val="0"/>
              <w:spacing w:line="500" w:lineRule="exact"/>
              <w:ind w:firstLineChars="100" w:firstLine="280"/>
              <w:rPr>
                <w:rFonts w:ascii="仿宋_GB2312" w:eastAsia="仿宋_GB2312"/>
                <w:sz w:val="28"/>
                <w:szCs w:val="28"/>
              </w:rPr>
            </w:pPr>
            <w:r w:rsidRPr="00CA3245">
              <w:rPr>
                <w:rFonts w:ascii="仿宋_GB2312" w:eastAsia="仿宋_GB2312" w:hint="eastAsia"/>
                <w:sz w:val="28"/>
                <w:szCs w:val="28"/>
              </w:rPr>
              <w:t>上海市卫生和计划生育委员会</w:t>
            </w:r>
            <w:r w:rsidR="00667D81" w:rsidRPr="00CA3245">
              <w:rPr>
                <w:rFonts w:ascii="仿宋_GB2312" w:eastAsia="仿宋_GB2312" w:hint="eastAsia"/>
                <w:sz w:val="28"/>
                <w:szCs w:val="28"/>
              </w:rPr>
              <w:t>办公室</w:t>
            </w:r>
          </w:p>
        </w:tc>
        <w:tc>
          <w:tcPr>
            <w:tcW w:w="3888" w:type="dxa"/>
            <w:tcBorders>
              <w:top w:val="single" w:sz="4" w:space="0" w:color="auto"/>
              <w:left w:val="nil"/>
              <w:bottom w:val="single" w:sz="4" w:space="0" w:color="auto"/>
              <w:right w:val="nil"/>
            </w:tcBorders>
          </w:tcPr>
          <w:p w:rsidR="00667D81" w:rsidRPr="00CA3245" w:rsidRDefault="009600D2" w:rsidP="00CA3245">
            <w:pPr>
              <w:wordWrap w:val="0"/>
              <w:adjustRightInd w:val="0"/>
              <w:snapToGrid w:val="0"/>
              <w:spacing w:line="500" w:lineRule="exact"/>
              <w:jc w:val="right"/>
              <w:rPr>
                <w:rFonts w:ascii="仿宋_GB2312" w:eastAsia="仿宋_GB2312"/>
                <w:sz w:val="28"/>
                <w:szCs w:val="28"/>
              </w:rPr>
            </w:pPr>
            <w:bookmarkStart w:id="9" w:name="文印日期"/>
            <w:bookmarkEnd w:id="9"/>
            <w:r>
              <w:rPr>
                <w:rFonts w:ascii="仿宋_GB2312" w:eastAsia="仿宋_GB2312" w:hint="eastAsia"/>
                <w:sz w:val="28"/>
                <w:szCs w:val="28"/>
              </w:rPr>
              <w:t>2017年4月7日</w:t>
            </w:r>
            <w:r w:rsidR="00667D81" w:rsidRPr="00CA3245">
              <w:rPr>
                <w:rFonts w:ascii="仿宋_GB2312" w:eastAsia="仿宋_GB2312" w:hint="eastAsia"/>
                <w:sz w:val="28"/>
                <w:szCs w:val="28"/>
              </w:rPr>
              <w:t xml:space="preserve">印发  </w:t>
            </w:r>
          </w:p>
        </w:tc>
      </w:tr>
    </w:tbl>
    <w:p w:rsidR="00667D81" w:rsidRPr="00DC2202" w:rsidRDefault="00667D81" w:rsidP="00DC2202">
      <w:pPr>
        <w:rPr>
          <w:rFonts w:hint="eastAsia"/>
        </w:rPr>
      </w:pPr>
    </w:p>
    <w:sectPr w:rsidR="00667D81" w:rsidRPr="00DC2202" w:rsidSect="006941DC">
      <w:footerReference w:type="even" r:id="rId6"/>
      <w:footerReference w:type="default" r:id="rId7"/>
      <w:pgSz w:w="11906" w:h="16838" w:code="9"/>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33" w:rsidRDefault="007E1433" w:rsidP="004D3605">
      <w:r>
        <w:separator/>
      </w:r>
    </w:p>
  </w:endnote>
  <w:endnote w:type="continuationSeparator" w:id="1">
    <w:p w:rsidR="007E1433" w:rsidRDefault="007E1433" w:rsidP="004D36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800002BF" w:usb1="38CF7CFA" w:usb2="00000016" w:usb3="00000000" w:csb0="00040001" w:csb1="00000000"/>
  </w:font>
  <w:font w:name="楷体">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0D2" w:rsidRDefault="009600D2">
    <w:pPr>
      <w:pStyle w:val="a5"/>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F41C73">
      <w:rPr>
        <w:noProof/>
        <w:kern w:val="0"/>
        <w:szCs w:val="21"/>
      </w:rPr>
      <w:t>8</w:t>
    </w:r>
    <w:r>
      <w:rPr>
        <w:kern w:val="0"/>
        <w:szCs w:val="21"/>
      </w:rPr>
      <w:fldChar w:fldCharType="end"/>
    </w:r>
    <w:r>
      <w:rPr>
        <w:kern w:val="0"/>
        <w:szCs w:val="2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0D2" w:rsidRDefault="009600D2" w:rsidP="009600D2">
    <w:pPr>
      <w:pStyle w:val="a5"/>
      <w:jc w:val="right"/>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F41C73">
      <w:rPr>
        <w:noProof/>
        <w:kern w:val="0"/>
        <w:szCs w:val="21"/>
      </w:rPr>
      <w:t>1</w:t>
    </w:r>
    <w:r>
      <w:rPr>
        <w:kern w:val="0"/>
        <w:szCs w:val="21"/>
      </w:rPr>
      <w:fldChar w:fldCharType="end"/>
    </w:r>
    <w:r>
      <w:rPr>
        <w:kern w:val="0"/>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33" w:rsidRDefault="007E1433" w:rsidP="004D3605">
      <w:r>
        <w:separator/>
      </w:r>
    </w:p>
  </w:footnote>
  <w:footnote w:type="continuationSeparator" w:id="1">
    <w:p w:rsidR="007E1433" w:rsidRDefault="007E1433" w:rsidP="004D36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trackRevisions/>
  <w:defaultTabStop w:val="420"/>
  <w:evenAndOddHeaders/>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388A"/>
    <w:rsid w:val="00123713"/>
    <w:rsid w:val="00131328"/>
    <w:rsid w:val="00163E54"/>
    <w:rsid w:val="00166A4B"/>
    <w:rsid w:val="00166B9C"/>
    <w:rsid w:val="001713DA"/>
    <w:rsid w:val="00185ED7"/>
    <w:rsid w:val="002066D1"/>
    <w:rsid w:val="00215336"/>
    <w:rsid w:val="00245375"/>
    <w:rsid w:val="00262B25"/>
    <w:rsid w:val="00265535"/>
    <w:rsid w:val="00265603"/>
    <w:rsid w:val="0028024C"/>
    <w:rsid w:val="002A0496"/>
    <w:rsid w:val="002C77AB"/>
    <w:rsid w:val="002F6A93"/>
    <w:rsid w:val="00320DC9"/>
    <w:rsid w:val="003D0DFA"/>
    <w:rsid w:val="003D388A"/>
    <w:rsid w:val="003F4C8A"/>
    <w:rsid w:val="004D3605"/>
    <w:rsid w:val="004D4F91"/>
    <w:rsid w:val="004E236D"/>
    <w:rsid w:val="00526AD8"/>
    <w:rsid w:val="005567B6"/>
    <w:rsid w:val="005678B6"/>
    <w:rsid w:val="005D6450"/>
    <w:rsid w:val="006233E7"/>
    <w:rsid w:val="00627770"/>
    <w:rsid w:val="00667D81"/>
    <w:rsid w:val="00670830"/>
    <w:rsid w:val="006941DC"/>
    <w:rsid w:val="006A6739"/>
    <w:rsid w:val="006C33F2"/>
    <w:rsid w:val="00705B0F"/>
    <w:rsid w:val="00775476"/>
    <w:rsid w:val="007A108A"/>
    <w:rsid w:val="007A2E69"/>
    <w:rsid w:val="007E1433"/>
    <w:rsid w:val="00826B2F"/>
    <w:rsid w:val="0085068A"/>
    <w:rsid w:val="00935708"/>
    <w:rsid w:val="009600D2"/>
    <w:rsid w:val="00993EC6"/>
    <w:rsid w:val="009A2553"/>
    <w:rsid w:val="009D4E70"/>
    <w:rsid w:val="009F6E30"/>
    <w:rsid w:val="00A426AF"/>
    <w:rsid w:val="00A55EB5"/>
    <w:rsid w:val="00A76035"/>
    <w:rsid w:val="00AA5981"/>
    <w:rsid w:val="00B24C28"/>
    <w:rsid w:val="00B96A65"/>
    <w:rsid w:val="00BD11D4"/>
    <w:rsid w:val="00C05255"/>
    <w:rsid w:val="00C06457"/>
    <w:rsid w:val="00C64B99"/>
    <w:rsid w:val="00C71A01"/>
    <w:rsid w:val="00CA3245"/>
    <w:rsid w:val="00CB22A8"/>
    <w:rsid w:val="00D42C08"/>
    <w:rsid w:val="00D61122"/>
    <w:rsid w:val="00D66243"/>
    <w:rsid w:val="00DC2202"/>
    <w:rsid w:val="00DE2BD2"/>
    <w:rsid w:val="00E30F97"/>
    <w:rsid w:val="00E75BC5"/>
    <w:rsid w:val="00E97A24"/>
    <w:rsid w:val="00F13924"/>
    <w:rsid w:val="00F24945"/>
    <w:rsid w:val="00F41C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E236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4D36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D3605"/>
    <w:rPr>
      <w:kern w:val="2"/>
      <w:sz w:val="18"/>
      <w:szCs w:val="18"/>
    </w:rPr>
  </w:style>
  <w:style w:type="paragraph" w:styleId="a5">
    <w:name w:val="footer"/>
    <w:basedOn w:val="a"/>
    <w:link w:val="Char0"/>
    <w:rsid w:val="004D3605"/>
    <w:pPr>
      <w:tabs>
        <w:tab w:val="center" w:pos="4153"/>
        <w:tab w:val="right" w:pos="8306"/>
      </w:tabs>
      <w:snapToGrid w:val="0"/>
      <w:jc w:val="left"/>
    </w:pPr>
    <w:rPr>
      <w:sz w:val="18"/>
      <w:szCs w:val="18"/>
    </w:rPr>
  </w:style>
  <w:style w:type="character" w:customStyle="1" w:styleId="Char0">
    <w:name w:val="页脚 Char"/>
    <w:basedOn w:val="a0"/>
    <w:link w:val="a5"/>
    <w:rsid w:val="004D3605"/>
    <w:rPr>
      <w:kern w:val="2"/>
      <w:sz w:val="18"/>
      <w:szCs w:val="18"/>
    </w:rPr>
  </w:style>
  <w:style w:type="paragraph" w:styleId="a6">
    <w:name w:val="Normal (Web)"/>
    <w:basedOn w:val="a"/>
    <w:rsid w:val="009600D2"/>
    <w:pPr>
      <w:widowControl/>
      <w:spacing w:before="100" w:beforeAutospacing="1" w:after="100" w:afterAutospacing="1"/>
      <w:jc w:val="left"/>
    </w:pPr>
    <w:rPr>
      <w:rFonts w:ascii="宋体" w:hAnsi="宋体" w:cs="宋体"/>
      <w:kern w:val="0"/>
      <w:sz w:val="24"/>
    </w:rPr>
  </w:style>
  <w:style w:type="paragraph" w:styleId="a7">
    <w:name w:val="Balloon Text"/>
    <w:basedOn w:val="a"/>
    <w:link w:val="Char1"/>
    <w:rsid w:val="002F6A93"/>
    <w:rPr>
      <w:sz w:val="18"/>
      <w:szCs w:val="18"/>
    </w:rPr>
  </w:style>
  <w:style w:type="character" w:customStyle="1" w:styleId="Char1">
    <w:name w:val="批注框文本 Char"/>
    <w:basedOn w:val="a0"/>
    <w:link w:val="a7"/>
    <w:rsid w:val="002F6A93"/>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wdzx97</Template>
  <TotalTime>0</TotalTime>
  <Pages>9</Pages>
  <Words>460</Words>
  <Characters>2623</Characters>
  <Application>Microsoft Office Word</Application>
  <DocSecurity>0</DocSecurity>
  <Lines>21</Lines>
  <Paragraphs>6</Paragraphs>
  <ScaleCrop>false</ScaleCrop>
  <Company>shuangyang</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谢桦:核稿</dc:creator>
  <cp:keywords/>
  <dc:description/>
  <cp:lastModifiedBy>胡娟(胡娟:)</cp:lastModifiedBy>
  <cp:revision>2</cp:revision>
  <cp:lastPrinted>2017-04-07T05:23:00Z</cp:lastPrinted>
  <dcterms:created xsi:type="dcterms:W3CDTF">2007-08-02T12:28:00Z</dcterms:created>
  <dcterms:modified xsi:type="dcterms:W3CDTF">2007-08-02T12:28:00Z</dcterms:modified>
</cp:coreProperties>
</file>