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5CC" w:rsidRPr="005465E1" w:rsidRDefault="009445CC" w:rsidP="009445CC">
      <w:pPr>
        <w:spacing w:line="660" w:lineRule="exact"/>
        <w:jc w:val="left"/>
        <w:rPr>
          <w:rFonts w:ascii="黑体" w:eastAsia="黑体" w:hAnsi="黑体"/>
          <w:sz w:val="30"/>
          <w:szCs w:val="30"/>
        </w:rPr>
      </w:pPr>
      <w:r w:rsidRPr="005465E1">
        <w:rPr>
          <w:rFonts w:ascii="黑体" w:eastAsia="黑体" w:hAnsi="黑体" w:hint="eastAsia"/>
          <w:sz w:val="30"/>
          <w:szCs w:val="30"/>
        </w:rPr>
        <w:t>附件1</w:t>
      </w:r>
    </w:p>
    <w:p w:rsidR="009445CC" w:rsidRPr="00D52CAC" w:rsidRDefault="009445CC" w:rsidP="009445CC">
      <w:pPr>
        <w:spacing w:line="660" w:lineRule="exact"/>
        <w:jc w:val="center"/>
        <w:rPr>
          <w:rFonts w:asciiTheme="majorEastAsia" w:eastAsiaTheme="majorEastAsia" w:hAnsiTheme="majorEastAsia"/>
          <w:b/>
          <w:sz w:val="44"/>
          <w:szCs w:val="44"/>
        </w:rPr>
      </w:pPr>
      <w:r w:rsidRPr="00D52CAC">
        <w:rPr>
          <w:rFonts w:asciiTheme="majorEastAsia" w:eastAsiaTheme="majorEastAsia" w:hAnsiTheme="majorEastAsia" w:hint="eastAsia"/>
          <w:b/>
          <w:sz w:val="44"/>
          <w:szCs w:val="44"/>
        </w:rPr>
        <w:t>危险化学品经营许可证</w:t>
      </w:r>
    </w:p>
    <w:p w:rsidR="009445CC" w:rsidRPr="00D52CAC" w:rsidRDefault="009445CC" w:rsidP="009445CC">
      <w:pPr>
        <w:spacing w:line="660" w:lineRule="exact"/>
        <w:jc w:val="center"/>
        <w:rPr>
          <w:rFonts w:asciiTheme="majorEastAsia" w:eastAsiaTheme="majorEastAsia" w:hAnsiTheme="majorEastAsia"/>
          <w:b/>
          <w:sz w:val="44"/>
          <w:szCs w:val="44"/>
        </w:rPr>
      </w:pPr>
      <w:r w:rsidRPr="00D52CAC">
        <w:rPr>
          <w:rFonts w:asciiTheme="majorEastAsia" w:eastAsiaTheme="majorEastAsia" w:hAnsiTheme="majorEastAsia" w:hint="eastAsia"/>
          <w:b/>
          <w:sz w:val="44"/>
          <w:szCs w:val="44"/>
        </w:rPr>
        <w:t>（不带储存设施）核发</w:t>
      </w:r>
      <w:r w:rsidRPr="00D52CAC">
        <w:rPr>
          <w:rFonts w:asciiTheme="majorEastAsia" w:eastAsiaTheme="majorEastAsia" w:hAnsiTheme="majorEastAsia"/>
          <w:b/>
          <w:sz w:val="44"/>
          <w:szCs w:val="44"/>
        </w:rPr>
        <w:t>事项</w:t>
      </w:r>
      <w:r w:rsidRPr="00D52CAC">
        <w:rPr>
          <w:rFonts w:asciiTheme="majorEastAsia" w:eastAsiaTheme="majorEastAsia" w:hAnsiTheme="majorEastAsia" w:hint="eastAsia"/>
          <w:b/>
          <w:sz w:val="44"/>
          <w:szCs w:val="44"/>
        </w:rPr>
        <w:t>告知书</w:t>
      </w:r>
    </w:p>
    <w:p w:rsidR="009445CC" w:rsidRPr="00E031A0" w:rsidRDefault="009445CC" w:rsidP="009445CC">
      <w:pPr>
        <w:spacing w:line="560" w:lineRule="exact"/>
        <w:jc w:val="center"/>
        <w:rPr>
          <w:rFonts w:ascii="仿宋_GB2312"/>
        </w:rPr>
      </w:pPr>
    </w:p>
    <w:p w:rsidR="009445CC" w:rsidRPr="008846D9" w:rsidRDefault="009445CC" w:rsidP="009445CC">
      <w:pPr>
        <w:spacing w:line="560" w:lineRule="exact"/>
        <w:rPr>
          <w:rFonts w:ascii="仿宋_GB2312"/>
        </w:rPr>
      </w:pPr>
      <w:r>
        <w:rPr>
          <w:rFonts w:ascii="仿宋_GB2312" w:hint="eastAsia"/>
          <w:b/>
        </w:rPr>
        <w:t>上海市</w:t>
      </w:r>
      <w:r w:rsidRPr="00B10F07">
        <w:rPr>
          <w:rFonts w:ascii="仿宋_GB2312" w:hint="eastAsia"/>
          <w:b/>
        </w:rPr>
        <w:t>闵行区应急管理局</w:t>
      </w:r>
      <w:r w:rsidRPr="008846D9">
        <w:rPr>
          <w:rFonts w:ascii="仿宋_GB2312" w:hint="eastAsia"/>
        </w:rPr>
        <w:t>告知如下：</w:t>
      </w:r>
    </w:p>
    <w:p w:rsidR="009445CC" w:rsidRPr="008846D9" w:rsidRDefault="009445CC" w:rsidP="009445CC">
      <w:pPr>
        <w:spacing w:line="560" w:lineRule="exact"/>
        <w:ind w:firstLineChars="200" w:firstLine="640"/>
        <w:rPr>
          <w:rFonts w:ascii="仿宋_GB2312"/>
        </w:rPr>
      </w:pPr>
      <w:r w:rsidRPr="008846D9">
        <w:rPr>
          <w:rFonts w:ascii="仿宋_GB2312" w:hint="eastAsia"/>
        </w:rPr>
        <w:t>一、为进一步整合优化办事流</w:t>
      </w:r>
      <w:bookmarkStart w:id="0" w:name="_GoBack"/>
      <w:bookmarkEnd w:id="0"/>
      <w:r w:rsidRPr="008846D9">
        <w:rPr>
          <w:rFonts w:ascii="仿宋_GB2312" w:hint="eastAsia"/>
        </w:rPr>
        <w:t>程，提升闵行区优化营商环境水平，现实</w:t>
      </w:r>
      <w:proofErr w:type="gramStart"/>
      <w:r w:rsidRPr="008846D9">
        <w:rPr>
          <w:rFonts w:ascii="仿宋_GB2312" w:hint="eastAsia"/>
        </w:rPr>
        <w:t>行危险</w:t>
      </w:r>
      <w:proofErr w:type="gramEnd"/>
      <w:r w:rsidRPr="008846D9">
        <w:rPr>
          <w:rFonts w:ascii="仿宋_GB2312" w:hint="eastAsia"/>
        </w:rPr>
        <w:t>化学品经营许可证（不带储存设施）核发</w:t>
      </w:r>
      <w:proofErr w:type="gramStart"/>
      <w:r w:rsidRPr="008846D9">
        <w:rPr>
          <w:rFonts w:ascii="仿宋_GB2312" w:hint="eastAsia"/>
        </w:rPr>
        <w:t>营业执照容缺</w:t>
      </w:r>
      <w:r>
        <w:rPr>
          <w:rFonts w:ascii="仿宋_GB2312" w:hint="eastAsia"/>
        </w:rPr>
        <w:t>审批</w:t>
      </w:r>
      <w:proofErr w:type="gramEnd"/>
      <w:r w:rsidRPr="008846D9">
        <w:rPr>
          <w:rFonts w:ascii="仿宋_GB2312" w:hint="eastAsia"/>
        </w:rPr>
        <w:t>告知承诺制。</w:t>
      </w:r>
    </w:p>
    <w:p w:rsidR="009445CC" w:rsidRPr="008846D9" w:rsidRDefault="009445CC" w:rsidP="009445CC">
      <w:pPr>
        <w:spacing w:line="560" w:lineRule="exact"/>
        <w:ind w:firstLineChars="200" w:firstLine="640"/>
        <w:rPr>
          <w:rFonts w:ascii="仿宋_GB2312"/>
        </w:rPr>
      </w:pPr>
      <w:r w:rsidRPr="008846D9">
        <w:rPr>
          <w:rFonts w:ascii="仿宋_GB2312" w:hint="eastAsia"/>
        </w:rPr>
        <w:t>二、根据《危险化学品经营许可证管理办法》（</w:t>
      </w:r>
      <w:r>
        <w:rPr>
          <w:rFonts w:ascii="仿宋_GB2312" w:hint="eastAsia"/>
        </w:rPr>
        <w:t>原</w:t>
      </w:r>
      <w:r w:rsidRPr="008846D9">
        <w:rPr>
          <w:rFonts w:ascii="仿宋_GB2312" w:hint="eastAsia"/>
        </w:rPr>
        <w:t>国家安全生产监督管理总局令第55号）第三条第一款：国家对危险化学品经营实行许可制度。经营危险化学品的企业，应当依照本办法取得危险化学品经营许可证（以下简称经营许可证）。</w:t>
      </w:r>
      <w:r w:rsidRPr="00B10F07">
        <w:rPr>
          <w:rFonts w:ascii="仿宋_GB2312" w:hint="eastAsia"/>
          <w:b/>
        </w:rPr>
        <w:t>未取得经营许可证，任何单位和个人不得经营危险化学品。</w:t>
      </w:r>
    </w:p>
    <w:p w:rsidR="009445CC" w:rsidRPr="008846D9" w:rsidRDefault="009445CC" w:rsidP="009445CC">
      <w:pPr>
        <w:spacing w:line="560" w:lineRule="exact"/>
        <w:ind w:firstLineChars="200" w:firstLine="640"/>
        <w:rPr>
          <w:rFonts w:ascii="仿宋_GB2312"/>
        </w:rPr>
      </w:pPr>
      <w:r w:rsidRPr="008846D9">
        <w:rPr>
          <w:rFonts w:ascii="仿宋_GB2312" w:hint="eastAsia"/>
        </w:rPr>
        <w:t>三、根据</w:t>
      </w:r>
      <w:r>
        <w:rPr>
          <w:rFonts w:ascii="仿宋_GB2312" w:hint="eastAsia"/>
        </w:rPr>
        <w:t>原上海市</w:t>
      </w:r>
      <w:r w:rsidRPr="008846D9">
        <w:rPr>
          <w:rFonts w:ascii="仿宋_GB2312" w:hint="eastAsia"/>
        </w:rPr>
        <w:t>安全监管局《关于印发危险化学品经营许可工作实施细则的通知》（</w:t>
      </w:r>
      <w:proofErr w:type="gramStart"/>
      <w:r w:rsidRPr="008846D9">
        <w:rPr>
          <w:rFonts w:ascii="仿宋_GB2312" w:hint="eastAsia"/>
        </w:rPr>
        <w:t>沪安监</w:t>
      </w:r>
      <w:proofErr w:type="gramEnd"/>
      <w:r w:rsidRPr="008846D9">
        <w:rPr>
          <w:rFonts w:ascii="仿宋_GB2312" w:hint="eastAsia"/>
        </w:rPr>
        <w:t>行规〔2017〕2号）第七条（申请材料）规定，申请危险化学品经营许可证（不带储存设施）应当提交以下申请材料：</w:t>
      </w:r>
    </w:p>
    <w:p w:rsidR="009445CC" w:rsidRPr="008846D9" w:rsidRDefault="009445CC" w:rsidP="009445CC">
      <w:pPr>
        <w:spacing w:line="560" w:lineRule="exact"/>
        <w:ind w:firstLineChars="200" w:firstLine="640"/>
        <w:rPr>
          <w:rFonts w:ascii="仿宋_GB2312"/>
        </w:rPr>
      </w:pPr>
      <w:r w:rsidRPr="008846D9">
        <w:rPr>
          <w:rFonts w:ascii="仿宋_GB2312" w:hint="eastAsia"/>
        </w:rPr>
        <w:t>1.申请书（</w:t>
      </w:r>
      <w:proofErr w:type="gramStart"/>
      <w:r w:rsidRPr="008846D9">
        <w:rPr>
          <w:rFonts w:ascii="仿宋_GB2312" w:hint="eastAsia"/>
        </w:rPr>
        <w:t>含承诺</w:t>
      </w:r>
      <w:proofErr w:type="gramEnd"/>
      <w:r w:rsidRPr="008846D9">
        <w:rPr>
          <w:rFonts w:ascii="仿宋_GB2312" w:hint="eastAsia"/>
        </w:rPr>
        <w:t xml:space="preserve">书）及申请经营许可证的文件（经营汽油、煤油、柴油属于成品油的，提交成品油经营批准证书；经营进口天然气、液化石油气和经营天然气、液化石油气作为工业生产原料使用的，应提交相关证明材料）； </w:t>
      </w:r>
    </w:p>
    <w:p w:rsidR="009445CC" w:rsidRPr="008846D9" w:rsidRDefault="009445CC" w:rsidP="009445CC">
      <w:pPr>
        <w:spacing w:line="560" w:lineRule="exact"/>
        <w:ind w:firstLineChars="200" w:firstLine="640"/>
        <w:rPr>
          <w:rFonts w:ascii="仿宋_GB2312"/>
        </w:rPr>
      </w:pPr>
      <w:r w:rsidRPr="008846D9">
        <w:rPr>
          <w:rFonts w:ascii="仿宋_GB2312" w:hint="eastAsia"/>
        </w:rPr>
        <w:t xml:space="preserve">2.安全生产规章制度和岗位操作规程的目录清单； </w:t>
      </w:r>
    </w:p>
    <w:p w:rsidR="009445CC" w:rsidRPr="008846D9" w:rsidRDefault="009445CC" w:rsidP="009445CC">
      <w:pPr>
        <w:spacing w:line="560" w:lineRule="exact"/>
        <w:ind w:firstLineChars="200" w:firstLine="640"/>
        <w:rPr>
          <w:rFonts w:ascii="仿宋_GB2312"/>
        </w:rPr>
      </w:pPr>
      <w:r w:rsidRPr="008846D9">
        <w:rPr>
          <w:rFonts w:ascii="仿宋_GB2312" w:hint="eastAsia"/>
        </w:rPr>
        <w:t>3.企业主要负责人、安全生产管理人员的相关资格证书</w:t>
      </w:r>
      <w:r w:rsidRPr="008846D9">
        <w:rPr>
          <w:rFonts w:ascii="仿宋_GB2312" w:hint="eastAsia"/>
        </w:rPr>
        <w:lastRenderedPageBreak/>
        <w:t xml:space="preserve">和其他从业人员培训合格的证明材料； </w:t>
      </w:r>
    </w:p>
    <w:p w:rsidR="009445CC" w:rsidRPr="008846D9" w:rsidRDefault="009445CC" w:rsidP="009445CC">
      <w:pPr>
        <w:spacing w:line="560" w:lineRule="exact"/>
        <w:ind w:firstLineChars="200" w:firstLine="640"/>
        <w:rPr>
          <w:rFonts w:ascii="仿宋_GB2312"/>
        </w:rPr>
      </w:pPr>
      <w:r w:rsidRPr="008846D9">
        <w:rPr>
          <w:rFonts w:ascii="仿宋_GB2312" w:hint="eastAsia"/>
        </w:rPr>
        <w:t xml:space="preserve">4.经营场所产权证明文件或者租赁证明文件（房屋用途为非居）； </w:t>
      </w:r>
    </w:p>
    <w:p w:rsidR="009445CC" w:rsidRPr="008846D9" w:rsidRDefault="009445CC" w:rsidP="009445CC">
      <w:pPr>
        <w:spacing w:line="560" w:lineRule="exact"/>
        <w:ind w:firstLineChars="200" w:firstLine="640"/>
        <w:rPr>
          <w:rFonts w:ascii="仿宋_GB2312"/>
        </w:rPr>
      </w:pPr>
      <w:r w:rsidRPr="008846D9">
        <w:rPr>
          <w:rFonts w:ascii="仿宋_GB2312" w:hint="eastAsia"/>
        </w:rPr>
        <w:t>5.</w:t>
      </w:r>
      <w:r>
        <w:rPr>
          <w:rFonts w:ascii="仿宋_GB2312" w:hint="eastAsia"/>
        </w:rPr>
        <w:t>市场监管</w:t>
      </w:r>
      <w:r w:rsidRPr="008846D9">
        <w:rPr>
          <w:rFonts w:ascii="仿宋_GB2312" w:hint="eastAsia"/>
        </w:rPr>
        <w:t>部门颁发的企业性质营业执照或者企业名称预先核准文件。</w:t>
      </w:r>
    </w:p>
    <w:p w:rsidR="009445CC" w:rsidRPr="008846D9" w:rsidRDefault="009445CC" w:rsidP="009445CC">
      <w:pPr>
        <w:spacing w:line="560" w:lineRule="exact"/>
        <w:ind w:firstLineChars="200" w:firstLine="640"/>
        <w:rPr>
          <w:rFonts w:ascii="仿宋_GB2312"/>
        </w:rPr>
      </w:pPr>
      <w:r w:rsidRPr="008846D9">
        <w:rPr>
          <w:rFonts w:ascii="仿宋_GB2312" w:hint="eastAsia"/>
        </w:rPr>
        <w:t>三、首次在闵行区行政区域内申请危险化学品经营许可证（不带储存设施）的企业，已经符合其他申请条件并愿意承担不实承诺的法律后果的，可以免于提交</w:t>
      </w:r>
      <w:r>
        <w:rPr>
          <w:rFonts w:ascii="仿宋_GB2312" w:hint="eastAsia"/>
          <w:b/>
        </w:rPr>
        <w:t>市场监管部门</w:t>
      </w:r>
      <w:r w:rsidRPr="001560A9">
        <w:rPr>
          <w:rFonts w:ascii="仿宋_GB2312" w:hint="eastAsia"/>
          <w:b/>
        </w:rPr>
        <w:t>颁发的企业性质营业执照</w:t>
      </w:r>
      <w:r w:rsidRPr="00740985">
        <w:rPr>
          <w:rFonts w:ascii="仿宋_GB2312" w:hint="eastAsia"/>
          <w:b/>
        </w:rPr>
        <w:t>（未取得</w:t>
      </w:r>
      <w:r w:rsidRPr="00740985">
        <w:rPr>
          <w:rFonts w:ascii="仿宋_GB2312"/>
          <w:b/>
        </w:rPr>
        <w:t>营业执照</w:t>
      </w:r>
      <w:r w:rsidRPr="00740985">
        <w:rPr>
          <w:rFonts w:ascii="仿宋_GB2312" w:hint="eastAsia"/>
          <w:b/>
        </w:rPr>
        <w:t>前不得</w:t>
      </w:r>
      <w:r>
        <w:rPr>
          <w:rFonts w:ascii="仿宋_GB2312" w:hint="eastAsia"/>
          <w:b/>
        </w:rPr>
        <w:t>开展</w:t>
      </w:r>
      <w:r w:rsidRPr="00740985">
        <w:rPr>
          <w:rFonts w:ascii="仿宋_GB2312" w:hint="eastAsia"/>
          <w:b/>
        </w:rPr>
        <w:t>经营活动）</w:t>
      </w:r>
      <w:r w:rsidRPr="008846D9">
        <w:rPr>
          <w:rFonts w:ascii="仿宋_GB2312" w:hint="eastAsia"/>
        </w:rPr>
        <w:t>。</w:t>
      </w:r>
    </w:p>
    <w:p w:rsidR="009445CC" w:rsidRDefault="009445CC" w:rsidP="009445CC">
      <w:pPr>
        <w:spacing w:line="560" w:lineRule="exact"/>
        <w:ind w:firstLineChars="200" w:firstLine="640"/>
        <w:rPr>
          <w:rFonts w:ascii="仿宋_GB2312"/>
        </w:rPr>
      </w:pPr>
      <w:r w:rsidRPr="008846D9">
        <w:rPr>
          <w:rFonts w:ascii="仿宋_GB2312" w:hint="eastAsia"/>
        </w:rPr>
        <w:t>四、根据《上海市行政审批告知承诺管理办法》（上海市人民政府令第4号）第十三条第一款规定，</w:t>
      </w:r>
      <w:proofErr w:type="gramStart"/>
      <w:r w:rsidRPr="008846D9">
        <w:rPr>
          <w:rFonts w:ascii="仿宋_GB2312" w:hint="eastAsia"/>
        </w:rPr>
        <w:t>作出</w:t>
      </w:r>
      <w:proofErr w:type="gramEnd"/>
      <w:r w:rsidRPr="008846D9">
        <w:rPr>
          <w:rFonts w:ascii="仿宋_GB2312" w:hint="eastAsia"/>
        </w:rPr>
        <w:t>准予行政审批决定后，被审批人在告知承诺书约定的期限内未提交材料或者提交的材料不符合要求的，行政审批机关应当依法撤销行政审批决定。</w:t>
      </w:r>
    </w:p>
    <w:p w:rsidR="00E41941" w:rsidRPr="009445CC" w:rsidRDefault="00E41941"/>
    <w:sectPr w:rsidR="00E41941" w:rsidRPr="00944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CC"/>
    <w:rsid w:val="009445CC"/>
    <w:rsid w:val="00E41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8C90E-C3AC-4535-8D3D-EADFEE2C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CC"/>
    <w:pPr>
      <w:widowControl w:val="0"/>
      <w:jc w:val="both"/>
    </w:pPr>
    <w:rPr>
      <w:rFonts w:ascii="Times" w:eastAsia="仿宋_GB2312" w:hAnsi="Times"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406</Characters>
  <Application>Microsoft Office Word</Application>
  <DocSecurity>0</DocSecurity>
  <Lines>27</Lines>
  <Paragraphs>25</Paragraphs>
  <ScaleCrop>false</ScaleCrop>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蔡晓篮</dc:creator>
  <cp:keywords/>
  <dc:description/>
  <cp:lastModifiedBy>蔡晓篮</cp:lastModifiedBy>
  <cp:revision>1</cp:revision>
  <dcterms:created xsi:type="dcterms:W3CDTF">2020-08-04T02:35:00Z</dcterms:created>
  <dcterms:modified xsi:type="dcterms:W3CDTF">2020-08-04T02:36:00Z</dcterms:modified>
</cp:coreProperties>
</file>