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CD" w:rsidRPr="0047568A" w:rsidRDefault="005F5ACD" w:rsidP="005F5ACD">
      <w:pPr>
        <w:widowControl/>
        <w:spacing w:afterLines="50" w:after="156"/>
        <w:jc w:val="center"/>
        <w:outlineLvl w:val="0"/>
        <w:rPr>
          <w:rFonts w:ascii="黑体" w:eastAsia="黑体" w:hAnsi="宋体" w:cs="宋体"/>
          <w:b/>
          <w:kern w:val="0"/>
          <w:sz w:val="36"/>
          <w:szCs w:val="36"/>
        </w:rPr>
      </w:pPr>
      <w:r w:rsidRPr="0047568A">
        <w:rPr>
          <w:rFonts w:ascii="黑体" w:eastAsia="黑体" w:hAnsi="宋体" w:cs="宋体" w:hint="eastAsia"/>
          <w:b/>
          <w:kern w:val="0"/>
          <w:sz w:val="36"/>
          <w:szCs w:val="36"/>
        </w:rPr>
        <w:t>两会办理答复</w:t>
      </w:r>
      <w:r>
        <w:rPr>
          <w:rFonts w:ascii="黑体" w:eastAsia="黑体" w:hAnsi="宋体" w:cs="宋体" w:hint="eastAsia"/>
          <w:b/>
          <w:kern w:val="0"/>
          <w:sz w:val="36"/>
          <w:szCs w:val="36"/>
        </w:rPr>
        <w:t>意见</w:t>
      </w:r>
      <w:r w:rsidRPr="0047568A">
        <w:rPr>
          <w:rFonts w:ascii="黑体" w:eastAsia="黑体" w:hAnsi="宋体" w:cs="宋体" w:hint="eastAsia"/>
          <w:b/>
          <w:kern w:val="0"/>
          <w:sz w:val="36"/>
          <w:szCs w:val="36"/>
        </w:rPr>
        <w:t>（稿）</w:t>
      </w:r>
      <w:r w:rsidRPr="00373A2E">
        <w:rPr>
          <w:rFonts w:ascii="仿宋_GB2312" w:eastAsia="仿宋_GB2312" w:hAnsi="宋体" w:cs="宋体" w:hint="eastAsia"/>
          <w:kern w:val="0"/>
          <w:sz w:val="24"/>
          <w:szCs w:val="24"/>
        </w:rPr>
        <w:t>（表</w:t>
      </w:r>
      <w:r>
        <w:rPr>
          <w:rFonts w:ascii="仿宋_GB2312" w:eastAsia="仿宋_GB2312" w:hAnsi="宋体" w:cs="宋体"/>
          <w:kern w:val="0"/>
          <w:sz w:val="24"/>
          <w:szCs w:val="24"/>
        </w:rPr>
        <w:t>7</w:t>
      </w:r>
      <w:r w:rsidRPr="00373A2E">
        <w:rPr>
          <w:rFonts w:ascii="仿宋_GB2312" w:eastAsia="仿宋_GB2312" w:hAnsi="宋体" w:cs="宋体" w:hint="eastAsia"/>
          <w:kern w:val="0"/>
          <w:sz w:val="24"/>
          <w:szCs w:val="24"/>
        </w:rPr>
        <w:t>）</w:t>
      </w:r>
    </w:p>
    <w:p w:rsidR="005F5ACD" w:rsidRPr="0047568A" w:rsidRDefault="005F5ACD" w:rsidP="005F5ACD">
      <w:pPr>
        <w:spacing w:line="320" w:lineRule="exact"/>
        <w:rPr>
          <w:rFonts w:ascii="仿宋_GB2312" w:eastAsia="仿宋_GB2312"/>
          <w:sz w:val="28"/>
        </w:rPr>
      </w:pPr>
      <w:r w:rsidRPr="0047568A">
        <w:rPr>
          <w:rFonts w:ascii="仿宋_GB2312" w:eastAsia="仿宋_GB2312" w:hint="eastAsia"/>
          <w:sz w:val="28"/>
        </w:rPr>
        <w:t xml:space="preserve">意见或提案号： </w:t>
      </w:r>
      <w:r>
        <w:rPr>
          <w:rFonts w:ascii="仿宋_GB2312" w:eastAsia="仿宋_GB2312" w:hAnsi="宋体" w:hint="eastAsia"/>
          <w:sz w:val="24"/>
        </w:rPr>
        <w:t>0608139</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3960"/>
      </w:tblGrid>
      <w:tr w:rsidR="005F5ACD" w:rsidRPr="0047568A" w:rsidTr="00400941">
        <w:trPr>
          <w:cantSplit/>
          <w:trHeight w:val="1015"/>
        </w:trPr>
        <w:tc>
          <w:tcPr>
            <w:tcW w:w="4500" w:type="dxa"/>
            <w:tcBorders>
              <w:top w:val="single" w:sz="12" w:space="0" w:color="000000"/>
              <w:left w:val="nil"/>
              <w:bottom w:val="single" w:sz="8" w:space="0" w:color="000000"/>
              <w:right w:val="single" w:sz="8" w:space="0" w:color="000000"/>
            </w:tcBorders>
          </w:tcPr>
          <w:p w:rsidR="005F5ACD" w:rsidRPr="0047568A" w:rsidRDefault="005F5ACD" w:rsidP="00400941">
            <w:pPr>
              <w:spacing w:line="320" w:lineRule="exact"/>
              <w:rPr>
                <w:rFonts w:ascii="仿宋_GB2312" w:eastAsia="仿宋_GB2312"/>
                <w:sz w:val="28"/>
              </w:rPr>
            </w:pPr>
            <w:r w:rsidRPr="0047568A">
              <w:rPr>
                <w:rFonts w:ascii="仿宋_GB2312" w:eastAsia="仿宋_GB2312" w:hint="eastAsia"/>
                <w:sz w:val="28"/>
              </w:rPr>
              <w:t>承办科室意见：</w:t>
            </w:r>
          </w:p>
          <w:p w:rsidR="005F5ACD" w:rsidRPr="0047568A" w:rsidRDefault="005F5ACD" w:rsidP="00400941">
            <w:pPr>
              <w:spacing w:line="320" w:lineRule="exact"/>
              <w:rPr>
                <w:rFonts w:ascii="仿宋_GB2312" w:eastAsia="仿宋_GB2312"/>
                <w:sz w:val="28"/>
              </w:rPr>
            </w:pPr>
          </w:p>
          <w:p w:rsidR="005F5ACD" w:rsidRPr="0047568A" w:rsidRDefault="005F5ACD" w:rsidP="00400941">
            <w:pPr>
              <w:spacing w:line="320" w:lineRule="exact"/>
              <w:rPr>
                <w:rFonts w:ascii="仿宋_GB2312" w:eastAsia="仿宋_GB2312"/>
                <w:sz w:val="28"/>
              </w:rPr>
            </w:pPr>
          </w:p>
          <w:p w:rsidR="005F5ACD" w:rsidRPr="0047568A" w:rsidRDefault="005F5ACD" w:rsidP="00400941">
            <w:pPr>
              <w:spacing w:line="320" w:lineRule="exact"/>
              <w:rPr>
                <w:rFonts w:ascii="仿宋_GB2312" w:eastAsia="仿宋_GB2312"/>
                <w:sz w:val="28"/>
              </w:rPr>
            </w:pPr>
          </w:p>
          <w:p w:rsidR="005F5ACD" w:rsidRPr="0047568A" w:rsidRDefault="005F5ACD" w:rsidP="00400941">
            <w:pPr>
              <w:spacing w:line="320" w:lineRule="exact"/>
              <w:jc w:val="right"/>
              <w:rPr>
                <w:rFonts w:ascii="仿宋_GB2312" w:eastAsia="仿宋_GB2312"/>
                <w:sz w:val="28"/>
              </w:rPr>
            </w:pPr>
            <w:r w:rsidRPr="0047568A">
              <w:rPr>
                <w:rFonts w:ascii="仿宋_GB2312" w:eastAsia="仿宋_GB2312" w:hint="eastAsia"/>
                <w:sz w:val="28"/>
              </w:rPr>
              <w:t>年   月   日</w:t>
            </w:r>
          </w:p>
        </w:tc>
        <w:tc>
          <w:tcPr>
            <w:tcW w:w="3960" w:type="dxa"/>
            <w:tcBorders>
              <w:top w:val="single" w:sz="12" w:space="0" w:color="000000"/>
              <w:left w:val="single" w:sz="8" w:space="0" w:color="000000"/>
              <w:bottom w:val="single" w:sz="8" w:space="0" w:color="000000"/>
              <w:right w:val="nil"/>
            </w:tcBorders>
          </w:tcPr>
          <w:p w:rsidR="005F5ACD" w:rsidRPr="0047568A" w:rsidRDefault="005F5ACD" w:rsidP="00400941">
            <w:pPr>
              <w:spacing w:line="320" w:lineRule="exact"/>
              <w:rPr>
                <w:rFonts w:ascii="仿宋_GB2312" w:eastAsia="仿宋_GB2312"/>
                <w:sz w:val="28"/>
              </w:rPr>
            </w:pPr>
            <w:r w:rsidRPr="0047568A">
              <w:rPr>
                <w:rFonts w:ascii="仿宋_GB2312" w:eastAsia="仿宋_GB2312" w:hint="eastAsia"/>
                <w:sz w:val="28"/>
              </w:rPr>
              <w:t>分管领导批示：</w:t>
            </w:r>
          </w:p>
          <w:p w:rsidR="005F5ACD" w:rsidRPr="0047568A" w:rsidRDefault="005F5ACD" w:rsidP="00400941">
            <w:pPr>
              <w:spacing w:line="320" w:lineRule="exact"/>
              <w:rPr>
                <w:rFonts w:ascii="仿宋_GB2312" w:eastAsia="仿宋_GB2312"/>
                <w:sz w:val="28"/>
              </w:rPr>
            </w:pPr>
          </w:p>
          <w:p w:rsidR="005F5ACD" w:rsidRPr="0047568A" w:rsidRDefault="005F5ACD" w:rsidP="00400941">
            <w:pPr>
              <w:spacing w:line="320" w:lineRule="exact"/>
              <w:rPr>
                <w:rFonts w:ascii="仿宋_GB2312" w:eastAsia="仿宋_GB2312"/>
                <w:sz w:val="28"/>
              </w:rPr>
            </w:pPr>
          </w:p>
          <w:p w:rsidR="005F5ACD" w:rsidRPr="0047568A" w:rsidRDefault="005F5ACD" w:rsidP="00400941">
            <w:pPr>
              <w:spacing w:line="320" w:lineRule="exact"/>
              <w:rPr>
                <w:rFonts w:ascii="仿宋_GB2312" w:eastAsia="仿宋_GB2312"/>
                <w:sz w:val="28"/>
              </w:rPr>
            </w:pPr>
          </w:p>
          <w:p w:rsidR="005F5ACD" w:rsidRPr="0047568A" w:rsidRDefault="005F5ACD" w:rsidP="00400941">
            <w:pPr>
              <w:spacing w:line="320" w:lineRule="exact"/>
              <w:jc w:val="right"/>
              <w:rPr>
                <w:rFonts w:ascii="仿宋_GB2312" w:eastAsia="仿宋_GB2312"/>
                <w:sz w:val="28"/>
              </w:rPr>
            </w:pPr>
            <w:r w:rsidRPr="0047568A">
              <w:rPr>
                <w:rFonts w:ascii="仿宋_GB2312" w:eastAsia="仿宋_GB2312" w:hint="eastAsia"/>
                <w:sz w:val="28"/>
              </w:rPr>
              <w:t>年   月   日</w:t>
            </w:r>
          </w:p>
        </w:tc>
      </w:tr>
      <w:tr w:rsidR="005F5ACD" w:rsidRPr="0047568A" w:rsidTr="00400941">
        <w:trPr>
          <w:trHeight w:val="1633"/>
        </w:trPr>
        <w:tc>
          <w:tcPr>
            <w:tcW w:w="8460" w:type="dxa"/>
            <w:gridSpan w:val="2"/>
            <w:tcBorders>
              <w:top w:val="single" w:sz="8" w:space="0" w:color="000000"/>
              <w:left w:val="nil"/>
              <w:bottom w:val="single" w:sz="12" w:space="0" w:color="000000"/>
              <w:right w:val="nil"/>
            </w:tcBorders>
          </w:tcPr>
          <w:p w:rsidR="005F5ACD" w:rsidRDefault="005F5ACD" w:rsidP="00400941">
            <w:pPr>
              <w:spacing w:line="320" w:lineRule="exact"/>
              <w:rPr>
                <w:rFonts w:ascii="仿宋_GB2312" w:eastAsia="仿宋_GB2312"/>
                <w:sz w:val="28"/>
              </w:rPr>
            </w:pPr>
            <w:r>
              <w:rPr>
                <w:rFonts w:ascii="仿宋_GB2312" w:eastAsia="仿宋_GB2312"/>
                <w:sz w:val="28"/>
              </w:rPr>
              <w:t>主要领导审批：</w:t>
            </w:r>
          </w:p>
          <w:p w:rsidR="005F5ACD" w:rsidRDefault="005F5ACD" w:rsidP="00400941">
            <w:pPr>
              <w:spacing w:line="320" w:lineRule="exact"/>
              <w:rPr>
                <w:rFonts w:ascii="仿宋_GB2312" w:eastAsia="仿宋_GB2312"/>
                <w:sz w:val="28"/>
              </w:rPr>
            </w:pPr>
          </w:p>
          <w:p w:rsidR="005F5ACD" w:rsidRDefault="005F5ACD" w:rsidP="00400941">
            <w:pPr>
              <w:spacing w:line="320" w:lineRule="exact"/>
              <w:rPr>
                <w:rFonts w:ascii="仿宋_GB2312" w:eastAsia="仿宋_GB2312"/>
                <w:sz w:val="28"/>
              </w:rPr>
            </w:pPr>
          </w:p>
          <w:p w:rsidR="005F5ACD" w:rsidRDefault="005F5ACD" w:rsidP="00400941">
            <w:pPr>
              <w:spacing w:line="320" w:lineRule="exact"/>
              <w:rPr>
                <w:rFonts w:ascii="仿宋_GB2312" w:eastAsia="仿宋_GB2312"/>
                <w:sz w:val="28"/>
              </w:rPr>
            </w:pPr>
          </w:p>
          <w:p w:rsidR="005F5ACD" w:rsidRPr="0047568A" w:rsidRDefault="005F5ACD" w:rsidP="00400941">
            <w:pPr>
              <w:spacing w:line="320" w:lineRule="exact"/>
              <w:jc w:val="right"/>
              <w:rPr>
                <w:rFonts w:ascii="仿宋_GB2312" w:eastAsia="仿宋_GB2312"/>
                <w:sz w:val="28"/>
              </w:rPr>
            </w:pPr>
            <w:r w:rsidRPr="0047568A">
              <w:rPr>
                <w:rFonts w:ascii="仿宋_GB2312" w:eastAsia="仿宋_GB2312" w:hint="eastAsia"/>
                <w:sz w:val="28"/>
              </w:rPr>
              <w:t>年   月   日</w:t>
            </w:r>
          </w:p>
        </w:tc>
      </w:tr>
      <w:tr w:rsidR="005F5ACD" w:rsidRPr="0047568A" w:rsidTr="00400941">
        <w:trPr>
          <w:trHeight w:val="443"/>
        </w:trPr>
        <w:tc>
          <w:tcPr>
            <w:tcW w:w="4500" w:type="dxa"/>
            <w:tcBorders>
              <w:top w:val="single" w:sz="8" w:space="0" w:color="000000"/>
              <w:left w:val="nil"/>
              <w:bottom w:val="single" w:sz="12" w:space="0" w:color="000000"/>
              <w:right w:val="single" w:sz="8" w:space="0" w:color="000000"/>
            </w:tcBorders>
            <w:vAlign w:val="center"/>
          </w:tcPr>
          <w:p w:rsidR="005F5ACD" w:rsidRPr="0047568A" w:rsidRDefault="005F5ACD" w:rsidP="00400941">
            <w:pPr>
              <w:rPr>
                <w:rFonts w:ascii="仿宋_GB2312" w:eastAsia="仿宋_GB2312"/>
                <w:sz w:val="28"/>
              </w:rPr>
            </w:pPr>
            <w:r w:rsidRPr="0047568A">
              <w:rPr>
                <w:rFonts w:ascii="仿宋_GB2312" w:eastAsia="仿宋_GB2312" w:hint="eastAsia"/>
                <w:sz w:val="28"/>
              </w:rPr>
              <w:t>承办人员：</w:t>
            </w:r>
          </w:p>
        </w:tc>
        <w:tc>
          <w:tcPr>
            <w:tcW w:w="3960" w:type="dxa"/>
            <w:tcBorders>
              <w:top w:val="single" w:sz="8" w:space="0" w:color="000000"/>
              <w:left w:val="single" w:sz="8" w:space="0" w:color="000000"/>
              <w:bottom w:val="single" w:sz="12" w:space="0" w:color="000000"/>
              <w:right w:val="nil"/>
            </w:tcBorders>
            <w:vAlign w:val="center"/>
          </w:tcPr>
          <w:p w:rsidR="005F5ACD" w:rsidRPr="0047568A" w:rsidRDefault="005F5ACD" w:rsidP="00400941">
            <w:pPr>
              <w:rPr>
                <w:rFonts w:ascii="仿宋_GB2312" w:eastAsia="仿宋_GB2312"/>
                <w:sz w:val="28"/>
              </w:rPr>
            </w:pPr>
            <w:r w:rsidRPr="0047568A">
              <w:rPr>
                <w:rFonts w:ascii="仿宋_GB2312" w:eastAsia="仿宋_GB2312" w:hint="eastAsia"/>
                <w:sz w:val="28"/>
              </w:rPr>
              <w:t>校对人员：</w:t>
            </w:r>
            <w:r w:rsidRPr="0047568A">
              <w:rPr>
                <w:rFonts w:ascii="仿宋_GB2312" w:eastAsia="仿宋_GB2312"/>
                <w:sz w:val="28"/>
              </w:rPr>
              <w:t xml:space="preserve"> </w:t>
            </w:r>
          </w:p>
        </w:tc>
      </w:tr>
    </w:tbl>
    <w:p w:rsidR="005F5ACD" w:rsidRPr="00D2765F" w:rsidRDefault="005F5ACD" w:rsidP="005F5ACD">
      <w:pPr>
        <w:spacing w:line="480" w:lineRule="exact"/>
        <w:jc w:val="center"/>
        <w:rPr>
          <w:rFonts w:ascii="宋体" w:hAnsi="宋体"/>
          <w:sz w:val="28"/>
          <w:szCs w:val="28"/>
        </w:rPr>
      </w:pPr>
      <w:r w:rsidRPr="00D2765F">
        <w:rPr>
          <w:rFonts w:ascii="宋体" w:hAnsi="宋体" w:hint="eastAsia"/>
          <w:sz w:val="28"/>
          <w:szCs w:val="28"/>
        </w:rPr>
        <w:t>对区</w:t>
      </w:r>
      <w:r>
        <w:rPr>
          <w:rFonts w:ascii="宋体" w:hAnsi="宋体" w:hint="eastAsia"/>
          <w:sz w:val="28"/>
          <w:szCs w:val="28"/>
        </w:rPr>
        <w:t xml:space="preserve">  </w:t>
      </w:r>
      <w:r w:rsidRPr="00D2765F">
        <w:rPr>
          <w:rFonts w:ascii="宋体" w:hAnsi="宋体" w:hint="eastAsia"/>
          <w:sz w:val="28"/>
          <w:szCs w:val="28"/>
        </w:rPr>
        <w:t>届人大</w:t>
      </w:r>
      <w:r>
        <w:rPr>
          <w:rFonts w:ascii="宋体" w:hAnsi="宋体" w:hint="eastAsia"/>
          <w:sz w:val="28"/>
          <w:szCs w:val="28"/>
        </w:rPr>
        <w:t xml:space="preserve">  </w:t>
      </w:r>
      <w:r w:rsidRPr="00D2765F">
        <w:rPr>
          <w:rFonts w:ascii="宋体" w:hAnsi="宋体" w:hint="eastAsia"/>
          <w:sz w:val="28"/>
          <w:szCs w:val="28"/>
        </w:rPr>
        <w:t>次会议</w:t>
      </w:r>
    </w:p>
    <w:p w:rsidR="005F5ACD" w:rsidRPr="00D2765F" w:rsidRDefault="005F5ACD" w:rsidP="005F5ACD">
      <w:pPr>
        <w:spacing w:line="480" w:lineRule="exact"/>
        <w:jc w:val="center"/>
        <w:rPr>
          <w:rFonts w:ascii="宋体" w:hAnsi="宋体"/>
          <w:sz w:val="28"/>
          <w:szCs w:val="28"/>
        </w:rPr>
      </w:pPr>
      <w:r w:rsidRPr="00D2765F">
        <w:rPr>
          <w:rFonts w:ascii="宋体" w:hAnsi="宋体" w:hint="eastAsia"/>
          <w:sz w:val="28"/>
          <w:szCs w:val="28"/>
        </w:rPr>
        <w:t>第</w:t>
      </w:r>
      <w:r>
        <w:rPr>
          <w:rFonts w:ascii="宋体" w:hAnsi="宋体" w:hint="eastAsia"/>
          <w:sz w:val="28"/>
          <w:szCs w:val="28"/>
        </w:rPr>
        <w:t xml:space="preserve">   </w:t>
      </w:r>
      <w:r w:rsidRPr="00D2765F">
        <w:rPr>
          <w:rFonts w:ascii="宋体" w:hAnsi="宋体" w:hint="eastAsia"/>
          <w:sz w:val="28"/>
          <w:szCs w:val="28"/>
        </w:rPr>
        <w:t>号代表书面意见的答复</w:t>
      </w:r>
    </w:p>
    <w:p w:rsidR="005F5ACD" w:rsidRPr="00D2765F" w:rsidRDefault="005F5ACD" w:rsidP="005F5ACD">
      <w:pPr>
        <w:spacing w:line="480" w:lineRule="exact"/>
        <w:jc w:val="center"/>
        <w:rPr>
          <w:rFonts w:ascii="宋体" w:hAnsi="宋体"/>
          <w:sz w:val="28"/>
          <w:szCs w:val="28"/>
        </w:rPr>
      </w:pPr>
      <w:r w:rsidRPr="00D2765F">
        <w:rPr>
          <w:rFonts w:ascii="宋体" w:hAnsi="宋体" w:hint="eastAsia"/>
          <w:sz w:val="28"/>
          <w:szCs w:val="28"/>
        </w:rPr>
        <w:t>或</w:t>
      </w:r>
    </w:p>
    <w:p w:rsidR="005F5ACD" w:rsidRPr="00D2765F" w:rsidRDefault="005F5ACD" w:rsidP="005F5ACD">
      <w:pPr>
        <w:spacing w:line="480" w:lineRule="exact"/>
        <w:jc w:val="center"/>
        <w:rPr>
          <w:rFonts w:ascii="宋体" w:hAnsi="宋体"/>
          <w:sz w:val="28"/>
          <w:szCs w:val="28"/>
        </w:rPr>
      </w:pPr>
      <w:r w:rsidRPr="00D2765F">
        <w:rPr>
          <w:rFonts w:ascii="宋体" w:hAnsi="宋体" w:hint="eastAsia"/>
          <w:sz w:val="28"/>
          <w:szCs w:val="28"/>
        </w:rPr>
        <w:t>对区政协</w:t>
      </w:r>
      <w:r>
        <w:rPr>
          <w:rFonts w:ascii="宋体" w:hAnsi="宋体" w:hint="eastAsia"/>
          <w:sz w:val="28"/>
          <w:szCs w:val="28"/>
        </w:rPr>
        <w:t xml:space="preserve">  </w:t>
      </w:r>
      <w:r w:rsidRPr="00D2765F">
        <w:rPr>
          <w:rFonts w:ascii="宋体" w:hAnsi="宋体" w:hint="eastAsia"/>
          <w:sz w:val="28"/>
          <w:szCs w:val="28"/>
        </w:rPr>
        <w:t>届</w:t>
      </w:r>
      <w:r>
        <w:rPr>
          <w:rFonts w:ascii="宋体" w:hAnsi="宋体" w:hint="eastAsia"/>
          <w:sz w:val="28"/>
          <w:szCs w:val="28"/>
        </w:rPr>
        <w:t xml:space="preserve">  </w:t>
      </w:r>
      <w:r w:rsidRPr="00D2765F">
        <w:rPr>
          <w:rFonts w:ascii="宋体" w:hAnsi="宋体" w:hint="eastAsia"/>
          <w:sz w:val="28"/>
          <w:szCs w:val="28"/>
        </w:rPr>
        <w:t>次会议</w:t>
      </w:r>
    </w:p>
    <w:p w:rsidR="005F5ACD" w:rsidRPr="00D2765F" w:rsidRDefault="005F5ACD" w:rsidP="005F5ACD">
      <w:pPr>
        <w:spacing w:line="480" w:lineRule="exact"/>
        <w:jc w:val="center"/>
        <w:rPr>
          <w:rFonts w:ascii="宋体" w:hAnsi="宋体"/>
          <w:sz w:val="28"/>
          <w:szCs w:val="28"/>
        </w:rPr>
      </w:pPr>
      <w:r w:rsidRPr="00D2765F">
        <w:rPr>
          <w:rFonts w:ascii="宋体" w:hAnsi="宋体" w:hint="eastAsia"/>
          <w:sz w:val="28"/>
          <w:szCs w:val="28"/>
        </w:rPr>
        <w:t>第</w:t>
      </w:r>
      <w:r>
        <w:rPr>
          <w:rFonts w:ascii="宋体" w:hAnsi="宋体" w:hint="eastAsia"/>
          <w:sz w:val="28"/>
          <w:szCs w:val="28"/>
        </w:rPr>
        <w:t xml:space="preserve">   </w:t>
      </w:r>
      <w:r w:rsidRPr="00D2765F">
        <w:rPr>
          <w:rFonts w:ascii="宋体" w:hAnsi="宋体" w:hint="eastAsia"/>
          <w:sz w:val="28"/>
          <w:szCs w:val="28"/>
        </w:rPr>
        <w:t>号提案的答复</w:t>
      </w:r>
    </w:p>
    <w:p w:rsidR="005F5ACD" w:rsidRDefault="005F5ACD" w:rsidP="005F5ACD">
      <w:pPr>
        <w:spacing w:line="480" w:lineRule="exact"/>
        <w:ind w:right="600"/>
        <w:jc w:val="center"/>
        <w:rPr>
          <w:rFonts w:ascii="仿宋_GB2312" w:eastAsia="仿宋_GB2312"/>
          <w:sz w:val="24"/>
          <w:szCs w:val="24"/>
        </w:rPr>
      </w:pPr>
      <w:r w:rsidRPr="00D2765F">
        <w:rPr>
          <w:rFonts w:ascii="仿宋_GB2312" w:eastAsia="仿宋_GB2312" w:hint="eastAsia"/>
          <w:sz w:val="24"/>
          <w:szCs w:val="24"/>
        </w:rPr>
        <w:t xml:space="preserve">                               办理结果：</w:t>
      </w:r>
    </w:p>
    <w:p w:rsidR="000B213E" w:rsidRPr="00D2765F" w:rsidRDefault="000B213E" w:rsidP="005F5ACD">
      <w:pPr>
        <w:spacing w:line="480" w:lineRule="exact"/>
        <w:ind w:right="600"/>
        <w:jc w:val="center"/>
        <w:rPr>
          <w:rFonts w:ascii="仿宋_GB2312" w:eastAsia="仿宋_GB2312"/>
          <w:sz w:val="24"/>
          <w:szCs w:val="24"/>
        </w:rPr>
      </w:pPr>
    </w:p>
    <w:p w:rsidR="005F5ACD" w:rsidRPr="000B213E" w:rsidRDefault="000B213E" w:rsidP="00111348">
      <w:pPr>
        <w:widowControl/>
        <w:spacing w:line="480" w:lineRule="atLeast"/>
        <w:jc w:val="left"/>
        <w:rPr>
          <w:rFonts w:ascii="仿宋" w:eastAsia="仿宋" w:hAnsi="仿宋" w:cs="宋体"/>
          <w:color w:val="000000"/>
          <w:kern w:val="0"/>
          <w:sz w:val="30"/>
          <w:szCs w:val="30"/>
        </w:rPr>
      </w:pPr>
      <w:r w:rsidRPr="000B213E">
        <w:rPr>
          <w:rFonts w:ascii="仿宋" w:eastAsia="仿宋" w:hAnsi="仿宋" w:cs="宋体" w:hint="eastAsia"/>
          <w:color w:val="000000"/>
          <w:kern w:val="0"/>
          <w:sz w:val="30"/>
          <w:szCs w:val="30"/>
        </w:rPr>
        <w:t>范黎</w:t>
      </w:r>
      <w:r w:rsidR="005F5ACD" w:rsidRPr="000B213E">
        <w:rPr>
          <w:rFonts w:ascii="仿宋" w:eastAsia="仿宋" w:hAnsi="仿宋" w:cs="宋体" w:hint="eastAsia"/>
          <w:color w:val="000000"/>
          <w:kern w:val="0"/>
          <w:sz w:val="30"/>
          <w:szCs w:val="30"/>
        </w:rPr>
        <w:t>代表：</w:t>
      </w:r>
    </w:p>
    <w:p w:rsidR="005F5ACD" w:rsidRPr="000B213E" w:rsidRDefault="000B213E" w:rsidP="000B213E">
      <w:pPr>
        <w:widowControl/>
        <w:spacing w:line="480"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w:t>
      </w:r>
      <w:r w:rsidR="005F5ACD" w:rsidRPr="000B213E">
        <w:rPr>
          <w:rFonts w:ascii="仿宋" w:eastAsia="仿宋" w:hAnsi="仿宋" w:cs="宋体" w:hint="eastAsia"/>
          <w:color w:val="000000"/>
          <w:kern w:val="0"/>
          <w:sz w:val="30"/>
          <w:szCs w:val="30"/>
        </w:rPr>
        <w:t>您提出的的“</w:t>
      </w:r>
      <w:r w:rsidR="00AD6F4C" w:rsidRPr="000B213E">
        <w:rPr>
          <w:rFonts w:ascii="仿宋" w:eastAsia="仿宋" w:hAnsi="仿宋" w:cs="宋体" w:hint="eastAsia"/>
          <w:color w:val="000000"/>
          <w:kern w:val="0"/>
          <w:sz w:val="30"/>
          <w:szCs w:val="30"/>
        </w:rPr>
        <w:t>关于促进漕河泾综合保税区高质量发展的建议</w:t>
      </w:r>
      <w:r w:rsidR="005F5ACD" w:rsidRPr="000B213E">
        <w:rPr>
          <w:rFonts w:ascii="仿宋" w:eastAsia="仿宋" w:hAnsi="仿宋" w:cs="宋体" w:hint="eastAsia"/>
          <w:color w:val="000000"/>
          <w:kern w:val="0"/>
          <w:sz w:val="30"/>
          <w:szCs w:val="30"/>
        </w:rPr>
        <w:t>”的书面意见，现将办理情况答复如下：</w:t>
      </w:r>
    </w:p>
    <w:p w:rsidR="005F5ACD" w:rsidRPr="00553A0B" w:rsidRDefault="005F5ACD" w:rsidP="005F5ACD">
      <w:pPr>
        <w:widowControl/>
        <w:spacing w:line="480" w:lineRule="atLeast"/>
        <w:ind w:firstLine="600"/>
        <w:jc w:val="left"/>
        <w:rPr>
          <w:rFonts w:ascii="宋体" w:eastAsia="宋体" w:hAnsi="宋体" w:cs="宋体"/>
          <w:color w:val="000000"/>
          <w:kern w:val="0"/>
          <w:sz w:val="27"/>
          <w:szCs w:val="27"/>
        </w:rPr>
      </w:pPr>
      <w:r w:rsidRPr="00553A0B">
        <w:rPr>
          <w:rFonts w:ascii="仿宋" w:eastAsia="仿宋" w:hAnsi="仿宋" w:cs="宋体" w:hint="eastAsia"/>
          <w:color w:val="000000"/>
          <w:kern w:val="0"/>
          <w:sz w:val="30"/>
          <w:szCs w:val="30"/>
        </w:rPr>
        <w:t>3月3日下午，区经委、区发改委、龙吴海关、浦江镇分管领导及相关负责人一行赴临港浦江科技城与</w:t>
      </w:r>
      <w:r w:rsidR="00AD6F4C">
        <w:rPr>
          <w:rFonts w:ascii="仿宋" w:eastAsia="仿宋" w:hAnsi="仿宋" w:cs="宋体" w:hint="eastAsia"/>
          <w:color w:val="000000"/>
          <w:kern w:val="0"/>
          <w:sz w:val="30"/>
          <w:szCs w:val="30"/>
        </w:rPr>
        <w:t>您</w:t>
      </w:r>
      <w:r w:rsidRPr="00553A0B">
        <w:rPr>
          <w:rFonts w:ascii="仿宋" w:eastAsia="仿宋" w:hAnsi="仿宋" w:cs="宋体" w:hint="eastAsia"/>
          <w:color w:val="000000"/>
          <w:kern w:val="0"/>
          <w:sz w:val="30"/>
          <w:szCs w:val="30"/>
        </w:rPr>
        <w:t>进行了面商，了解</w:t>
      </w:r>
      <w:r w:rsidR="00AD6F4C">
        <w:rPr>
          <w:rFonts w:ascii="仿宋" w:eastAsia="仿宋" w:hAnsi="仿宋" w:cs="宋体" w:hint="eastAsia"/>
          <w:color w:val="000000"/>
          <w:kern w:val="0"/>
          <w:sz w:val="30"/>
          <w:szCs w:val="30"/>
        </w:rPr>
        <w:t>您</w:t>
      </w:r>
      <w:r w:rsidRPr="00553A0B">
        <w:rPr>
          <w:rFonts w:ascii="仿宋" w:eastAsia="仿宋" w:hAnsi="仿宋" w:cs="宋体" w:hint="eastAsia"/>
          <w:color w:val="000000"/>
          <w:kern w:val="0"/>
          <w:sz w:val="30"/>
          <w:szCs w:val="30"/>
        </w:rPr>
        <w:t>关注的漕河泾综合保税区高质量发展的主要问题，并就当前综保区业务量增长点不足、综保区配套软硬件设施陈旧老化等多方面发展面临的瓶颈问题进行了讨论。针对</w:t>
      </w:r>
      <w:r w:rsidR="00AD6F4C">
        <w:rPr>
          <w:rFonts w:ascii="仿宋" w:eastAsia="仿宋" w:hAnsi="仿宋" w:cs="宋体" w:hint="eastAsia"/>
          <w:color w:val="000000"/>
          <w:kern w:val="0"/>
          <w:sz w:val="30"/>
          <w:szCs w:val="30"/>
        </w:rPr>
        <w:t>您</w:t>
      </w:r>
      <w:r w:rsidRPr="00553A0B">
        <w:rPr>
          <w:rFonts w:ascii="仿宋" w:eastAsia="仿宋" w:hAnsi="仿宋" w:cs="宋体" w:hint="eastAsia"/>
          <w:color w:val="000000"/>
          <w:kern w:val="0"/>
          <w:sz w:val="30"/>
          <w:szCs w:val="30"/>
        </w:rPr>
        <w:t>提出的问题，下一步，</w:t>
      </w:r>
      <w:r w:rsidR="00111348">
        <w:rPr>
          <w:rFonts w:ascii="仿宋" w:eastAsia="仿宋" w:hAnsi="仿宋" w:cs="宋体" w:hint="eastAsia"/>
          <w:color w:val="000000"/>
          <w:kern w:val="0"/>
          <w:sz w:val="30"/>
          <w:szCs w:val="30"/>
        </w:rPr>
        <w:t>区经委</w:t>
      </w:r>
      <w:r w:rsidRPr="00553A0B">
        <w:rPr>
          <w:rFonts w:ascii="仿宋" w:eastAsia="仿宋" w:hAnsi="仿宋" w:cs="宋体" w:hint="eastAsia"/>
          <w:color w:val="000000"/>
          <w:kern w:val="0"/>
          <w:sz w:val="30"/>
          <w:szCs w:val="30"/>
        </w:rPr>
        <w:t>将会同相关部门做好以下几项工作：</w:t>
      </w:r>
    </w:p>
    <w:p w:rsidR="005F5ACD" w:rsidRPr="000B213E" w:rsidRDefault="00AD6F4C" w:rsidP="005F5ACD">
      <w:pPr>
        <w:widowControl/>
        <w:spacing w:line="480" w:lineRule="atLeast"/>
        <w:ind w:firstLine="600"/>
        <w:jc w:val="left"/>
        <w:rPr>
          <w:rFonts w:ascii="黑体" w:eastAsia="黑体" w:hAnsi="黑体" w:cs="宋体"/>
          <w:color w:val="000000"/>
          <w:kern w:val="0"/>
          <w:sz w:val="30"/>
          <w:szCs w:val="30"/>
        </w:rPr>
      </w:pPr>
      <w:r w:rsidRPr="000B213E">
        <w:rPr>
          <w:rFonts w:ascii="黑体" w:eastAsia="黑体" w:hAnsi="黑体" w:cs="宋体" w:hint="eastAsia"/>
          <w:color w:val="000000"/>
          <w:kern w:val="0"/>
          <w:sz w:val="30"/>
          <w:szCs w:val="30"/>
        </w:rPr>
        <w:lastRenderedPageBreak/>
        <w:t>一、</w:t>
      </w:r>
      <w:r w:rsidR="005F5ACD" w:rsidRPr="000B213E">
        <w:rPr>
          <w:rFonts w:ascii="黑体" w:eastAsia="黑体" w:hAnsi="黑体" w:cs="宋体" w:hint="eastAsia"/>
          <w:color w:val="000000"/>
          <w:kern w:val="0"/>
          <w:sz w:val="30"/>
          <w:szCs w:val="30"/>
        </w:rPr>
        <w:t>聚焦重点，形成多部门合力</w:t>
      </w:r>
    </w:p>
    <w:p w:rsidR="005F5ACD" w:rsidRPr="00625752" w:rsidRDefault="005F5ACD" w:rsidP="005F5ACD">
      <w:pPr>
        <w:widowControl/>
        <w:spacing w:line="360" w:lineRule="atLeast"/>
        <w:ind w:firstLine="602"/>
        <w:jc w:val="left"/>
        <w:rPr>
          <w:rFonts w:ascii="宋体" w:eastAsia="宋体" w:hAnsi="宋体" w:cs="宋体"/>
          <w:color w:val="000000"/>
          <w:kern w:val="0"/>
          <w:sz w:val="27"/>
          <w:szCs w:val="27"/>
        </w:rPr>
      </w:pPr>
      <w:r w:rsidRPr="00553A0B">
        <w:rPr>
          <w:rFonts w:ascii="仿宋" w:eastAsia="仿宋" w:hAnsi="仿宋" w:cs="宋体" w:hint="eastAsia"/>
          <w:b/>
          <w:bCs/>
          <w:color w:val="000000"/>
          <w:kern w:val="0"/>
          <w:sz w:val="30"/>
          <w:szCs w:val="30"/>
        </w:rPr>
        <w:t>一是</w:t>
      </w:r>
      <w:r w:rsidRPr="00553A0B">
        <w:rPr>
          <w:rFonts w:ascii="仿宋" w:eastAsia="仿宋" w:hAnsi="仿宋" w:cs="宋体" w:hint="eastAsia"/>
          <w:color w:val="000000"/>
          <w:kern w:val="0"/>
          <w:sz w:val="30"/>
          <w:szCs w:val="30"/>
        </w:rPr>
        <w:t>会同区发改委，研究并明确漕河泾综合保税区</w:t>
      </w:r>
      <w:r w:rsidRPr="00553A0B">
        <w:rPr>
          <w:rFonts w:ascii="仿宋" w:eastAsia="仿宋" w:hAnsi="仿宋" w:cs="宋体" w:hint="eastAsia"/>
          <w:color w:val="000000"/>
          <w:kern w:val="0"/>
          <w:sz w:val="30"/>
          <w:szCs w:val="30"/>
          <w:shd w:val="clear" w:color="auto" w:fill="FFFFFF"/>
        </w:rPr>
        <w:t>自身定位及功能优势的发展方向</w:t>
      </w:r>
      <w:r w:rsidRPr="00553A0B">
        <w:rPr>
          <w:rFonts w:ascii="仿宋" w:eastAsia="仿宋" w:hAnsi="仿宋" w:cs="宋体" w:hint="eastAsia"/>
          <w:color w:val="000000"/>
          <w:kern w:val="0"/>
          <w:sz w:val="30"/>
          <w:szCs w:val="30"/>
        </w:rPr>
        <w:t>，以漕河泾综保区自身发展规划为基础，结合虹桥国际开放枢纽战略实施，探索与虹桥商务区保税业务联动，共同研究确定漕河泾综合保税区下一轮发展定位。</w:t>
      </w:r>
      <w:r w:rsidRPr="00553A0B">
        <w:rPr>
          <w:rFonts w:ascii="仿宋" w:eastAsia="仿宋" w:hAnsi="仿宋" w:cs="宋体" w:hint="eastAsia"/>
          <w:b/>
          <w:bCs/>
          <w:color w:val="000000"/>
          <w:kern w:val="0"/>
          <w:sz w:val="30"/>
          <w:szCs w:val="30"/>
        </w:rPr>
        <w:t>二是</w:t>
      </w:r>
      <w:r w:rsidRPr="00553A0B">
        <w:rPr>
          <w:rFonts w:ascii="仿宋" w:eastAsia="仿宋" w:hAnsi="仿宋" w:cs="宋体" w:hint="eastAsia"/>
          <w:color w:val="000000"/>
          <w:kern w:val="0"/>
          <w:sz w:val="30"/>
          <w:szCs w:val="30"/>
        </w:rPr>
        <w:t>与龙吴海关、区税务局等相关部门共商共推，依托功能定位，推动功能建设，促进综保区高质量发展。</w:t>
      </w:r>
      <w:r w:rsidRPr="00625752">
        <w:rPr>
          <w:rFonts w:ascii="仿宋" w:eastAsia="仿宋" w:hAnsi="仿宋" w:cs="宋体" w:hint="eastAsia"/>
          <w:b/>
          <w:color w:val="000000"/>
          <w:kern w:val="0"/>
          <w:sz w:val="30"/>
          <w:szCs w:val="30"/>
        </w:rPr>
        <w:t>三是</w:t>
      </w:r>
      <w:r w:rsidR="00625752" w:rsidRPr="00625752">
        <w:rPr>
          <w:rFonts w:ascii="仿宋" w:eastAsia="仿宋" w:hAnsi="仿宋" w:cs="宋体" w:hint="eastAsia"/>
          <w:color w:val="000000"/>
          <w:kern w:val="0"/>
          <w:sz w:val="30"/>
          <w:szCs w:val="30"/>
        </w:rPr>
        <w:t>跟踪</w:t>
      </w:r>
      <w:r w:rsidR="00625752">
        <w:rPr>
          <w:rFonts w:ascii="仿宋" w:eastAsia="仿宋" w:hAnsi="仿宋" w:cs="宋体" w:hint="eastAsia"/>
          <w:color w:val="000000"/>
          <w:kern w:val="0"/>
          <w:sz w:val="30"/>
          <w:szCs w:val="30"/>
        </w:rPr>
        <w:t>综保区</w:t>
      </w:r>
      <w:r w:rsidR="008953AB" w:rsidRPr="00625752">
        <w:rPr>
          <w:rFonts w:ascii="仿宋" w:eastAsia="仿宋" w:hAnsi="仿宋" w:cs="宋体" w:hint="eastAsia"/>
          <w:color w:val="000000"/>
          <w:kern w:val="0"/>
          <w:sz w:val="30"/>
          <w:szCs w:val="30"/>
        </w:rPr>
        <w:t>重点项目</w:t>
      </w:r>
      <w:r w:rsidR="00625752" w:rsidRPr="00625752">
        <w:rPr>
          <w:rFonts w:ascii="仿宋" w:eastAsia="仿宋" w:hAnsi="仿宋" w:cs="宋体" w:hint="eastAsia"/>
          <w:color w:val="000000"/>
          <w:kern w:val="0"/>
          <w:sz w:val="30"/>
          <w:szCs w:val="30"/>
        </w:rPr>
        <w:t>推进情况</w:t>
      </w:r>
      <w:r w:rsidR="008953AB" w:rsidRPr="00625752">
        <w:rPr>
          <w:rFonts w:ascii="仿宋" w:eastAsia="仿宋" w:hAnsi="仿宋" w:cs="宋体" w:hint="eastAsia"/>
          <w:color w:val="000000"/>
          <w:kern w:val="0"/>
          <w:sz w:val="30"/>
          <w:szCs w:val="30"/>
        </w:rPr>
        <w:t>，</w:t>
      </w:r>
      <w:r w:rsidR="00625752" w:rsidRPr="00625752">
        <w:rPr>
          <w:rFonts w:ascii="仿宋" w:eastAsia="仿宋" w:hAnsi="仿宋" w:cs="宋体" w:hint="eastAsia"/>
          <w:color w:val="000000"/>
          <w:kern w:val="0"/>
          <w:sz w:val="30"/>
          <w:szCs w:val="30"/>
        </w:rPr>
        <w:t>围绕综保区功能拓展，</w:t>
      </w:r>
      <w:r w:rsidR="00BA6323" w:rsidRPr="00553A0B">
        <w:rPr>
          <w:rFonts w:ascii="仿宋" w:eastAsia="仿宋" w:hAnsi="仿宋" w:cs="宋体" w:hint="eastAsia"/>
          <w:color w:val="000000"/>
          <w:kern w:val="0"/>
          <w:sz w:val="32"/>
          <w:szCs w:val="32"/>
        </w:rPr>
        <w:t>协调</w:t>
      </w:r>
      <w:r w:rsidR="00BA6323" w:rsidRPr="00553A0B">
        <w:rPr>
          <w:rFonts w:ascii="仿宋" w:eastAsia="仿宋" w:hAnsi="仿宋" w:cs="宋体" w:hint="eastAsia"/>
          <w:color w:val="000000"/>
          <w:kern w:val="0"/>
          <w:sz w:val="30"/>
          <w:szCs w:val="30"/>
        </w:rPr>
        <w:t>相关部门</w:t>
      </w:r>
      <w:r w:rsidR="00625752">
        <w:rPr>
          <w:rFonts w:ascii="仿宋" w:eastAsia="仿宋" w:hAnsi="仿宋" w:cs="宋体"/>
          <w:color w:val="000000"/>
          <w:kern w:val="0"/>
          <w:sz w:val="30"/>
          <w:szCs w:val="30"/>
        </w:rPr>
        <w:t>提供充足</w:t>
      </w:r>
      <w:r w:rsidR="00625752" w:rsidRPr="00625752">
        <w:rPr>
          <w:rFonts w:ascii="仿宋" w:eastAsia="仿宋" w:hAnsi="仿宋" w:cs="宋体"/>
          <w:color w:val="000000"/>
          <w:kern w:val="0"/>
          <w:sz w:val="30"/>
          <w:szCs w:val="30"/>
        </w:rPr>
        <w:t>的政策支持、全方位的服务和保障，打牢综保区发展的内在根基</w:t>
      </w:r>
      <w:r w:rsidR="00625752" w:rsidRPr="00625752">
        <w:rPr>
          <w:rFonts w:ascii="仿宋" w:eastAsia="仿宋" w:hAnsi="仿宋" w:cs="宋体" w:hint="eastAsia"/>
          <w:color w:val="000000"/>
          <w:kern w:val="0"/>
          <w:sz w:val="30"/>
          <w:szCs w:val="30"/>
        </w:rPr>
        <w:t>。</w:t>
      </w:r>
      <w:bookmarkStart w:id="0" w:name="_GoBack"/>
      <w:bookmarkEnd w:id="0"/>
    </w:p>
    <w:p w:rsidR="005F5ACD" w:rsidRPr="000B213E" w:rsidRDefault="00AD6F4C" w:rsidP="000B213E">
      <w:pPr>
        <w:widowControl/>
        <w:spacing w:line="480" w:lineRule="atLeast"/>
        <w:ind w:firstLine="600"/>
        <w:jc w:val="left"/>
        <w:rPr>
          <w:rFonts w:ascii="黑体" w:eastAsia="黑体" w:hAnsi="黑体" w:cs="宋体"/>
          <w:color w:val="000000"/>
          <w:kern w:val="0"/>
          <w:sz w:val="30"/>
          <w:szCs w:val="30"/>
        </w:rPr>
      </w:pPr>
      <w:r w:rsidRPr="000B213E">
        <w:rPr>
          <w:rFonts w:ascii="黑体" w:eastAsia="黑体" w:hAnsi="黑体" w:cs="宋体" w:hint="eastAsia"/>
          <w:color w:val="000000"/>
          <w:kern w:val="0"/>
          <w:sz w:val="30"/>
          <w:szCs w:val="30"/>
        </w:rPr>
        <w:t>二、</w:t>
      </w:r>
      <w:r w:rsidR="005F5ACD" w:rsidRPr="000B213E">
        <w:rPr>
          <w:rFonts w:ascii="黑体" w:eastAsia="黑体" w:hAnsi="黑体" w:cs="宋体" w:hint="eastAsia"/>
          <w:color w:val="000000"/>
          <w:kern w:val="0"/>
          <w:sz w:val="30"/>
          <w:szCs w:val="30"/>
        </w:rPr>
        <w:t>推动功能平台强强联动</w:t>
      </w:r>
    </w:p>
    <w:p w:rsidR="00AD6F4C" w:rsidRPr="00553A0B" w:rsidRDefault="00AD6F4C" w:rsidP="00AD6F4C">
      <w:pPr>
        <w:widowControl/>
        <w:spacing w:line="560" w:lineRule="atLeast"/>
        <w:ind w:firstLine="600"/>
        <w:jc w:val="left"/>
        <w:rPr>
          <w:rFonts w:ascii="宋体" w:eastAsia="宋体" w:hAnsi="宋体" w:cs="宋体"/>
          <w:color w:val="000000"/>
          <w:kern w:val="0"/>
          <w:sz w:val="27"/>
          <w:szCs w:val="27"/>
        </w:rPr>
      </w:pPr>
      <w:r w:rsidRPr="006014EA">
        <w:rPr>
          <w:rFonts w:ascii="仿宋" w:eastAsia="仿宋" w:hAnsi="仿宋" w:cs="宋体" w:hint="eastAsia"/>
          <w:b/>
          <w:color w:val="000000"/>
          <w:kern w:val="0"/>
          <w:sz w:val="30"/>
          <w:szCs w:val="30"/>
        </w:rPr>
        <w:t>一是</w:t>
      </w:r>
      <w:r w:rsidR="005F5ACD" w:rsidRPr="00553A0B">
        <w:rPr>
          <w:rFonts w:ascii="仿宋" w:eastAsia="仿宋" w:hAnsi="仿宋" w:cs="宋体" w:hint="eastAsia"/>
          <w:color w:val="000000"/>
          <w:kern w:val="0"/>
          <w:sz w:val="30"/>
          <w:szCs w:val="30"/>
        </w:rPr>
        <w:t>加强漕河泾综合保税区和虹桥商务区保税物流中心（B型）的联动，鼓励进口贸易促进创新政策在虹桥商务区率先试点，支持自贸试验区进口贸易促进创新政策在虹桥商务区优先复制推广</w:t>
      </w:r>
      <w:r w:rsidR="006014EA">
        <w:rPr>
          <w:rFonts w:ascii="仿宋" w:eastAsia="仿宋" w:hAnsi="仿宋" w:cs="宋体" w:hint="eastAsia"/>
          <w:color w:val="000000"/>
          <w:kern w:val="0"/>
          <w:sz w:val="30"/>
          <w:szCs w:val="30"/>
        </w:rPr>
        <w:t>。</w:t>
      </w:r>
      <w:r w:rsidRPr="006014EA">
        <w:rPr>
          <w:rFonts w:ascii="仿宋" w:eastAsia="仿宋" w:hAnsi="仿宋" w:cs="宋体" w:hint="eastAsia"/>
          <w:b/>
          <w:color w:val="000000"/>
          <w:kern w:val="0"/>
          <w:sz w:val="30"/>
          <w:szCs w:val="30"/>
        </w:rPr>
        <w:t>二是</w:t>
      </w:r>
      <w:r w:rsidR="005F5ACD" w:rsidRPr="00553A0B">
        <w:rPr>
          <w:rFonts w:ascii="仿宋" w:eastAsia="仿宋" w:hAnsi="仿宋" w:cs="宋体" w:hint="eastAsia"/>
          <w:color w:val="000000"/>
          <w:kern w:val="0"/>
          <w:sz w:val="30"/>
          <w:szCs w:val="30"/>
        </w:rPr>
        <w:t>承接进博会“6+365”溢出效应，做好展品后续处置与综保区保税展示存储功能的“无缝对接”，用足用好漕河泾综合保税区政策优势，着力打造闵行良好的营商环境</w:t>
      </w:r>
      <w:r w:rsidR="006014EA">
        <w:rPr>
          <w:rFonts w:ascii="仿宋" w:eastAsia="仿宋" w:hAnsi="仿宋" w:cs="宋体" w:hint="eastAsia"/>
          <w:color w:val="000000"/>
          <w:kern w:val="0"/>
          <w:sz w:val="30"/>
          <w:szCs w:val="30"/>
        </w:rPr>
        <w:t>。</w:t>
      </w:r>
      <w:r w:rsidRPr="006014EA">
        <w:rPr>
          <w:rFonts w:ascii="仿宋" w:eastAsia="仿宋" w:hAnsi="仿宋" w:cs="宋体" w:hint="eastAsia"/>
          <w:b/>
          <w:color w:val="000000"/>
          <w:kern w:val="0"/>
          <w:sz w:val="30"/>
          <w:szCs w:val="30"/>
        </w:rPr>
        <w:t>三是</w:t>
      </w:r>
      <w:r w:rsidR="005F5ACD" w:rsidRPr="00553A0B">
        <w:rPr>
          <w:rFonts w:ascii="仿宋" w:eastAsia="仿宋" w:hAnsi="仿宋" w:cs="宋体" w:hint="eastAsia"/>
          <w:color w:val="000000"/>
          <w:kern w:val="0"/>
          <w:sz w:val="30"/>
          <w:szCs w:val="30"/>
        </w:rPr>
        <w:t>支持在综保区建设贸易中心、结算中心等区域中心，加大力度支持进口贸易企业在区域内集聚发展</w:t>
      </w:r>
      <w:r w:rsidR="006014EA">
        <w:rPr>
          <w:rFonts w:ascii="仿宋" w:eastAsia="仿宋" w:hAnsi="仿宋" w:cs="宋体" w:hint="eastAsia"/>
          <w:color w:val="000000"/>
          <w:kern w:val="0"/>
          <w:sz w:val="30"/>
          <w:szCs w:val="30"/>
        </w:rPr>
        <w:t>。</w:t>
      </w:r>
      <w:r w:rsidRPr="006014EA">
        <w:rPr>
          <w:rFonts w:ascii="仿宋" w:eastAsia="仿宋" w:hAnsi="仿宋" w:cs="宋体" w:hint="eastAsia"/>
          <w:b/>
          <w:color w:val="000000"/>
          <w:kern w:val="0"/>
          <w:sz w:val="30"/>
          <w:szCs w:val="30"/>
        </w:rPr>
        <w:t>四是</w:t>
      </w:r>
      <w:r w:rsidR="005F5ACD" w:rsidRPr="00553A0B">
        <w:rPr>
          <w:rFonts w:ascii="仿宋" w:eastAsia="仿宋" w:hAnsi="仿宋" w:cs="宋体" w:hint="eastAsia"/>
          <w:color w:val="000000"/>
          <w:kern w:val="0"/>
          <w:sz w:val="30"/>
          <w:szCs w:val="30"/>
        </w:rPr>
        <w:t>推动综合保税区与长三角区域内自由贸易试验区协同发展，落实《关于促进漕河泾综合保税区高质量发展的实施意见》，最大程度发挥虹桥商务区发展对</w:t>
      </w:r>
      <w:r w:rsidR="005F5ACD">
        <w:rPr>
          <w:rFonts w:ascii="仿宋" w:eastAsia="仿宋" w:hAnsi="仿宋" w:cs="宋体" w:hint="eastAsia"/>
          <w:color w:val="000000"/>
          <w:kern w:val="0"/>
          <w:sz w:val="30"/>
          <w:szCs w:val="30"/>
        </w:rPr>
        <w:t>漕河泾</w:t>
      </w:r>
      <w:r w:rsidR="005F5ACD" w:rsidRPr="00553A0B">
        <w:rPr>
          <w:rFonts w:ascii="仿宋" w:eastAsia="仿宋" w:hAnsi="仿宋" w:cs="宋体" w:hint="eastAsia"/>
          <w:color w:val="000000"/>
          <w:kern w:val="0"/>
          <w:sz w:val="30"/>
          <w:szCs w:val="30"/>
        </w:rPr>
        <w:t>综保区的联动和辐射作用</w:t>
      </w:r>
      <w:r w:rsidR="006014EA">
        <w:rPr>
          <w:rFonts w:ascii="仿宋" w:eastAsia="仿宋" w:hAnsi="仿宋" w:cs="宋体" w:hint="eastAsia"/>
          <w:color w:val="000000"/>
          <w:kern w:val="0"/>
          <w:sz w:val="30"/>
          <w:szCs w:val="30"/>
        </w:rPr>
        <w:t>。</w:t>
      </w:r>
      <w:r w:rsidRPr="006014EA">
        <w:rPr>
          <w:rFonts w:ascii="仿宋" w:eastAsia="仿宋" w:hAnsi="仿宋" w:cs="宋体" w:hint="eastAsia"/>
          <w:b/>
          <w:color w:val="000000"/>
          <w:kern w:val="0"/>
          <w:sz w:val="30"/>
          <w:szCs w:val="30"/>
        </w:rPr>
        <w:t>五是</w:t>
      </w:r>
      <w:r w:rsidRPr="00AD6F4C">
        <w:rPr>
          <w:rFonts w:ascii="仿宋" w:eastAsia="仿宋" w:hAnsi="仿宋" w:cs="宋体" w:hint="eastAsia"/>
          <w:color w:val="000000"/>
          <w:kern w:val="0"/>
          <w:sz w:val="30"/>
          <w:szCs w:val="30"/>
        </w:rPr>
        <w:t>强优势补短板</w:t>
      </w:r>
      <w:r>
        <w:rPr>
          <w:rFonts w:ascii="仿宋" w:eastAsia="仿宋" w:hAnsi="仿宋" w:hint="eastAsia"/>
          <w:sz w:val="30"/>
          <w:szCs w:val="30"/>
        </w:rPr>
        <w:t>，</w:t>
      </w:r>
      <w:r w:rsidR="005F5ACD">
        <w:rPr>
          <w:rFonts w:ascii="仿宋" w:eastAsia="仿宋" w:hAnsi="仿宋" w:cs="宋体" w:hint="eastAsia"/>
          <w:color w:val="000000"/>
          <w:kern w:val="0"/>
          <w:sz w:val="30"/>
          <w:szCs w:val="30"/>
        </w:rPr>
        <w:t>借助综保区的政策优势，利用浦江镇的土地资源优势，加强</w:t>
      </w:r>
      <w:r w:rsidRPr="00553A0B">
        <w:rPr>
          <w:rFonts w:ascii="仿宋" w:eastAsia="仿宋" w:hAnsi="仿宋" w:cs="宋体" w:hint="eastAsia"/>
          <w:color w:val="000000"/>
          <w:kern w:val="0"/>
          <w:sz w:val="30"/>
          <w:szCs w:val="30"/>
        </w:rPr>
        <w:t>对进出口贸易企业的引入力度，增加活跃企业的数量，同时带动保税仓储、物流等上下游产业的形成。</w:t>
      </w:r>
    </w:p>
    <w:p w:rsidR="005F5ACD" w:rsidRPr="000B213E" w:rsidRDefault="006014EA" w:rsidP="000B213E">
      <w:pPr>
        <w:widowControl/>
        <w:spacing w:line="480" w:lineRule="atLeast"/>
        <w:ind w:firstLine="600"/>
        <w:jc w:val="left"/>
        <w:rPr>
          <w:rFonts w:ascii="黑体" w:eastAsia="黑体" w:hAnsi="黑体" w:cs="宋体"/>
          <w:color w:val="000000"/>
          <w:kern w:val="0"/>
          <w:sz w:val="30"/>
          <w:szCs w:val="30"/>
        </w:rPr>
      </w:pPr>
      <w:r w:rsidRPr="000B213E">
        <w:rPr>
          <w:rFonts w:ascii="黑体" w:eastAsia="黑体" w:hAnsi="黑体" w:cs="宋体" w:hint="eastAsia"/>
          <w:color w:val="000000"/>
          <w:kern w:val="0"/>
          <w:sz w:val="30"/>
          <w:szCs w:val="30"/>
        </w:rPr>
        <w:t>三、</w:t>
      </w:r>
      <w:r w:rsidR="005F5ACD" w:rsidRPr="000B213E">
        <w:rPr>
          <w:rFonts w:ascii="黑体" w:eastAsia="黑体" w:hAnsi="黑体" w:cs="宋体" w:hint="eastAsia"/>
          <w:color w:val="000000"/>
          <w:kern w:val="0"/>
          <w:sz w:val="30"/>
          <w:szCs w:val="30"/>
        </w:rPr>
        <w:t>做好外贸企业专项服务</w:t>
      </w:r>
      <w:r w:rsidR="000B213E" w:rsidRPr="000B213E">
        <w:rPr>
          <w:rFonts w:ascii="黑体" w:eastAsia="黑体" w:hAnsi="黑体" w:cs="宋体" w:hint="eastAsia"/>
          <w:color w:val="000000"/>
          <w:kern w:val="0"/>
          <w:sz w:val="30"/>
          <w:szCs w:val="30"/>
        </w:rPr>
        <w:t>工作</w:t>
      </w:r>
    </w:p>
    <w:p w:rsidR="005F5ACD" w:rsidRPr="00553A0B" w:rsidRDefault="000B213E" w:rsidP="005F5ACD">
      <w:pPr>
        <w:widowControl/>
        <w:spacing w:line="560" w:lineRule="atLeast"/>
        <w:ind w:firstLine="600"/>
        <w:jc w:val="left"/>
        <w:rPr>
          <w:rFonts w:ascii="宋体" w:eastAsia="宋体" w:hAnsi="宋体" w:cs="宋体"/>
          <w:color w:val="000000"/>
          <w:kern w:val="0"/>
          <w:sz w:val="27"/>
          <w:szCs w:val="27"/>
        </w:rPr>
      </w:pPr>
      <w:r w:rsidRPr="000B213E">
        <w:rPr>
          <w:rFonts w:ascii="仿宋" w:eastAsia="仿宋" w:hAnsi="仿宋" w:cs="宋体" w:hint="eastAsia"/>
          <w:b/>
          <w:color w:val="000000"/>
          <w:kern w:val="0"/>
          <w:sz w:val="30"/>
          <w:szCs w:val="30"/>
        </w:rPr>
        <w:t>一是</w:t>
      </w:r>
      <w:r w:rsidR="005F5ACD" w:rsidRPr="00553A0B">
        <w:rPr>
          <w:rFonts w:ascii="仿宋" w:eastAsia="仿宋" w:hAnsi="仿宋" w:cs="宋体" w:hint="eastAsia"/>
          <w:color w:val="000000"/>
          <w:kern w:val="0"/>
          <w:sz w:val="30"/>
          <w:szCs w:val="30"/>
        </w:rPr>
        <w:t>与中信保合作开展综保区内外贸企业服务项目，根据区内企业需求给予重点国际市场和合作客户资讯</w:t>
      </w:r>
      <w:r>
        <w:rPr>
          <w:rFonts w:ascii="仿宋" w:eastAsia="仿宋" w:hAnsi="仿宋" w:cs="宋体" w:hint="eastAsia"/>
          <w:color w:val="000000"/>
          <w:kern w:val="0"/>
          <w:sz w:val="30"/>
          <w:szCs w:val="30"/>
        </w:rPr>
        <w:t>。</w:t>
      </w:r>
      <w:r w:rsidRPr="000B213E">
        <w:rPr>
          <w:rFonts w:ascii="仿宋" w:eastAsia="仿宋" w:hAnsi="仿宋" w:cs="宋体" w:hint="eastAsia"/>
          <w:b/>
          <w:color w:val="000000"/>
          <w:kern w:val="0"/>
          <w:sz w:val="30"/>
          <w:szCs w:val="30"/>
        </w:rPr>
        <w:t>二是</w:t>
      </w:r>
      <w:r w:rsidR="005F5ACD" w:rsidRPr="00553A0B">
        <w:rPr>
          <w:rFonts w:ascii="仿宋" w:eastAsia="仿宋" w:hAnsi="仿宋" w:cs="宋体" w:hint="eastAsia"/>
          <w:color w:val="000000"/>
          <w:kern w:val="0"/>
          <w:sz w:val="30"/>
          <w:szCs w:val="30"/>
        </w:rPr>
        <w:t>以漕河泾综保区为专场，</w:t>
      </w:r>
      <w:r w:rsidR="000973DD" w:rsidRPr="00AE45DE">
        <w:rPr>
          <w:rFonts w:ascii="仿宋" w:eastAsia="仿宋" w:hAnsi="仿宋" w:cs="仿宋" w:hint="eastAsia"/>
          <w:sz w:val="32"/>
          <w:szCs w:val="32"/>
        </w:rPr>
        <w:t>邀请外贸专家进行控</w:t>
      </w:r>
      <w:r w:rsidR="000973DD" w:rsidRPr="00AE45DE">
        <w:rPr>
          <w:rFonts w:ascii="仿宋" w:eastAsia="仿宋" w:hAnsi="仿宋" w:cs="仿宋"/>
          <w:sz w:val="32"/>
          <w:szCs w:val="32"/>
        </w:rPr>
        <w:t>风险</w:t>
      </w:r>
      <w:r w:rsidR="000973DD" w:rsidRPr="00AE45DE">
        <w:rPr>
          <w:rFonts w:ascii="仿宋" w:eastAsia="仿宋" w:hAnsi="仿宋" w:cs="仿宋" w:hint="eastAsia"/>
          <w:sz w:val="32"/>
          <w:szCs w:val="32"/>
        </w:rPr>
        <w:t>培训，提供汇</w:t>
      </w:r>
      <w:r w:rsidR="000973DD" w:rsidRPr="00AE45DE">
        <w:rPr>
          <w:rFonts w:ascii="仿宋" w:eastAsia="仿宋" w:hAnsi="仿宋" w:cs="仿宋"/>
          <w:sz w:val="32"/>
          <w:szCs w:val="32"/>
        </w:rPr>
        <w:t>率、法律、</w:t>
      </w:r>
      <w:r w:rsidR="000973DD" w:rsidRPr="00AE45DE">
        <w:rPr>
          <w:rFonts w:ascii="仿宋" w:eastAsia="仿宋" w:hAnsi="仿宋" w:cs="仿宋" w:hint="eastAsia"/>
          <w:sz w:val="32"/>
          <w:szCs w:val="32"/>
        </w:rPr>
        <w:t>R</w:t>
      </w:r>
      <w:r w:rsidR="000973DD" w:rsidRPr="00AE45DE">
        <w:rPr>
          <w:rFonts w:ascii="仿宋" w:eastAsia="仿宋" w:hAnsi="仿宋" w:cs="仿宋"/>
          <w:sz w:val="32"/>
          <w:szCs w:val="32"/>
        </w:rPr>
        <w:t>CEP</w:t>
      </w:r>
      <w:r w:rsidR="000973DD" w:rsidRPr="00AE45DE">
        <w:rPr>
          <w:rFonts w:ascii="仿宋" w:eastAsia="仿宋" w:hAnsi="仿宋" w:cs="仿宋" w:hint="eastAsia"/>
          <w:sz w:val="32"/>
          <w:szCs w:val="32"/>
        </w:rPr>
        <w:t>等</w:t>
      </w:r>
      <w:r w:rsidR="000973DD" w:rsidRPr="00AE45DE">
        <w:rPr>
          <w:rFonts w:ascii="仿宋" w:eastAsia="仿宋" w:hAnsi="仿宋" w:cs="仿宋"/>
          <w:sz w:val="32"/>
          <w:szCs w:val="32"/>
        </w:rPr>
        <w:t>专题讲座</w:t>
      </w:r>
      <w:r w:rsidR="005F5ACD" w:rsidRPr="00553A0B">
        <w:rPr>
          <w:rFonts w:ascii="仿宋" w:eastAsia="仿宋" w:hAnsi="仿宋" w:cs="宋体" w:hint="eastAsia"/>
          <w:color w:val="000000"/>
          <w:kern w:val="0"/>
          <w:sz w:val="30"/>
          <w:szCs w:val="30"/>
        </w:rPr>
        <w:t>专题讲座，降低企业海外市场投资、汇率波动、海外账款支付等风险，提升企业国际市场生存能力，同时做好外贸政策宣传</w:t>
      </w:r>
      <w:r w:rsidR="00AD6F4C">
        <w:rPr>
          <w:rFonts w:ascii="仿宋" w:eastAsia="仿宋" w:hAnsi="仿宋" w:cs="宋体" w:hint="eastAsia"/>
          <w:color w:val="000000"/>
          <w:kern w:val="0"/>
          <w:sz w:val="30"/>
          <w:szCs w:val="30"/>
        </w:rPr>
        <w:t>。</w:t>
      </w:r>
      <w:r>
        <w:rPr>
          <w:rFonts w:ascii="仿宋" w:eastAsia="仿宋" w:hAnsi="仿宋" w:cs="宋体" w:hint="eastAsia"/>
          <w:b/>
          <w:color w:val="000000"/>
          <w:kern w:val="0"/>
          <w:sz w:val="30"/>
          <w:szCs w:val="30"/>
        </w:rPr>
        <w:t>三</w:t>
      </w:r>
      <w:r w:rsidRPr="006014EA">
        <w:rPr>
          <w:rFonts w:ascii="仿宋" w:eastAsia="仿宋" w:hAnsi="仿宋" w:cs="宋体" w:hint="eastAsia"/>
          <w:b/>
          <w:color w:val="000000"/>
          <w:kern w:val="0"/>
          <w:sz w:val="30"/>
          <w:szCs w:val="30"/>
        </w:rPr>
        <w:t>是</w:t>
      </w:r>
      <w:r w:rsidR="00085585" w:rsidRPr="00553A0B">
        <w:rPr>
          <w:rFonts w:ascii="仿宋" w:eastAsia="仿宋" w:hAnsi="仿宋" w:cs="宋体" w:hint="eastAsia"/>
          <w:color w:val="000000"/>
          <w:kern w:val="0"/>
          <w:sz w:val="32"/>
          <w:szCs w:val="32"/>
        </w:rPr>
        <w:t>做好综保区重点</w:t>
      </w:r>
      <w:r w:rsidR="00085585">
        <w:rPr>
          <w:rFonts w:ascii="仿宋" w:eastAsia="仿宋" w:hAnsi="仿宋" w:cs="宋体" w:hint="eastAsia"/>
          <w:color w:val="000000"/>
          <w:kern w:val="0"/>
          <w:sz w:val="32"/>
          <w:szCs w:val="32"/>
        </w:rPr>
        <w:t>外贸</w:t>
      </w:r>
      <w:r w:rsidR="00085585" w:rsidRPr="00553A0B">
        <w:rPr>
          <w:rFonts w:ascii="仿宋" w:eastAsia="仿宋" w:hAnsi="仿宋" w:cs="宋体" w:hint="eastAsia"/>
          <w:color w:val="000000"/>
          <w:kern w:val="0"/>
          <w:sz w:val="32"/>
          <w:szCs w:val="32"/>
        </w:rPr>
        <w:t>企业监测，对指定纳入商务部直报信息统计调查和上海外贸监测系统名单的综保区企业做好沟通和催报</w:t>
      </w:r>
      <w:r w:rsidR="00085585">
        <w:rPr>
          <w:rFonts w:ascii="仿宋" w:eastAsia="仿宋" w:hAnsi="仿宋" w:cs="宋体" w:hint="eastAsia"/>
          <w:color w:val="000000"/>
          <w:kern w:val="0"/>
          <w:sz w:val="32"/>
          <w:szCs w:val="32"/>
        </w:rPr>
        <w:t>工作，同时</w:t>
      </w:r>
      <w:r w:rsidR="00085585" w:rsidRPr="00553A0B">
        <w:rPr>
          <w:rFonts w:ascii="仿宋" w:eastAsia="仿宋" w:hAnsi="仿宋" w:cs="宋体" w:hint="eastAsia"/>
          <w:color w:val="000000"/>
          <w:kern w:val="0"/>
          <w:sz w:val="32"/>
          <w:szCs w:val="32"/>
        </w:rPr>
        <w:t>对综保区内重点外贸企业进行上门走访，并通过座谈、电话沟通等形式定期跟踪了解企业实际情况，及时了解企业诉求，协调</w:t>
      </w:r>
      <w:r w:rsidR="00085585" w:rsidRPr="00553A0B">
        <w:rPr>
          <w:rFonts w:ascii="仿宋" w:eastAsia="仿宋" w:hAnsi="仿宋" w:cs="宋体" w:hint="eastAsia"/>
          <w:color w:val="000000"/>
          <w:kern w:val="0"/>
          <w:sz w:val="30"/>
          <w:szCs w:val="30"/>
        </w:rPr>
        <w:t>相关部门予以及时协调帮助</w:t>
      </w:r>
      <w:r w:rsidRPr="00553A0B">
        <w:rPr>
          <w:rFonts w:ascii="仿宋" w:eastAsia="仿宋" w:hAnsi="仿宋" w:cs="宋体" w:hint="eastAsia"/>
          <w:color w:val="000000"/>
          <w:kern w:val="0"/>
          <w:sz w:val="32"/>
          <w:szCs w:val="32"/>
        </w:rPr>
        <w:t>。</w:t>
      </w:r>
    </w:p>
    <w:p w:rsidR="005F5ACD" w:rsidRPr="000B213E" w:rsidRDefault="000B213E" w:rsidP="005F5ACD">
      <w:pPr>
        <w:widowControl/>
        <w:spacing w:line="480" w:lineRule="atLeast"/>
        <w:ind w:firstLine="600"/>
        <w:jc w:val="left"/>
        <w:rPr>
          <w:rFonts w:ascii="黑体" w:eastAsia="黑体" w:hAnsi="黑体" w:cs="宋体"/>
          <w:color w:val="000000"/>
          <w:kern w:val="0"/>
          <w:sz w:val="30"/>
          <w:szCs w:val="30"/>
        </w:rPr>
      </w:pPr>
      <w:r w:rsidRPr="000B213E">
        <w:rPr>
          <w:rFonts w:ascii="黑体" w:eastAsia="黑体" w:hAnsi="黑体" w:cs="宋体" w:hint="eastAsia"/>
          <w:color w:val="000000"/>
          <w:kern w:val="0"/>
          <w:sz w:val="30"/>
          <w:szCs w:val="30"/>
        </w:rPr>
        <w:t>四、</w:t>
      </w:r>
      <w:r w:rsidR="005F5ACD" w:rsidRPr="000B213E">
        <w:rPr>
          <w:rFonts w:ascii="黑体" w:eastAsia="黑体" w:hAnsi="黑体" w:cs="宋体" w:hint="eastAsia"/>
          <w:color w:val="000000"/>
          <w:kern w:val="0"/>
          <w:sz w:val="30"/>
          <w:szCs w:val="30"/>
        </w:rPr>
        <w:t>营造贸易便利化环境，提升信息化水平</w:t>
      </w:r>
    </w:p>
    <w:p w:rsidR="005F5ACD" w:rsidRPr="00553A0B" w:rsidRDefault="005F5ACD" w:rsidP="005F5ACD">
      <w:pPr>
        <w:widowControl/>
        <w:spacing w:line="560" w:lineRule="atLeast"/>
        <w:ind w:firstLine="600"/>
        <w:rPr>
          <w:rFonts w:ascii="宋体" w:eastAsia="宋体" w:hAnsi="宋体" w:cs="宋体"/>
          <w:color w:val="000000"/>
          <w:kern w:val="0"/>
          <w:sz w:val="27"/>
          <w:szCs w:val="27"/>
        </w:rPr>
      </w:pPr>
      <w:r w:rsidRPr="00553A0B">
        <w:rPr>
          <w:rFonts w:ascii="仿宋" w:eastAsia="仿宋" w:hAnsi="仿宋" w:cs="宋体" w:hint="eastAsia"/>
          <w:color w:val="000000"/>
          <w:kern w:val="0"/>
          <w:sz w:val="30"/>
          <w:szCs w:val="30"/>
        </w:rPr>
        <w:t>加大软硬件投入，提升综保区智能化管理水平，打造良好的综保区形象，营造优良的营商环境。</w:t>
      </w:r>
      <w:r w:rsidRPr="00553A0B">
        <w:rPr>
          <w:rFonts w:ascii="仿宋" w:eastAsia="仿宋" w:hAnsi="仿宋" w:cs="宋体" w:hint="eastAsia"/>
          <w:b/>
          <w:bCs/>
          <w:color w:val="000000"/>
          <w:kern w:val="0"/>
          <w:sz w:val="30"/>
          <w:szCs w:val="30"/>
        </w:rPr>
        <w:t>一是</w:t>
      </w:r>
      <w:r w:rsidRPr="00553A0B">
        <w:rPr>
          <w:rFonts w:ascii="仿宋" w:eastAsia="仿宋" w:hAnsi="仿宋" w:cs="宋体" w:hint="eastAsia"/>
          <w:color w:val="000000"/>
          <w:kern w:val="0"/>
          <w:sz w:val="30"/>
          <w:szCs w:val="30"/>
        </w:rPr>
        <w:t>聚焦智慧卡口建设，运用科技信息化手段，引入移动互联网、物联网等技术，升级卡口验放模式为不停车无干预全自动智能验放，通过卡口前端与物流系统联动，自动识别车牌号码并将车牌号码与物流系统绑定车牌自动比对，实现类似公路“ETC”过卡体验，提升物流通关效率，增添企业获得感。</w:t>
      </w:r>
      <w:r w:rsidRPr="00553A0B">
        <w:rPr>
          <w:rFonts w:ascii="仿宋" w:eastAsia="仿宋" w:hAnsi="仿宋" w:cs="宋体" w:hint="eastAsia"/>
          <w:b/>
          <w:bCs/>
          <w:color w:val="000000"/>
          <w:kern w:val="0"/>
          <w:sz w:val="30"/>
          <w:szCs w:val="30"/>
        </w:rPr>
        <w:t>二是</w:t>
      </w:r>
      <w:r w:rsidRPr="00553A0B">
        <w:rPr>
          <w:rFonts w:ascii="仿宋" w:eastAsia="仿宋" w:hAnsi="仿宋" w:cs="宋体" w:hint="eastAsia"/>
          <w:color w:val="000000"/>
          <w:kern w:val="0"/>
          <w:sz w:val="30"/>
          <w:szCs w:val="30"/>
        </w:rPr>
        <w:t>积极探索信息化监管模式，支持有条件的企业加强与海关监管机构合作，积极探索运用信息化技术，实现保税货物与非保税货物一体化监管、区内区外全产业链保税监管，满足产业链上下游企业灵活生产的需要。</w:t>
      </w:r>
      <w:r w:rsidRPr="00553A0B">
        <w:rPr>
          <w:rFonts w:ascii="仿宋" w:eastAsia="仿宋" w:hAnsi="仿宋" w:cs="宋体" w:hint="eastAsia"/>
          <w:b/>
          <w:bCs/>
          <w:color w:val="000000"/>
          <w:kern w:val="0"/>
          <w:sz w:val="30"/>
          <w:szCs w:val="30"/>
        </w:rPr>
        <w:t>三是</w:t>
      </w:r>
      <w:r w:rsidRPr="00553A0B">
        <w:rPr>
          <w:rFonts w:ascii="仿宋" w:eastAsia="仿宋" w:hAnsi="仿宋" w:cs="宋体" w:hint="eastAsia"/>
          <w:color w:val="000000"/>
          <w:kern w:val="0"/>
          <w:sz w:val="30"/>
          <w:szCs w:val="30"/>
        </w:rPr>
        <w:t>提升跨境贸易效率，推广实施“两步申报”、“提前申报”、关税保证保险、汇总征税等通关便利化措施，细化并公开“容错机制”</w:t>
      </w:r>
      <w:r w:rsidR="000B213E">
        <w:rPr>
          <w:rFonts w:ascii="仿宋" w:eastAsia="仿宋" w:hAnsi="仿宋" w:cs="宋体" w:hint="eastAsia"/>
          <w:color w:val="000000"/>
          <w:kern w:val="0"/>
          <w:sz w:val="30"/>
          <w:szCs w:val="30"/>
        </w:rPr>
        <w:t>。</w:t>
      </w:r>
      <w:r w:rsidR="000B213E" w:rsidRPr="000B213E">
        <w:rPr>
          <w:rFonts w:ascii="仿宋" w:eastAsia="仿宋" w:hAnsi="仿宋" w:cs="宋体" w:hint="eastAsia"/>
          <w:b/>
          <w:color w:val="000000"/>
          <w:kern w:val="0"/>
          <w:sz w:val="30"/>
          <w:szCs w:val="30"/>
        </w:rPr>
        <w:t>四是</w:t>
      </w:r>
      <w:r w:rsidRPr="00553A0B">
        <w:rPr>
          <w:rFonts w:ascii="仿宋" w:eastAsia="仿宋" w:hAnsi="仿宋" w:cs="宋体" w:hint="eastAsia"/>
          <w:color w:val="000000"/>
          <w:kern w:val="0"/>
          <w:sz w:val="30"/>
          <w:szCs w:val="30"/>
        </w:rPr>
        <w:t>优化“批次进出、集中申报”保税监管。理清职责边界，掌握企业需求，针对涉证涉检货物，推动分送集报业务与检验处置流程衔接畅通。</w:t>
      </w:r>
    </w:p>
    <w:p w:rsidR="005F5ACD" w:rsidRPr="000B213E" w:rsidRDefault="000B213E" w:rsidP="005F5ACD">
      <w:pPr>
        <w:widowControl/>
        <w:spacing w:line="480" w:lineRule="atLeast"/>
        <w:ind w:firstLine="600"/>
        <w:jc w:val="left"/>
        <w:rPr>
          <w:rFonts w:ascii="黑体" w:eastAsia="黑体" w:hAnsi="黑体" w:cs="宋体"/>
          <w:color w:val="000000"/>
          <w:kern w:val="0"/>
          <w:sz w:val="30"/>
          <w:szCs w:val="30"/>
        </w:rPr>
      </w:pPr>
      <w:r w:rsidRPr="000B213E">
        <w:rPr>
          <w:rFonts w:ascii="黑体" w:eastAsia="黑体" w:hAnsi="黑体" w:cs="宋体" w:hint="eastAsia"/>
          <w:color w:val="000000"/>
          <w:kern w:val="0"/>
          <w:sz w:val="30"/>
          <w:szCs w:val="30"/>
        </w:rPr>
        <w:t>五、</w:t>
      </w:r>
      <w:r w:rsidR="005F5ACD" w:rsidRPr="000B213E">
        <w:rPr>
          <w:rFonts w:ascii="黑体" w:eastAsia="黑体" w:hAnsi="黑体" w:cs="宋体" w:hint="eastAsia"/>
          <w:color w:val="000000"/>
          <w:kern w:val="0"/>
          <w:sz w:val="30"/>
          <w:szCs w:val="30"/>
        </w:rPr>
        <w:t>加快政策出台</w:t>
      </w:r>
    </w:p>
    <w:p w:rsidR="005F5ACD" w:rsidRPr="00553A0B" w:rsidRDefault="005F5ACD" w:rsidP="005F5ACD">
      <w:pPr>
        <w:widowControl/>
        <w:spacing w:line="560" w:lineRule="atLeast"/>
        <w:ind w:firstLine="600"/>
        <w:jc w:val="left"/>
        <w:rPr>
          <w:rFonts w:ascii="宋体" w:eastAsia="宋体" w:hAnsi="宋体" w:cs="宋体"/>
          <w:color w:val="000000"/>
          <w:kern w:val="0"/>
          <w:sz w:val="27"/>
          <w:szCs w:val="27"/>
        </w:rPr>
      </w:pPr>
      <w:r w:rsidRPr="00553A0B">
        <w:rPr>
          <w:rFonts w:ascii="仿宋" w:eastAsia="仿宋" w:hAnsi="仿宋" w:cs="宋体" w:hint="eastAsia"/>
          <w:color w:val="000000"/>
          <w:kern w:val="0"/>
          <w:sz w:val="30"/>
          <w:szCs w:val="30"/>
        </w:rPr>
        <w:t>我委</w:t>
      </w:r>
      <w:r w:rsidR="000B213E">
        <w:rPr>
          <w:rFonts w:ascii="仿宋" w:eastAsia="仿宋" w:hAnsi="仿宋" w:cs="宋体" w:hint="eastAsia"/>
          <w:color w:val="000000"/>
          <w:kern w:val="0"/>
          <w:sz w:val="30"/>
          <w:szCs w:val="30"/>
        </w:rPr>
        <w:t>已形成《</w:t>
      </w:r>
      <w:r w:rsidR="000B213E" w:rsidRPr="000B213E">
        <w:rPr>
          <w:rFonts w:ascii="仿宋" w:eastAsia="仿宋" w:hAnsi="仿宋" w:cs="宋体" w:hint="eastAsia"/>
          <w:color w:val="000000"/>
          <w:kern w:val="0"/>
          <w:sz w:val="30"/>
          <w:szCs w:val="30"/>
        </w:rPr>
        <w:t>闵行区关于做好外贸“提质增效 稳定发展”的若干意见</w:t>
      </w:r>
      <w:r w:rsidR="000B213E">
        <w:rPr>
          <w:rFonts w:ascii="仿宋" w:eastAsia="仿宋" w:hAnsi="仿宋" w:cs="宋体" w:hint="eastAsia"/>
          <w:color w:val="000000"/>
          <w:kern w:val="0"/>
          <w:sz w:val="30"/>
          <w:szCs w:val="30"/>
        </w:rPr>
        <w:t>》</w:t>
      </w:r>
      <w:r w:rsidRPr="00553A0B">
        <w:rPr>
          <w:rFonts w:ascii="仿宋" w:eastAsia="仿宋" w:hAnsi="仿宋" w:cs="宋体" w:hint="eastAsia"/>
          <w:color w:val="000000"/>
          <w:kern w:val="0"/>
          <w:sz w:val="30"/>
          <w:szCs w:val="30"/>
        </w:rPr>
        <w:t>，</w:t>
      </w:r>
      <w:r w:rsidR="000B213E">
        <w:rPr>
          <w:rFonts w:ascii="仿宋" w:eastAsia="仿宋" w:hAnsi="仿宋" w:cs="宋体" w:hint="eastAsia"/>
          <w:color w:val="000000"/>
          <w:kern w:val="0"/>
          <w:sz w:val="30"/>
          <w:szCs w:val="30"/>
        </w:rPr>
        <w:t>内容出口信用保险、中小外贸企业融资等长期政策支持，</w:t>
      </w:r>
      <w:r w:rsidRPr="00553A0B">
        <w:rPr>
          <w:rFonts w:ascii="仿宋" w:eastAsia="仿宋" w:hAnsi="仿宋" w:cs="宋体" w:hint="eastAsia"/>
          <w:color w:val="000000"/>
          <w:kern w:val="0"/>
          <w:sz w:val="30"/>
          <w:szCs w:val="30"/>
        </w:rPr>
        <w:t>同时包含</w:t>
      </w:r>
      <w:r w:rsidRPr="00553A0B">
        <w:rPr>
          <w:rFonts w:ascii="仿宋" w:eastAsia="仿宋" w:hAnsi="仿宋" w:cs="宋体" w:hint="eastAsia"/>
          <w:color w:val="000000"/>
          <w:kern w:val="0"/>
          <w:sz w:val="30"/>
          <w:szCs w:val="30"/>
          <w:shd w:val="clear" w:color="auto" w:fill="FFFFFF"/>
        </w:rPr>
        <w:t>借鉴国内优秀综保区优秀经验，鼓励综保区内龙头企业产业链向两端延伸，释放多余产能，构建国内国际双循环相互促进发展格局</w:t>
      </w:r>
      <w:r w:rsidR="000B213E">
        <w:rPr>
          <w:rFonts w:ascii="仿宋" w:eastAsia="仿宋" w:hAnsi="仿宋" w:cs="宋体" w:hint="eastAsia"/>
          <w:color w:val="000000"/>
          <w:kern w:val="0"/>
          <w:sz w:val="30"/>
          <w:szCs w:val="30"/>
          <w:shd w:val="clear" w:color="auto" w:fill="FFFFFF"/>
        </w:rPr>
        <w:t>，</w:t>
      </w:r>
      <w:r w:rsidR="000B213E" w:rsidRPr="00553A0B">
        <w:rPr>
          <w:rFonts w:ascii="仿宋" w:eastAsia="仿宋" w:hAnsi="仿宋" w:cs="宋体" w:hint="eastAsia"/>
          <w:color w:val="000000"/>
          <w:kern w:val="0"/>
          <w:sz w:val="30"/>
          <w:szCs w:val="30"/>
          <w:shd w:val="clear" w:color="auto" w:fill="FFFFFF"/>
        </w:rPr>
        <w:t>利用政策叠加优势，吸引更多优质外贸企业落户园区，协助综保区对符合条件的企业进行扶持，打造产业高质量发展新载体</w:t>
      </w:r>
      <w:r w:rsidR="000B213E">
        <w:rPr>
          <w:rFonts w:ascii="仿宋" w:eastAsia="仿宋" w:hAnsi="仿宋" w:cs="宋体" w:hint="eastAsia"/>
          <w:color w:val="000000"/>
          <w:kern w:val="0"/>
          <w:sz w:val="30"/>
          <w:szCs w:val="30"/>
          <w:shd w:val="clear" w:color="auto" w:fill="FFFFFF"/>
        </w:rPr>
        <w:t>等方面内容</w:t>
      </w:r>
      <w:r w:rsidRPr="00553A0B">
        <w:rPr>
          <w:rFonts w:ascii="仿宋" w:eastAsia="仿宋" w:hAnsi="仿宋" w:cs="宋体" w:hint="eastAsia"/>
          <w:color w:val="000000"/>
          <w:kern w:val="0"/>
          <w:sz w:val="30"/>
          <w:szCs w:val="30"/>
          <w:shd w:val="clear" w:color="auto" w:fill="FFFFFF"/>
        </w:rPr>
        <w:t>；加强“21条”政策落实，在保税研发设计、跨境检测维修、期货交割、促进转</w:t>
      </w:r>
      <w:r w:rsidR="000B213E">
        <w:rPr>
          <w:rFonts w:ascii="仿宋" w:eastAsia="仿宋" w:hAnsi="仿宋" w:cs="宋体" w:hint="eastAsia"/>
          <w:color w:val="000000"/>
          <w:kern w:val="0"/>
          <w:sz w:val="30"/>
          <w:szCs w:val="30"/>
          <w:shd w:val="clear" w:color="auto" w:fill="FFFFFF"/>
        </w:rPr>
        <w:t>口贸易等新功能上进行调研分析，为企业发展提供新机，赋能创新开放。</w:t>
      </w:r>
    </w:p>
    <w:p w:rsidR="005F5ACD" w:rsidRPr="00553A0B" w:rsidRDefault="005F5ACD" w:rsidP="005F5ACD"/>
    <w:p w:rsidR="005F5ACD" w:rsidRPr="005F5ACD" w:rsidRDefault="005F5ACD" w:rsidP="005F5ACD">
      <w:pPr>
        <w:spacing w:line="480" w:lineRule="exact"/>
        <w:rPr>
          <w:rFonts w:ascii="仿宋_GB2312" w:eastAsia="仿宋_GB2312"/>
          <w:sz w:val="24"/>
          <w:szCs w:val="24"/>
        </w:rPr>
      </w:pPr>
    </w:p>
    <w:p w:rsidR="005F5ACD" w:rsidRDefault="005F5ACD" w:rsidP="005F5ACD">
      <w:pPr>
        <w:spacing w:line="480" w:lineRule="exact"/>
        <w:rPr>
          <w:rFonts w:ascii="仿宋_GB2312" w:eastAsia="仿宋_GB2312"/>
          <w:sz w:val="24"/>
          <w:szCs w:val="24"/>
        </w:rPr>
      </w:pPr>
    </w:p>
    <w:p w:rsidR="005F5ACD" w:rsidRPr="000B213E" w:rsidRDefault="005F5ACD" w:rsidP="005F5ACD">
      <w:pPr>
        <w:spacing w:line="480" w:lineRule="exact"/>
        <w:rPr>
          <w:rFonts w:ascii="仿宋" w:eastAsia="仿宋" w:hAnsi="仿宋" w:cs="宋体"/>
          <w:color w:val="000000"/>
          <w:kern w:val="0"/>
          <w:sz w:val="30"/>
          <w:szCs w:val="30"/>
          <w:shd w:val="clear" w:color="auto" w:fill="FFFFFF"/>
        </w:rPr>
      </w:pPr>
    </w:p>
    <w:p w:rsidR="005F5ACD" w:rsidRPr="000B213E" w:rsidRDefault="005F5ACD" w:rsidP="005F5ACD">
      <w:pPr>
        <w:spacing w:line="480" w:lineRule="exact"/>
        <w:ind w:right="450"/>
        <w:jc w:val="right"/>
        <w:rPr>
          <w:rFonts w:ascii="仿宋" w:eastAsia="仿宋" w:hAnsi="仿宋" w:cs="宋体"/>
          <w:color w:val="000000"/>
          <w:kern w:val="0"/>
          <w:sz w:val="30"/>
          <w:szCs w:val="30"/>
          <w:shd w:val="clear" w:color="auto" w:fill="FFFFFF"/>
        </w:rPr>
      </w:pPr>
      <w:r w:rsidRPr="000B213E">
        <w:rPr>
          <w:rFonts w:ascii="仿宋" w:eastAsia="仿宋" w:hAnsi="仿宋" w:cs="宋体" w:hint="eastAsia"/>
          <w:color w:val="000000"/>
          <w:kern w:val="0"/>
          <w:sz w:val="30"/>
          <w:szCs w:val="30"/>
          <w:shd w:val="clear" w:color="auto" w:fill="FFFFFF"/>
        </w:rPr>
        <w:t>（承办单位名称及印章）</w:t>
      </w:r>
    </w:p>
    <w:p w:rsidR="005F5ACD" w:rsidRDefault="000B213E" w:rsidP="000B213E">
      <w:pPr>
        <w:spacing w:line="480" w:lineRule="exact"/>
        <w:ind w:right="600"/>
        <w:rPr>
          <w:rFonts w:ascii="仿宋" w:eastAsia="仿宋" w:hAnsi="仿宋" w:cs="宋体"/>
          <w:color w:val="000000"/>
          <w:kern w:val="0"/>
          <w:sz w:val="30"/>
          <w:szCs w:val="30"/>
          <w:shd w:val="clear" w:color="auto" w:fill="FFFFFF"/>
        </w:rPr>
      </w:pPr>
      <w:r>
        <w:rPr>
          <w:rFonts w:ascii="仿宋" w:eastAsia="仿宋" w:hAnsi="仿宋" w:cs="宋体" w:hint="eastAsia"/>
          <w:color w:val="000000"/>
          <w:kern w:val="0"/>
          <w:sz w:val="30"/>
          <w:szCs w:val="30"/>
          <w:shd w:val="clear" w:color="auto" w:fill="FFFFFF"/>
        </w:rPr>
        <w:t xml:space="preserve">                                  2021</w:t>
      </w:r>
      <w:r w:rsidR="005F5ACD" w:rsidRPr="000B213E">
        <w:rPr>
          <w:rFonts w:ascii="仿宋" w:eastAsia="仿宋" w:hAnsi="仿宋" w:cs="宋体" w:hint="eastAsia"/>
          <w:color w:val="000000"/>
          <w:kern w:val="0"/>
          <w:sz w:val="30"/>
          <w:szCs w:val="30"/>
          <w:shd w:val="clear" w:color="auto" w:fill="FFFFFF"/>
        </w:rPr>
        <w:t>年</w:t>
      </w:r>
      <w:r>
        <w:rPr>
          <w:rFonts w:ascii="仿宋" w:eastAsia="仿宋" w:hAnsi="仿宋" w:cs="宋体" w:hint="eastAsia"/>
          <w:color w:val="000000"/>
          <w:kern w:val="0"/>
          <w:sz w:val="30"/>
          <w:szCs w:val="30"/>
          <w:shd w:val="clear" w:color="auto" w:fill="FFFFFF"/>
        </w:rPr>
        <w:t>4</w:t>
      </w:r>
      <w:r w:rsidR="005F5ACD" w:rsidRPr="000B213E">
        <w:rPr>
          <w:rFonts w:ascii="仿宋" w:eastAsia="仿宋" w:hAnsi="仿宋" w:cs="宋体" w:hint="eastAsia"/>
          <w:color w:val="000000"/>
          <w:kern w:val="0"/>
          <w:sz w:val="30"/>
          <w:szCs w:val="30"/>
          <w:shd w:val="clear" w:color="auto" w:fill="FFFFFF"/>
        </w:rPr>
        <w:t>月</w:t>
      </w:r>
      <w:r>
        <w:rPr>
          <w:rFonts w:ascii="仿宋" w:eastAsia="仿宋" w:hAnsi="仿宋" w:cs="宋体" w:hint="eastAsia"/>
          <w:color w:val="000000"/>
          <w:kern w:val="0"/>
          <w:sz w:val="30"/>
          <w:szCs w:val="30"/>
          <w:shd w:val="clear" w:color="auto" w:fill="FFFFFF"/>
        </w:rPr>
        <w:t>25</w:t>
      </w:r>
      <w:r w:rsidR="005F5ACD" w:rsidRPr="000B213E">
        <w:rPr>
          <w:rFonts w:ascii="仿宋" w:eastAsia="仿宋" w:hAnsi="仿宋" w:cs="宋体" w:hint="eastAsia"/>
          <w:color w:val="000000"/>
          <w:kern w:val="0"/>
          <w:sz w:val="30"/>
          <w:szCs w:val="30"/>
          <w:shd w:val="clear" w:color="auto" w:fill="FFFFFF"/>
        </w:rPr>
        <w:t>日</w:t>
      </w:r>
    </w:p>
    <w:p w:rsidR="00940F83" w:rsidRDefault="00940F83" w:rsidP="000B213E">
      <w:pPr>
        <w:spacing w:line="480" w:lineRule="exact"/>
        <w:ind w:right="600"/>
        <w:rPr>
          <w:rFonts w:ascii="仿宋" w:eastAsia="仿宋" w:hAnsi="仿宋" w:cs="宋体"/>
          <w:color w:val="000000"/>
          <w:kern w:val="0"/>
          <w:sz w:val="30"/>
          <w:szCs w:val="30"/>
          <w:shd w:val="clear" w:color="auto" w:fill="FFFFFF"/>
        </w:rPr>
      </w:pPr>
    </w:p>
    <w:p w:rsidR="00940F83" w:rsidRPr="000B213E" w:rsidRDefault="00940F83" w:rsidP="000B213E">
      <w:pPr>
        <w:spacing w:line="480" w:lineRule="exact"/>
        <w:ind w:right="600"/>
        <w:rPr>
          <w:rFonts w:ascii="仿宋" w:eastAsia="仿宋" w:hAnsi="仿宋" w:cs="宋体"/>
          <w:color w:val="000000"/>
          <w:kern w:val="0"/>
          <w:sz w:val="30"/>
          <w:szCs w:val="30"/>
          <w:shd w:val="clear" w:color="auto" w:fill="FFFFFF"/>
        </w:rPr>
      </w:pPr>
    </w:p>
    <w:p w:rsidR="005F5ACD" w:rsidRPr="000B213E" w:rsidRDefault="005F5ACD" w:rsidP="005F5ACD">
      <w:pPr>
        <w:spacing w:line="480" w:lineRule="exact"/>
        <w:rPr>
          <w:rFonts w:ascii="仿宋" w:eastAsia="仿宋" w:hAnsi="仿宋" w:cs="宋体"/>
          <w:color w:val="000000"/>
          <w:kern w:val="0"/>
          <w:sz w:val="30"/>
          <w:szCs w:val="30"/>
          <w:shd w:val="clear" w:color="auto" w:fill="FFFFFF"/>
        </w:rPr>
      </w:pPr>
      <w:r w:rsidRPr="000B213E">
        <w:rPr>
          <w:rFonts w:ascii="仿宋" w:eastAsia="仿宋" w:hAnsi="仿宋" w:cs="宋体" w:hint="eastAsia"/>
          <w:color w:val="000000"/>
          <w:kern w:val="0"/>
          <w:sz w:val="30"/>
          <w:szCs w:val="30"/>
          <w:shd w:val="clear" w:color="auto" w:fill="FFFFFF"/>
        </w:rPr>
        <w:t>承办单位通讯地址：</w:t>
      </w:r>
      <w:r w:rsidR="000B213E" w:rsidRPr="000B213E">
        <w:rPr>
          <w:rFonts w:ascii="仿宋" w:eastAsia="仿宋" w:hAnsi="仿宋" w:cs="宋体" w:hint="eastAsia"/>
          <w:color w:val="000000"/>
          <w:kern w:val="0"/>
          <w:sz w:val="30"/>
          <w:szCs w:val="30"/>
          <w:shd w:val="clear" w:color="auto" w:fill="FFFFFF"/>
        </w:rPr>
        <w:t xml:space="preserve">沪闵路6558号    </w:t>
      </w:r>
      <w:r w:rsidRPr="000B213E">
        <w:rPr>
          <w:rFonts w:ascii="仿宋" w:eastAsia="仿宋" w:hAnsi="仿宋" w:cs="宋体" w:hint="eastAsia"/>
          <w:color w:val="000000"/>
          <w:kern w:val="0"/>
          <w:sz w:val="30"/>
          <w:szCs w:val="30"/>
          <w:shd w:val="clear" w:color="auto" w:fill="FFFFFF"/>
        </w:rPr>
        <w:t xml:space="preserve"> 邮政编码：</w:t>
      </w:r>
    </w:p>
    <w:p w:rsidR="005F5ACD" w:rsidRPr="000B213E" w:rsidRDefault="005F5ACD" w:rsidP="005F5ACD">
      <w:pPr>
        <w:spacing w:line="480" w:lineRule="exact"/>
        <w:rPr>
          <w:rFonts w:ascii="仿宋" w:eastAsia="仿宋" w:hAnsi="仿宋" w:cs="宋体"/>
          <w:color w:val="000000"/>
          <w:kern w:val="0"/>
          <w:sz w:val="30"/>
          <w:szCs w:val="30"/>
          <w:shd w:val="clear" w:color="auto" w:fill="FFFFFF"/>
        </w:rPr>
      </w:pPr>
      <w:r w:rsidRPr="000B213E">
        <w:rPr>
          <w:rFonts w:ascii="仿宋" w:eastAsia="仿宋" w:hAnsi="仿宋" w:cs="宋体" w:hint="eastAsia"/>
          <w:color w:val="000000"/>
          <w:kern w:val="0"/>
          <w:sz w:val="30"/>
          <w:szCs w:val="30"/>
          <w:shd w:val="clear" w:color="auto" w:fill="FFFFFF"/>
        </w:rPr>
        <w:t xml:space="preserve">联系人姓名： </w:t>
      </w:r>
      <w:r w:rsidR="000B213E" w:rsidRPr="000B213E">
        <w:rPr>
          <w:rFonts w:ascii="仿宋" w:eastAsia="仿宋" w:hAnsi="仿宋" w:cs="宋体" w:hint="eastAsia"/>
          <w:color w:val="000000"/>
          <w:kern w:val="0"/>
          <w:sz w:val="30"/>
          <w:szCs w:val="30"/>
          <w:shd w:val="clear" w:color="auto" w:fill="FFFFFF"/>
        </w:rPr>
        <w:t>沙莎</w:t>
      </w:r>
      <w:r w:rsidRPr="000B213E">
        <w:rPr>
          <w:rFonts w:ascii="仿宋" w:eastAsia="仿宋" w:hAnsi="仿宋" w:cs="宋体" w:hint="eastAsia"/>
          <w:color w:val="000000"/>
          <w:kern w:val="0"/>
          <w:sz w:val="30"/>
          <w:szCs w:val="30"/>
          <w:shd w:val="clear" w:color="auto" w:fill="FFFFFF"/>
        </w:rPr>
        <w:t xml:space="preserve">                   电话：</w:t>
      </w:r>
      <w:r w:rsidR="000B213E" w:rsidRPr="000B213E">
        <w:rPr>
          <w:rFonts w:ascii="仿宋" w:eastAsia="仿宋" w:hAnsi="仿宋" w:cs="宋体" w:hint="eastAsia"/>
          <w:color w:val="000000"/>
          <w:kern w:val="0"/>
          <w:sz w:val="30"/>
          <w:szCs w:val="30"/>
          <w:shd w:val="clear" w:color="auto" w:fill="FFFFFF"/>
        </w:rPr>
        <w:t>64122551</w:t>
      </w:r>
    </w:p>
    <w:p w:rsidR="005F5ACD" w:rsidRDefault="005F5ACD" w:rsidP="005F5ACD">
      <w:pPr>
        <w:widowControl/>
        <w:spacing w:line="480" w:lineRule="atLeast"/>
        <w:jc w:val="left"/>
        <w:rPr>
          <w:rFonts w:ascii="仿宋" w:eastAsia="仿宋" w:hAnsi="仿宋" w:cs="宋体"/>
          <w:color w:val="000000"/>
          <w:kern w:val="0"/>
          <w:sz w:val="30"/>
          <w:szCs w:val="30"/>
        </w:rPr>
      </w:pPr>
    </w:p>
    <w:sectPr w:rsidR="005F5A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D4" w:rsidRDefault="004779D4" w:rsidP="00553A0B">
      <w:r>
        <w:separator/>
      </w:r>
    </w:p>
  </w:endnote>
  <w:endnote w:type="continuationSeparator" w:id="0">
    <w:p w:rsidR="004779D4" w:rsidRDefault="004779D4" w:rsidP="0055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D4" w:rsidRDefault="004779D4" w:rsidP="00553A0B">
      <w:r>
        <w:separator/>
      </w:r>
    </w:p>
  </w:footnote>
  <w:footnote w:type="continuationSeparator" w:id="0">
    <w:p w:rsidR="004779D4" w:rsidRDefault="004779D4" w:rsidP="00553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CB"/>
    <w:rsid w:val="00085585"/>
    <w:rsid w:val="000973DD"/>
    <w:rsid w:val="000B213E"/>
    <w:rsid w:val="00111348"/>
    <w:rsid w:val="00211297"/>
    <w:rsid w:val="00261DDF"/>
    <w:rsid w:val="00294D4F"/>
    <w:rsid w:val="003739A6"/>
    <w:rsid w:val="003F09EF"/>
    <w:rsid w:val="004779D4"/>
    <w:rsid w:val="0048463C"/>
    <w:rsid w:val="00553A0B"/>
    <w:rsid w:val="005F5ACD"/>
    <w:rsid w:val="006014EA"/>
    <w:rsid w:val="00625752"/>
    <w:rsid w:val="008953AB"/>
    <w:rsid w:val="00940F83"/>
    <w:rsid w:val="009954B4"/>
    <w:rsid w:val="00A73213"/>
    <w:rsid w:val="00A745CB"/>
    <w:rsid w:val="00AD6F4C"/>
    <w:rsid w:val="00BA6323"/>
    <w:rsid w:val="00D6414E"/>
    <w:rsid w:val="00F3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CA7EA8-A7F9-42E7-9523-499FCFD6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A0B"/>
    <w:rPr>
      <w:sz w:val="18"/>
      <w:szCs w:val="18"/>
    </w:rPr>
  </w:style>
  <w:style w:type="paragraph" w:styleId="a4">
    <w:name w:val="footer"/>
    <w:basedOn w:val="a"/>
    <w:link w:val="Char0"/>
    <w:uiPriority w:val="99"/>
    <w:unhideWhenUsed/>
    <w:rsid w:val="00553A0B"/>
    <w:pPr>
      <w:tabs>
        <w:tab w:val="center" w:pos="4153"/>
        <w:tab w:val="right" w:pos="8306"/>
      </w:tabs>
      <w:snapToGrid w:val="0"/>
      <w:jc w:val="left"/>
    </w:pPr>
    <w:rPr>
      <w:sz w:val="18"/>
      <w:szCs w:val="18"/>
    </w:rPr>
  </w:style>
  <w:style w:type="character" w:customStyle="1" w:styleId="Char0">
    <w:name w:val="页脚 Char"/>
    <w:basedOn w:val="a0"/>
    <w:link w:val="a4"/>
    <w:uiPriority w:val="99"/>
    <w:rsid w:val="00553A0B"/>
    <w:rPr>
      <w:sz w:val="18"/>
      <w:szCs w:val="18"/>
    </w:rPr>
  </w:style>
  <w:style w:type="paragraph" w:styleId="a5">
    <w:name w:val="Date"/>
    <w:basedOn w:val="a"/>
    <w:next w:val="a"/>
    <w:link w:val="Char1"/>
    <w:uiPriority w:val="99"/>
    <w:semiHidden/>
    <w:unhideWhenUsed/>
    <w:rsid w:val="00940F83"/>
    <w:pPr>
      <w:ind w:leftChars="2500" w:left="100"/>
    </w:pPr>
  </w:style>
  <w:style w:type="character" w:customStyle="1" w:styleId="Char1">
    <w:name w:val="日期 Char"/>
    <w:basedOn w:val="a0"/>
    <w:link w:val="a5"/>
    <w:uiPriority w:val="99"/>
    <w:semiHidden/>
    <w:rsid w:val="00940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15</cp:revision>
  <dcterms:created xsi:type="dcterms:W3CDTF">2021-04-25T01:54:00Z</dcterms:created>
  <dcterms:modified xsi:type="dcterms:W3CDTF">2021-04-25T07:33:00Z</dcterms:modified>
</cp:coreProperties>
</file>