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158C" w:rsidRPr="0079642D" w:rsidRDefault="00F8158C" w:rsidP="00F8158C">
      <w:pPr>
        <w:spacing w:line="480" w:lineRule="exact"/>
        <w:rPr>
          <w:rFonts w:ascii="黑体" w:eastAsia="黑体" w:hAnsi="宋体"/>
          <w:color w:val="000000"/>
          <w:kern w:val="0"/>
          <w:sz w:val="32"/>
          <w:szCs w:val="32"/>
        </w:rPr>
      </w:pPr>
    </w:p>
    <w:p w:rsidR="00F8158C" w:rsidRPr="00967673" w:rsidRDefault="00F8158C" w:rsidP="00F8158C">
      <w:pPr>
        <w:spacing w:line="480" w:lineRule="exact"/>
        <w:rPr>
          <w:rFonts w:ascii="黑体" w:eastAsia="黑体" w:hAnsi="宋体"/>
          <w:color w:val="000000"/>
          <w:kern w:val="0"/>
          <w:sz w:val="30"/>
          <w:szCs w:val="30"/>
        </w:rPr>
      </w:pPr>
    </w:p>
    <w:p w:rsidR="00F8158C" w:rsidRPr="005B60ED" w:rsidRDefault="00F8158C" w:rsidP="009273D4">
      <w:pPr>
        <w:spacing w:line="760" w:lineRule="exact"/>
        <w:rPr>
          <w:rFonts w:ascii="黑体" w:eastAsia="黑体" w:hAnsi="宋体"/>
          <w:color w:val="FF0000"/>
          <w:kern w:val="0"/>
          <w:sz w:val="30"/>
          <w:szCs w:val="30"/>
        </w:rPr>
      </w:pPr>
    </w:p>
    <w:p w:rsidR="00F8158C" w:rsidRPr="00811D30" w:rsidRDefault="00F8158C" w:rsidP="00F8158C">
      <w:pPr>
        <w:jc w:val="center"/>
        <w:rPr>
          <w:rFonts w:ascii="方正小标宋简体" w:eastAsia="方正小标宋简体" w:hAnsi="宋体"/>
          <w:color w:val="FF0000"/>
          <w:spacing w:val="266"/>
          <w:w w:val="72"/>
          <w:kern w:val="0"/>
          <w:sz w:val="72"/>
          <w:szCs w:val="72"/>
        </w:rPr>
      </w:pPr>
      <w:r w:rsidRPr="00811D30">
        <w:rPr>
          <w:rFonts w:ascii="方正小标宋简体" w:eastAsia="方正小标宋简体" w:hAnsi="宋体" w:hint="eastAsia"/>
          <w:color w:val="FF0000"/>
          <w:spacing w:val="174"/>
          <w:w w:val="72"/>
          <w:kern w:val="0"/>
          <w:sz w:val="72"/>
          <w:szCs w:val="72"/>
          <w:fitText w:val="8320" w:id="184296448"/>
        </w:rPr>
        <w:t>上海市教育委员会文</w:t>
      </w:r>
      <w:r w:rsidRPr="00811D30">
        <w:rPr>
          <w:rFonts w:ascii="方正小标宋简体" w:eastAsia="方正小标宋简体" w:hAnsi="宋体" w:hint="eastAsia"/>
          <w:color w:val="FF0000"/>
          <w:spacing w:val="2"/>
          <w:w w:val="72"/>
          <w:kern w:val="0"/>
          <w:sz w:val="72"/>
          <w:szCs w:val="72"/>
          <w:fitText w:val="8320" w:id="184296448"/>
        </w:rPr>
        <w:t>件</w:t>
      </w:r>
    </w:p>
    <w:p w:rsidR="00F8158C" w:rsidRPr="00F8158C" w:rsidRDefault="00F8158C" w:rsidP="00F8158C">
      <w:pPr>
        <w:spacing w:line="420" w:lineRule="exact"/>
        <w:rPr>
          <w:rFonts w:ascii="黑体" w:eastAsia="黑体" w:hAnsi="华文中宋"/>
          <w:sz w:val="30"/>
          <w:szCs w:val="30"/>
        </w:rPr>
      </w:pPr>
    </w:p>
    <w:p w:rsidR="00F8158C" w:rsidRDefault="00F8158C" w:rsidP="00F8158C">
      <w:pPr>
        <w:spacing w:line="420" w:lineRule="exact"/>
        <w:rPr>
          <w:rFonts w:ascii="文鼎大标宋简" w:eastAsia="文鼎大标宋简" w:hAnsi="华文中宋"/>
          <w:sz w:val="36"/>
          <w:szCs w:val="36"/>
        </w:rPr>
      </w:pPr>
    </w:p>
    <w:p w:rsidR="004779D8" w:rsidRPr="00B0219A" w:rsidRDefault="004779D8" w:rsidP="00811D30">
      <w:pPr>
        <w:pBdr>
          <w:bottom w:val="single" w:sz="12" w:space="1" w:color="FF0000"/>
        </w:pBdr>
        <w:spacing w:line="560" w:lineRule="exact"/>
        <w:jc w:val="center"/>
        <w:rPr>
          <w:rFonts w:ascii="仿宋_GB2312" w:eastAsia="仿宋_GB2312"/>
          <w:sz w:val="30"/>
          <w:szCs w:val="30"/>
        </w:rPr>
      </w:pPr>
      <w:r w:rsidRPr="00B0219A">
        <w:rPr>
          <w:rFonts w:ascii="仿宋_GB2312" w:eastAsia="仿宋_GB2312" w:hint="eastAsia"/>
          <w:sz w:val="30"/>
          <w:szCs w:val="30"/>
        </w:rPr>
        <w:t>沪教委</w:t>
      </w:r>
      <w:r w:rsidR="00811D30">
        <w:rPr>
          <w:rFonts w:ascii="仿宋_GB2312" w:eastAsia="仿宋_GB2312" w:hint="eastAsia"/>
          <w:sz w:val="30"/>
          <w:szCs w:val="30"/>
        </w:rPr>
        <w:t>规</w:t>
      </w:r>
      <w:r w:rsidRPr="00B0219A">
        <w:rPr>
          <w:rFonts w:ascii="仿宋_GB2312" w:eastAsia="仿宋_GB2312"/>
          <w:sz w:val="30"/>
          <w:szCs w:val="30"/>
        </w:rPr>
        <w:t>〔</w:t>
      </w:r>
      <w:r w:rsidRPr="00B0219A">
        <w:rPr>
          <w:rFonts w:ascii="仿宋_GB2312" w:eastAsia="仿宋_GB2312" w:hint="eastAsia"/>
          <w:sz w:val="30"/>
          <w:szCs w:val="30"/>
        </w:rPr>
        <w:t>20</w:t>
      </w:r>
      <w:r w:rsidR="00256187">
        <w:rPr>
          <w:rFonts w:ascii="仿宋_GB2312" w:eastAsia="仿宋_GB2312" w:hint="eastAsia"/>
          <w:sz w:val="30"/>
          <w:szCs w:val="30"/>
        </w:rPr>
        <w:t>21</w:t>
      </w:r>
      <w:r w:rsidRPr="00B0219A">
        <w:rPr>
          <w:rFonts w:ascii="仿宋_GB2312" w:eastAsia="仿宋_GB2312"/>
          <w:sz w:val="30"/>
          <w:szCs w:val="30"/>
        </w:rPr>
        <w:t>〕</w:t>
      </w:r>
      <w:r w:rsidR="00811D30">
        <w:rPr>
          <w:rFonts w:ascii="仿宋_GB2312" w:eastAsia="仿宋_GB2312" w:hint="eastAsia"/>
          <w:sz w:val="30"/>
          <w:szCs w:val="30"/>
        </w:rPr>
        <w:t>12</w:t>
      </w:r>
      <w:r w:rsidRPr="00B0219A">
        <w:rPr>
          <w:rFonts w:ascii="仿宋_GB2312" w:eastAsia="仿宋_GB2312" w:hint="eastAsia"/>
          <w:sz w:val="30"/>
          <w:szCs w:val="30"/>
        </w:rPr>
        <w:t>号</w:t>
      </w:r>
    </w:p>
    <w:p w:rsidR="004779D8" w:rsidRDefault="004779D8">
      <w:pPr>
        <w:spacing w:line="560" w:lineRule="exact"/>
        <w:rPr>
          <w:rFonts w:ascii="仿宋_GB2312" w:eastAsia="仿宋_GB2312"/>
          <w:sz w:val="32"/>
        </w:rPr>
      </w:pPr>
    </w:p>
    <w:p w:rsidR="004779D8" w:rsidRDefault="004779D8">
      <w:pPr>
        <w:spacing w:line="560" w:lineRule="exact"/>
        <w:rPr>
          <w:rFonts w:ascii="仿宋_GB2312" w:eastAsia="仿宋_GB2312"/>
          <w:sz w:val="32"/>
        </w:rPr>
      </w:pPr>
    </w:p>
    <w:p w:rsidR="00811D30" w:rsidRDefault="004779D8" w:rsidP="00811D30">
      <w:pPr>
        <w:spacing w:line="600" w:lineRule="exact"/>
        <w:jc w:val="center"/>
        <w:rPr>
          <w:rFonts w:ascii="方正小标宋简体" w:eastAsia="方正小标宋简体"/>
          <w:color w:val="000000"/>
          <w:sz w:val="38"/>
          <w:szCs w:val="38"/>
        </w:rPr>
      </w:pPr>
      <w:r w:rsidRPr="00B0219A">
        <w:rPr>
          <w:rFonts w:ascii="方正小标宋简体" w:eastAsia="方正小标宋简体" w:hint="eastAsia"/>
          <w:sz w:val="38"/>
          <w:szCs w:val="38"/>
        </w:rPr>
        <w:t>上海市教育委员会关于</w:t>
      </w:r>
      <w:r w:rsidR="00811D30">
        <w:rPr>
          <w:rFonts w:ascii="方正小标宋简体" w:eastAsia="方正小标宋简体" w:hint="eastAsia"/>
          <w:color w:val="000000"/>
          <w:sz w:val="38"/>
          <w:szCs w:val="38"/>
        </w:rPr>
        <w:t>印发《上海市教育行政处罚</w:t>
      </w:r>
    </w:p>
    <w:p w:rsidR="004779D8" w:rsidRPr="00B0219A" w:rsidRDefault="00811D30" w:rsidP="00811D30">
      <w:pPr>
        <w:spacing w:line="560" w:lineRule="exact"/>
        <w:jc w:val="center"/>
        <w:rPr>
          <w:rFonts w:ascii="方正小标宋简体" w:eastAsia="方正小标宋简体"/>
          <w:sz w:val="38"/>
          <w:szCs w:val="38"/>
        </w:rPr>
      </w:pPr>
      <w:r>
        <w:rPr>
          <w:rFonts w:ascii="方正小标宋简体" w:eastAsia="方正小标宋简体" w:hint="eastAsia"/>
          <w:color w:val="000000"/>
          <w:sz w:val="38"/>
          <w:szCs w:val="38"/>
        </w:rPr>
        <w:t>裁量基准适用规定》和《上海市教育委员会关于教育行政处罚的裁量基准（</w:t>
      </w:r>
      <w:r>
        <w:rPr>
          <w:rFonts w:ascii="方正小标宋简体" w:eastAsia="方正小标宋简体"/>
          <w:color w:val="000000"/>
          <w:sz w:val="38"/>
          <w:szCs w:val="38"/>
        </w:rPr>
        <w:t>2021</w:t>
      </w:r>
      <w:r>
        <w:rPr>
          <w:rFonts w:ascii="方正小标宋简体" w:eastAsia="方正小标宋简体" w:hint="eastAsia"/>
          <w:color w:val="000000"/>
          <w:sz w:val="38"/>
          <w:szCs w:val="38"/>
        </w:rPr>
        <w:t>年版）》的通知</w:t>
      </w:r>
    </w:p>
    <w:p w:rsidR="004779D8" w:rsidRDefault="004779D8">
      <w:pPr>
        <w:spacing w:line="560" w:lineRule="exact"/>
        <w:rPr>
          <w:rFonts w:ascii="仿宋_GB2312" w:eastAsia="仿宋_GB2312"/>
          <w:sz w:val="32"/>
        </w:rPr>
      </w:pPr>
    </w:p>
    <w:p w:rsidR="00811D30" w:rsidRDefault="00811D30" w:rsidP="00811D30">
      <w:pPr>
        <w:widowControl/>
        <w:spacing w:line="600" w:lineRule="exact"/>
        <w:jc w:val="left"/>
        <w:rPr>
          <w:rFonts w:ascii="仿宋_GB2312" w:eastAsia="仿宋_GB2312" w:hAnsi="Arial" w:cs="Arial"/>
          <w:color w:val="000000"/>
          <w:kern w:val="0"/>
          <w:sz w:val="30"/>
          <w:szCs w:val="30"/>
        </w:rPr>
      </w:pPr>
      <w:r>
        <w:rPr>
          <w:rFonts w:ascii="仿宋_GB2312" w:eastAsia="仿宋_GB2312" w:hAnsi="Arial" w:cs="Arial" w:hint="eastAsia"/>
          <w:color w:val="000000"/>
          <w:kern w:val="0"/>
          <w:sz w:val="30"/>
          <w:szCs w:val="30"/>
        </w:rPr>
        <w:t>各高等学校、各区教育局：</w:t>
      </w:r>
    </w:p>
    <w:p w:rsidR="00811D30" w:rsidRDefault="00811D30" w:rsidP="00811D30">
      <w:pPr>
        <w:widowControl/>
        <w:spacing w:line="600" w:lineRule="exact"/>
        <w:ind w:firstLineChars="200" w:firstLine="600"/>
        <w:jc w:val="left"/>
        <w:rPr>
          <w:rFonts w:ascii="仿宋_GB2312" w:eastAsia="仿宋_GB2312" w:hAnsi="Arial" w:cs="Arial"/>
          <w:color w:val="000000"/>
          <w:kern w:val="0"/>
          <w:sz w:val="30"/>
          <w:szCs w:val="30"/>
        </w:rPr>
      </w:pPr>
      <w:r>
        <w:rPr>
          <w:rFonts w:ascii="仿宋_GB2312" w:eastAsia="仿宋_GB2312" w:hAnsi="Arial" w:cs="Arial" w:hint="eastAsia"/>
          <w:color w:val="000000"/>
          <w:kern w:val="0"/>
          <w:sz w:val="30"/>
          <w:szCs w:val="30"/>
        </w:rPr>
        <w:t>为贯彻落实《上海市人民政府关于本市建立行政处罚裁量基准制度的指导意见》，严格规范行政处罚裁量权行使，避免行政执法的随意性，结合新修订的《行政处罚法》，在重新梳理教育行政部门行政执法依据的基础上，我委制定了《上海市教育行政处罚裁量基准适用规定》和《上海市教育委员会关于教育行政处罚的裁量基准（</w:t>
      </w:r>
      <w:r>
        <w:rPr>
          <w:rFonts w:ascii="仿宋_GB2312" w:eastAsia="仿宋_GB2312" w:hAnsi="Arial" w:cs="Arial"/>
          <w:color w:val="000000"/>
          <w:kern w:val="0"/>
          <w:sz w:val="30"/>
          <w:szCs w:val="30"/>
        </w:rPr>
        <w:t>2021</w:t>
      </w:r>
      <w:r>
        <w:rPr>
          <w:rFonts w:ascii="仿宋_GB2312" w:eastAsia="仿宋_GB2312" w:hAnsi="Arial" w:cs="Arial" w:hint="eastAsia"/>
          <w:color w:val="000000"/>
          <w:kern w:val="0"/>
          <w:sz w:val="30"/>
          <w:szCs w:val="30"/>
        </w:rPr>
        <w:t>年版）》。现印发给你们，请遵照执行。</w:t>
      </w:r>
    </w:p>
    <w:p w:rsidR="00811D30" w:rsidRDefault="00811D30" w:rsidP="00811D30">
      <w:pPr>
        <w:widowControl/>
        <w:spacing w:line="600" w:lineRule="exact"/>
        <w:ind w:firstLineChars="200" w:firstLine="600"/>
        <w:jc w:val="left"/>
        <w:rPr>
          <w:rFonts w:ascii="仿宋_GB2312" w:eastAsia="仿宋_GB2312" w:hAnsi="Arial" w:cs="Arial"/>
          <w:color w:val="000000"/>
          <w:kern w:val="0"/>
          <w:sz w:val="30"/>
          <w:szCs w:val="30"/>
        </w:rPr>
      </w:pPr>
    </w:p>
    <w:p w:rsidR="00811D30" w:rsidRDefault="00811D30" w:rsidP="00811D30">
      <w:pPr>
        <w:widowControl/>
        <w:spacing w:line="600" w:lineRule="exact"/>
        <w:ind w:firstLineChars="200" w:firstLine="600"/>
        <w:jc w:val="left"/>
        <w:rPr>
          <w:rFonts w:ascii="仿宋_GB2312" w:eastAsia="仿宋_GB2312" w:hAnsi="Arial" w:cs="Arial"/>
          <w:color w:val="000000"/>
          <w:kern w:val="0"/>
          <w:sz w:val="30"/>
          <w:szCs w:val="30"/>
        </w:rPr>
      </w:pPr>
      <w:r>
        <w:rPr>
          <w:rFonts w:ascii="仿宋_GB2312" w:eastAsia="仿宋_GB2312" w:hAnsi="Arial" w:cs="Arial" w:hint="eastAsia"/>
          <w:color w:val="000000"/>
          <w:kern w:val="0"/>
          <w:sz w:val="30"/>
          <w:szCs w:val="30"/>
        </w:rPr>
        <w:lastRenderedPageBreak/>
        <w:t>附件：1.上海市教育行政处罚裁量基准适用规定</w:t>
      </w:r>
    </w:p>
    <w:p w:rsidR="00811D30" w:rsidRDefault="00811D30" w:rsidP="00811D30">
      <w:pPr>
        <w:widowControl/>
        <w:spacing w:line="600" w:lineRule="exact"/>
        <w:ind w:firstLineChars="500" w:firstLine="1500"/>
        <w:jc w:val="left"/>
        <w:rPr>
          <w:rFonts w:ascii="仿宋_GB2312" w:eastAsia="仿宋_GB2312" w:hAnsi="Arial" w:cs="Arial"/>
          <w:color w:val="000000"/>
          <w:kern w:val="0"/>
          <w:sz w:val="30"/>
          <w:szCs w:val="30"/>
        </w:rPr>
      </w:pPr>
      <w:r>
        <w:rPr>
          <w:rFonts w:ascii="仿宋_GB2312" w:eastAsia="仿宋_GB2312" w:hAnsi="Arial" w:cs="Arial" w:hint="eastAsia"/>
          <w:color w:val="000000"/>
          <w:kern w:val="0"/>
          <w:sz w:val="30"/>
          <w:szCs w:val="30"/>
        </w:rPr>
        <w:t>2.上海市教育委员会关于教育行政处罚的裁量基准</w:t>
      </w:r>
    </w:p>
    <w:p w:rsidR="00811D30" w:rsidRDefault="00811D30" w:rsidP="00811D30">
      <w:pPr>
        <w:widowControl/>
        <w:spacing w:line="600" w:lineRule="exact"/>
        <w:ind w:firstLineChars="550" w:firstLine="1650"/>
        <w:jc w:val="left"/>
        <w:rPr>
          <w:rFonts w:ascii="仿宋_GB2312" w:eastAsia="仿宋_GB2312"/>
          <w:b/>
          <w:color w:val="000000"/>
          <w:sz w:val="36"/>
          <w:szCs w:val="36"/>
        </w:rPr>
      </w:pPr>
      <w:r>
        <w:rPr>
          <w:rFonts w:ascii="仿宋_GB2312" w:eastAsia="仿宋_GB2312" w:hAnsi="Arial" w:cs="Arial" w:hint="eastAsia"/>
          <w:color w:val="000000"/>
          <w:kern w:val="0"/>
          <w:sz w:val="30"/>
          <w:szCs w:val="30"/>
        </w:rPr>
        <w:t>（</w:t>
      </w:r>
      <w:r>
        <w:rPr>
          <w:rFonts w:ascii="仿宋_GB2312" w:eastAsia="仿宋_GB2312" w:hAnsi="Arial" w:cs="Arial"/>
          <w:color w:val="000000"/>
          <w:kern w:val="0"/>
          <w:sz w:val="30"/>
          <w:szCs w:val="30"/>
        </w:rPr>
        <w:t>2021</w:t>
      </w:r>
      <w:r>
        <w:rPr>
          <w:rFonts w:ascii="仿宋_GB2312" w:eastAsia="仿宋_GB2312" w:hAnsi="Arial" w:cs="Arial" w:hint="eastAsia"/>
          <w:color w:val="000000"/>
          <w:kern w:val="0"/>
          <w:sz w:val="30"/>
          <w:szCs w:val="30"/>
        </w:rPr>
        <w:t>年版）</w:t>
      </w:r>
    </w:p>
    <w:p w:rsidR="00811D30" w:rsidRDefault="00811D30" w:rsidP="00811D30">
      <w:pPr>
        <w:spacing w:line="600" w:lineRule="exact"/>
        <w:ind w:right="361" w:firstLineChars="1400" w:firstLine="4200"/>
        <w:rPr>
          <w:rFonts w:ascii="仿宋_GB2312"/>
          <w:color w:val="000000"/>
          <w:sz w:val="30"/>
          <w:szCs w:val="30"/>
        </w:rPr>
      </w:pPr>
    </w:p>
    <w:p w:rsidR="00811D30" w:rsidRDefault="00811D30" w:rsidP="00811D30">
      <w:pPr>
        <w:spacing w:line="600" w:lineRule="exact"/>
        <w:ind w:right="361" w:firstLineChars="1400" w:firstLine="4200"/>
        <w:rPr>
          <w:rFonts w:ascii="仿宋_GB2312"/>
          <w:color w:val="000000"/>
          <w:sz w:val="30"/>
          <w:szCs w:val="30"/>
        </w:rPr>
      </w:pPr>
    </w:p>
    <w:p w:rsidR="00811D30" w:rsidRDefault="00811D30" w:rsidP="001A2083">
      <w:pPr>
        <w:spacing w:line="600" w:lineRule="exact"/>
        <w:ind w:right="361" w:firstLineChars="1559" w:firstLine="4677"/>
        <w:rPr>
          <w:rFonts w:ascii="仿宋_GB2312" w:eastAsia="仿宋_GB2312"/>
          <w:color w:val="000000"/>
          <w:sz w:val="30"/>
          <w:szCs w:val="30"/>
        </w:rPr>
      </w:pPr>
      <w:r>
        <w:rPr>
          <w:rFonts w:ascii="仿宋_GB2312" w:eastAsia="仿宋_GB2312" w:hint="eastAsia"/>
          <w:color w:val="000000"/>
          <w:sz w:val="30"/>
          <w:szCs w:val="30"/>
        </w:rPr>
        <w:t>上 海 市 教 育 委 员 会</w:t>
      </w:r>
    </w:p>
    <w:p w:rsidR="00811D30" w:rsidRDefault="00811D30" w:rsidP="001A2083">
      <w:pPr>
        <w:tabs>
          <w:tab w:val="left" w:pos="7380"/>
          <w:tab w:val="left" w:pos="7560"/>
        </w:tabs>
        <w:spacing w:line="600" w:lineRule="exact"/>
        <w:ind w:right="361" w:firstLineChars="1748" w:firstLine="5244"/>
        <w:rPr>
          <w:rFonts w:ascii="仿宋_GB2312" w:eastAsia="仿宋_GB2312"/>
          <w:color w:val="000000"/>
          <w:sz w:val="30"/>
          <w:szCs w:val="30"/>
        </w:rPr>
      </w:pPr>
      <w:r>
        <w:rPr>
          <w:rFonts w:ascii="仿宋_GB2312" w:eastAsia="仿宋_GB2312"/>
          <w:color w:val="000000"/>
          <w:sz w:val="30"/>
          <w:szCs w:val="30"/>
        </w:rPr>
        <w:t>2021</w:t>
      </w:r>
      <w:r>
        <w:rPr>
          <w:rFonts w:ascii="仿宋_GB2312" w:eastAsia="仿宋_GB2312" w:hint="eastAsia"/>
          <w:color w:val="000000"/>
          <w:sz w:val="30"/>
          <w:szCs w:val="30"/>
        </w:rPr>
        <w:t>年12月14日</w:t>
      </w:r>
    </w:p>
    <w:p w:rsidR="00811D30" w:rsidRDefault="00811D30" w:rsidP="001A2083">
      <w:pPr>
        <w:spacing w:line="360" w:lineRule="auto"/>
        <w:jc w:val="left"/>
        <w:rPr>
          <w:rFonts w:ascii="仿宋_GB2312"/>
          <w:b/>
          <w:color w:val="000000"/>
          <w:sz w:val="36"/>
          <w:szCs w:val="36"/>
        </w:rPr>
      </w:pPr>
    </w:p>
    <w:p w:rsidR="00811D30" w:rsidRDefault="00811D30" w:rsidP="00811D30">
      <w:pPr>
        <w:spacing w:line="360" w:lineRule="auto"/>
        <w:rPr>
          <w:rFonts w:ascii="仿宋_GB2312"/>
          <w:b/>
          <w:color w:val="000000"/>
          <w:sz w:val="36"/>
          <w:szCs w:val="36"/>
        </w:rPr>
      </w:pPr>
    </w:p>
    <w:p w:rsidR="00811D30" w:rsidRDefault="00811D30" w:rsidP="00811D30">
      <w:pPr>
        <w:spacing w:line="360" w:lineRule="auto"/>
        <w:rPr>
          <w:rFonts w:ascii="仿宋_GB2312"/>
          <w:b/>
          <w:color w:val="000000"/>
          <w:sz w:val="36"/>
          <w:szCs w:val="36"/>
        </w:rPr>
      </w:pPr>
    </w:p>
    <w:p w:rsidR="00811D30" w:rsidRDefault="00811D30" w:rsidP="00811D30">
      <w:pPr>
        <w:spacing w:line="360" w:lineRule="auto"/>
        <w:rPr>
          <w:rFonts w:ascii="仿宋_GB2312"/>
          <w:b/>
          <w:color w:val="000000"/>
          <w:sz w:val="36"/>
          <w:szCs w:val="36"/>
        </w:rPr>
      </w:pPr>
    </w:p>
    <w:p w:rsidR="00811D30" w:rsidRDefault="00811D30" w:rsidP="00811D30">
      <w:pPr>
        <w:spacing w:line="360" w:lineRule="auto"/>
        <w:rPr>
          <w:rFonts w:ascii="仿宋_GB2312"/>
          <w:b/>
          <w:color w:val="000000"/>
          <w:sz w:val="36"/>
          <w:szCs w:val="36"/>
        </w:rPr>
      </w:pPr>
    </w:p>
    <w:p w:rsidR="00811D30" w:rsidRDefault="00811D30" w:rsidP="00811D30">
      <w:pPr>
        <w:spacing w:line="360" w:lineRule="auto"/>
        <w:rPr>
          <w:rFonts w:ascii="仿宋_GB2312"/>
          <w:b/>
          <w:color w:val="000000"/>
          <w:sz w:val="36"/>
          <w:szCs w:val="36"/>
        </w:rPr>
      </w:pPr>
    </w:p>
    <w:p w:rsidR="00811D30" w:rsidRDefault="00811D30" w:rsidP="00811D30">
      <w:pPr>
        <w:spacing w:line="360" w:lineRule="auto"/>
        <w:rPr>
          <w:rFonts w:ascii="仿宋_GB2312"/>
          <w:b/>
          <w:color w:val="000000"/>
          <w:sz w:val="36"/>
          <w:szCs w:val="36"/>
        </w:rPr>
      </w:pPr>
    </w:p>
    <w:p w:rsidR="00811D30" w:rsidRDefault="00811D30" w:rsidP="00811D30">
      <w:pPr>
        <w:spacing w:line="360" w:lineRule="auto"/>
        <w:rPr>
          <w:rFonts w:ascii="仿宋_GB2312"/>
          <w:b/>
          <w:color w:val="000000"/>
          <w:sz w:val="36"/>
          <w:szCs w:val="36"/>
        </w:rPr>
      </w:pPr>
    </w:p>
    <w:p w:rsidR="00811D30" w:rsidRDefault="00811D30" w:rsidP="00811D30">
      <w:pPr>
        <w:spacing w:line="360" w:lineRule="auto"/>
        <w:rPr>
          <w:rFonts w:ascii="黑体" w:eastAsia="黑体" w:hAnsi="黑体"/>
          <w:color w:val="000000"/>
          <w:sz w:val="32"/>
          <w:szCs w:val="32"/>
        </w:rPr>
      </w:pPr>
    </w:p>
    <w:p w:rsidR="00811D30" w:rsidRDefault="00811D30" w:rsidP="00811D30">
      <w:pPr>
        <w:spacing w:line="360" w:lineRule="auto"/>
        <w:rPr>
          <w:rFonts w:ascii="黑体" w:eastAsia="黑体" w:hAnsi="黑体"/>
          <w:color w:val="000000"/>
          <w:sz w:val="32"/>
          <w:szCs w:val="32"/>
        </w:rPr>
      </w:pPr>
    </w:p>
    <w:p w:rsidR="00811D30" w:rsidRDefault="00811D30" w:rsidP="00811D30">
      <w:pPr>
        <w:spacing w:line="360" w:lineRule="auto"/>
        <w:rPr>
          <w:rFonts w:ascii="黑体" w:eastAsia="黑体" w:hAnsi="黑体"/>
          <w:color w:val="000000"/>
          <w:sz w:val="32"/>
          <w:szCs w:val="32"/>
        </w:rPr>
      </w:pPr>
    </w:p>
    <w:p w:rsidR="00811D30" w:rsidRDefault="00811D30" w:rsidP="00811D30">
      <w:pPr>
        <w:spacing w:line="360" w:lineRule="auto"/>
        <w:rPr>
          <w:rFonts w:ascii="黑体" w:eastAsia="黑体" w:hAnsi="黑体"/>
          <w:color w:val="000000"/>
          <w:sz w:val="32"/>
          <w:szCs w:val="32"/>
        </w:rPr>
      </w:pPr>
    </w:p>
    <w:p w:rsidR="00811D30" w:rsidRDefault="00811D30" w:rsidP="00811D30">
      <w:pPr>
        <w:spacing w:line="360" w:lineRule="auto"/>
        <w:rPr>
          <w:rFonts w:ascii="黑体" w:eastAsia="黑体" w:hAnsi="黑体"/>
          <w:color w:val="000000"/>
          <w:sz w:val="32"/>
          <w:szCs w:val="32"/>
        </w:rPr>
      </w:pPr>
    </w:p>
    <w:p w:rsidR="00811D30" w:rsidRDefault="00811D30" w:rsidP="00811D30">
      <w:pPr>
        <w:spacing w:line="360" w:lineRule="auto"/>
        <w:rPr>
          <w:rFonts w:ascii="黑体" w:eastAsia="黑体" w:hAnsi="黑体"/>
          <w:color w:val="000000"/>
          <w:sz w:val="32"/>
          <w:szCs w:val="32"/>
        </w:rPr>
      </w:pPr>
    </w:p>
    <w:p w:rsidR="00811D30" w:rsidRDefault="00811D30" w:rsidP="00811D30">
      <w:pPr>
        <w:spacing w:line="360" w:lineRule="auto"/>
        <w:rPr>
          <w:rFonts w:ascii="黑体" w:eastAsia="黑体" w:hAnsi="黑体"/>
          <w:color w:val="000000"/>
          <w:sz w:val="32"/>
          <w:szCs w:val="32"/>
        </w:rPr>
      </w:pPr>
      <w:r>
        <w:rPr>
          <w:rFonts w:ascii="黑体" w:eastAsia="黑体" w:hAnsi="黑体" w:hint="eastAsia"/>
          <w:color w:val="000000"/>
          <w:sz w:val="32"/>
          <w:szCs w:val="32"/>
        </w:rPr>
        <w:t>附件1</w:t>
      </w:r>
    </w:p>
    <w:p w:rsidR="00811D30" w:rsidRDefault="00811D30" w:rsidP="00811D30">
      <w:pPr>
        <w:spacing w:line="360" w:lineRule="auto"/>
        <w:rPr>
          <w:rFonts w:ascii="黑体" w:eastAsia="黑体" w:hAnsi="黑体"/>
          <w:color w:val="000000"/>
          <w:sz w:val="32"/>
          <w:szCs w:val="32"/>
        </w:rPr>
      </w:pPr>
    </w:p>
    <w:p w:rsidR="00811D30" w:rsidRDefault="00811D30" w:rsidP="00811D30">
      <w:pPr>
        <w:spacing w:line="360" w:lineRule="auto"/>
        <w:jc w:val="center"/>
        <w:rPr>
          <w:rFonts w:ascii="方正小标宋简体" w:eastAsia="方正小标宋简体"/>
          <w:color w:val="000000"/>
          <w:sz w:val="38"/>
          <w:szCs w:val="38"/>
        </w:rPr>
      </w:pPr>
      <w:r>
        <w:rPr>
          <w:rFonts w:ascii="方正小标宋简体" w:eastAsia="方正小标宋简体" w:hint="eastAsia"/>
          <w:color w:val="000000"/>
          <w:sz w:val="38"/>
          <w:szCs w:val="38"/>
        </w:rPr>
        <w:t>上海市教育行政处罚裁量基准适用规定</w:t>
      </w:r>
    </w:p>
    <w:p w:rsidR="00811D30" w:rsidRDefault="00811D30" w:rsidP="00811D30">
      <w:pPr>
        <w:spacing w:line="360" w:lineRule="auto"/>
        <w:jc w:val="center"/>
        <w:rPr>
          <w:rFonts w:ascii="仿宋_GB2312"/>
          <w:b/>
          <w:color w:val="000000"/>
          <w:sz w:val="36"/>
          <w:szCs w:val="36"/>
        </w:rPr>
      </w:pP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第一条</w:t>
      </w:r>
      <w:r>
        <w:rPr>
          <w:rFonts w:ascii="仿宋_GB2312" w:eastAsia="仿宋_GB2312" w:hint="eastAsia"/>
          <w:color w:val="000000"/>
          <w:sz w:val="30"/>
          <w:szCs w:val="30"/>
        </w:rPr>
        <w:t xml:space="preserve"> 为贯彻落实《中共中央关于全面推进依法治国若干重大问题的决定》精神，建立行政裁量权基准制度，规范本市教育行政管理行政处罚行为，保障教育行政部门依法行使行政处罚裁量权，根据《中华人民共和国行政处罚法》《上海市人民政府关于本市建立行政处罚裁量基准制度的指导意见》等有关规定，结合本市教育实际，制定本规定。</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 xml:space="preserve">第二条 </w:t>
      </w:r>
      <w:r>
        <w:rPr>
          <w:rFonts w:ascii="仿宋_GB2312" w:eastAsia="仿宋_GB2312" w:hint="eastAsia"/>
          <w:color w:val="000000"/>
          <w:sz w:val="30"/>
          <w:szCs w:val="30"/>
        </w:rPr>
        <w:t>本规定所称行政处罚裁量基准，是指教育行政执法机关或者依法受委托的组织结合行政执法实践，对法律、法规、规章中的教育行政处罚裁量的适用条件、适用情形予以细化、量化而形成的指导标准。行政处罚裁量基准</w:t>
      </w:r>
      <w:r>
        <w:rPr>
          <w:rFonts w:ascii="仿宋_GB2312" w:eastAsia="仿宋_GB2312" w:hAnsi="Helvetica" w:cs="宋体" w:hint="eastAsia"/>
          <w:color w:val="000000"/>
          <w:kern w:val="0"/>
          <w:sz w:val="30"/>
          <w:szCs w:val="30"/>
        </w:rPr>
        <w:t>不作为行政处罚文书的引用依据。</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 xml:space="preserve">第三条 </w:t>
      </w:r>
      <w:r>
        <w:rPr>
          <w:rFonts w:ascii="仿宋_GB2312" w:eastAsia="仿宋_GB2312" w:hint="eastAsia"/>
          <w:color w:val="000000"/>
          <w:sz w:val="30"/>
          <w:szCs w:val="30"/>
        </w:rPr>
        <w:t>本规定适用于市、区两级教育行政机关及依法受委托的组织行使教育行政处罚权的裁量。</w:t>
      </w:r>
    </w:p>
    <w:p w:rsidR="00811D30" w:rsidRDefault="00811D30" w:rsidP="00811D30">
      <w:pPr>
        <w:pStyle w:val="a7"/>
        <w:spacing w:before="0" w:beforeAutospacing="0" w:after="0" w:afterAutospacing="0"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 xml:space="preserve">第四条 </w:t>
      </w:r>
      <w:r>
        <w:rPr>
          <w:rFonts w:ascii="仿宋_GB2312" w:eastAsia="仿宋_GB2312" w:hint="eastAsia"/>
          <w:color w:val="000000"/>
          <w:sz w:val="30"/>
          <w:szCs w:val="30"/>
        </w:rPr>
        <w:t>适用行政处罚裁量基准，应当遵循合法性原则，过罚相当原则，公正、公平、公开原则和处罚与教育相结合原则，做到事实清楚、证据确凿、理由充分、适用法律得当，依法维护公民、法人和其他组织的合法权益。</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 xml:space="preserve">第五条 </w:t>
      </w:r>
      <w:r>
        <w:rPr>
          <w:rFonts w:ascii="仿宋_GB2312" w:eastAsia="仿宋_GB2312" w:hint="eastAsia"/>
          <w:color w:val="000000"/>
          <w:sz w:val="30"/>
          <w:szCs w:val="30"/>
        </w:rPr>
        <w:t>本规定依据有关</w:t>
      </w:r>
      <w:r>
        <w:rPr>
          <w:rFonts w:ascii="仿宋_GB2312" w:eastAsia="仿宋_GB2312" w:hAnsi="Helvetica" w:cs="宋体" w:hint="eastAsia"/>
          <w:color w:val="000000"/>
          <w:kern w:val="0"/>
          <w:sz w:val="30"/>
          <w:szCs w:val="30"/>
        </w:rPr>
        <w:t>法律、法规、规章，结合</w:t>
      </w:r>
      <w:r>
        <w:rPr>
          <w:rFonts w:ascii="仿宋_GB2312" w:eastAsia="仿宋_GB2312" w:hint="eastAsia"/>
          <w:color w:val="000000"/>
          <w:sz w:val="30"/>
          <w:szCs w:val="30"/>
        </w:rPr>
        <w:t>违法行为的事实、性质、情节及社会危害程度和主观过错等因素，将违法行为分为轻微违法行为、一般违法行为、严重违法行为，其行政处罚分别对应情节轻微、情节一般、情节严重三个基础裁量档次。</w:t>
      </w:r>
    </w:p>
    <w:p w:rsidR="00811D30" w:rsidRDefault="00811D30" w:rsidP="00811D30">
      <w:pPr>
        <w:spacing w:line="520" w:lineRule="exact"/>
        <w:ind w:firstLineChars="200" w:firstLine="602"/>
        <w:rPr>
          <w:rFonts w:ascii="仿宋_GB2312" w:eastAsia="仿宋_GB2312"/>
          <w:b/>
          <w:color w:val="000000"/>
          <w:sz w:val="30"/>
          <w:szCs w:val="30"/>
        </w:rPr>
      </w:pPr>
      <w:r>
        <w:rPr>
          <w:rFonts w:ascii="仿宋_GB2312" w:eastAsia="仿宋_GB2312" w:hint="eastAsia"/>
          <w:b/>
          <w:color w:val="000000"/>
          <w:sz w:val="30"/>
          <w:szCs w:val="30"/>
        </w:rPr>
        <w:t xml:space="preserve">第六条 </w:t>
      </w:r>
      <w:r>
        <w:rPr>
          <w:rFonts w:ascii="仿宋_GB2312" w:eastAsia="仿宋_GB2312" w:hint="eastAsia"/>
          <w:color w:val="000000"/>
          <w:sz w:val="30"/>
          <w:szCs w:val="30"/>
        </w:rPr>
        <w:t>根据法律、法规、规章对行政处罚的设定，教育行政处罚的具体适用遵循以下规则：</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违法行为情节轻微的，一般适用警告、通报批评、较小数额的罚款等处罚种类。法律、行政法规另有规定的，从其规定。</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违法行为情节一般的，一般适用没收违法所得、一般数额罚款等处罚种类。</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 xml:space="preserve">违法行为情节严重的，一般适用责令停止招生、撤销招生资格、吊销办学许可证、撤销违法举办的学校和教育机构、限制从业、较大数额的罚款等处罚种类。 </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 xml:space="preserve">第七条 </w:t>
      </w:r>
      <w:r>
        <w:rPr>
          <w:rFonts w:ascii="仿宋_GB2312" w:eastAsia="仿宋_GB2312" w:hint="eastAsia"/>
          <w:color w:val="000000"/>
          <w:sz w:val="30"/>
          <w:szCs w:val="30"/>
        </w:rPr>
        <w:t>罚款的适用，应当在法定幅度内按罚款数额比例分为较小数额的罚款、一般数额的罚款、较大数额的罚款。</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适用较小数额罚款的，一般应当在法定幅度的下限以上、不超过总幅度值40%的范围内自由裁量；适用一般数额罚款的，一般应当在法定总幅度值40%至70%的范围内自由裁量；适用较大数额罚款的，一般应当在法定总幅度值70%至法定幅度的上限范围内自由裁量。</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第八条</w:t>
      </w:r>
      <w:r>
        <w:rPr>
          <w:rFonts w:ascii="仿宋_GB2312" w:eastAsia="仿宋_GB2312" w:hint="eastAsia"/>
          <w:color w:val="000000"/>
          <w:sz w:val="30"/>
          <w:szCs w:val="30"/>
        </w:rPr>
        <w:t xml:space="preserve"> 违法行为当事人具有免罚、从轻、减轻、从重情节的，应在</w:t>
      </w:r>
      <w:r>
        <w:rPr>
          <w:rFonts w:ascii="仿宋_GB2312" w:eastAsia="仿宋_GB2312" w:hint="eastAsia"/>
          <w:color w:val="000000"/>
          <w:spacing w:val="-6"/>
          <w:sz w:val="30"/>
          <w:szCs w:val="30"/>
        </w:rPr>
        <w:t>法</w:t>
      </w:r>
      <w:r>
        <w:rPr>
          <w:rFonts w:ascii="仿宋_GB2312" w:eastAsia="仿宋_GB2312" w:hint="eastAsia"/>
          <w:color w:val="000000"/>
          <w:sz w:val="30"/>
          <w:szCs w:val="30"/>
        </w:rPr>
        <w:t>律、法规、规章规定的处罚种类和幅度范围内做出从轻处罚、减轻处罚、从重处罚的行政处罚；同时具有减轻、从轻或从重处罚情节的，综合各情节的比重，依据行政处罚裁量基准，给予相应的处罚。</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 xml:space="preserve">第九条 </w:t>
      </w:r>
      <w:r>
        <w:rPr>
          <w:rFonts w:ascii="仿宋_GB2312" w:eastAsia="仿宋_GB2312" w:hint="eastAsia"/>
          <w:color w:val="000000"/>
          <w:sz w:val="30"/>
          <w:szCs w:val="30"/>
        </w:rPr>
        <w:t>减轻处罚是指根据查清的当事人的违法事实、性质、情节，在法律、法规、规章规定的处罚幅度以下给予行政处罚。</w:t>
      </w:r>
      <w:r>
        <w:rPr>
          <w:rFonts w:ascii="仿宋_GB2312" w:eastAsia="仿宋_GB2312" w:hint="eastAsia"/>
          <w:color w:val="000000"/>
          <w:sz w:val="30"/>
          <w:szCs w:val="30"/>
        </w:rPr>
        <w:t>  </w:t>
      </w:r>
    </w:p>
    <w:p w:rsidR="00811D30" w:rsidRDefault="00811D30" w:rsidP="00811D30">
      <w:pPr>
        <w:widowControl/>
        <w:shd w:val="clear" w:color="auto" w:fill="FFFFFF"/>
        <w:spacing w:line="520" w:lineRule="exact"/>
        <w:ind w:firstLineChars="200" w:firstLine="600"/>
        <w:jc w:val="left"/>
        <w:rPr>
          <w:rFonts w:ascii="仿宋_GB2312" w:eastAsia="仿宋_GB2312"/>
          <w:color w:val="000000"/>
          <w:sz w:val="30"/>
          <w:szCs w:val="30"/>
        </w:rPr>
      </w:pPr>
      <w:r>
        <w:rPr>
          <w:rFonts w:ascii="仿宋_GB2312" w:eastAsia="仿宋_GB2312" w:hint="eastAsia"/>
          <w:color w:val="000000"/>
          <w:sz w:val="30"/>
          <w:szCs w:val="30"/>
        </w:rPr>
        <w:t>从轻处罚是指根据查清的当事人的违法事实、性质、情节，在法律、法规、规章规定的处罚种类和幅度范围内给予较轻的行政处罚。</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从重处罚是指根据查清的当事人的违法事实、性质、情节，在法律、法规、规章规定的处罚种类和幅度范围内给予较重的行政处罚。</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 xml:space="preserve">第十条 </w:t>
      </w:r>
      <w:r>
        <w:rPr>
          <w:rFonts w:ascii="仿宋_GB2312" w:eastAsia="仿宋_GB2312" w:hint="eastAsia"/>
          <w:color w:val="000000"/>
          <w:sz w:val="30"/>
          <w:szCs w:val="30"/>
        </w:rPr>
        <w:t>违法行为当事人有下列情形之一的，经教育后不予行政处罚：</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（一）违法行为轻微并及时纠正，没有造成危害后果的；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（二）当事人有证据足以证明没有主观过错的（但法律、行政法规另有规定的，从其规定）；</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（三）不满十四周岁的；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（四）精神病人、智力残疾人在不能辨认或者不能控制自己行为时有违法行为的；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（五）</w:t>
      </w:r>
      <w:r>
        <w:rPr>
          <w:rFonts w:ascii="仿宋_GB2312" w:eastAsia="仿宋_GB2312" w:cs="宋体" w:hint="eastAsia"/>
          <w:color w:val="000000"/>
          <w:sz w:val="30"/>
          <w:szCs w:val="30"/>
        </w:rPr>
        <w:t>违法行为在二年内未被发现的，但涉及公民生命健康安全、金融安全且有危害后果的，上述期限延长至五年，法律另有规定的除外；</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（六）其他依法不予行政处罚的。</w:t>
      </w:r>
      <w:r>
        <w:rPr>
          <w:rFonts w:ascii="仿宋_GB2312" w:eastAsia="仿宋_GB2312" w:hint="eastAsia"/>
          <w:color w:val="000000"/>
          <w:sz w:val="30"/>
          <w:szCs w:val="30"/>
        </w:rPr>
        <w:tab/>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初次违法且危害后果轻微并及时改正的，可以不予行政处罚。</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对当事人的违法行为依法不予行政处罚的，教育行政机关应当对当事人进行教育。</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 xml:space="preserve">第十一条 </w:t>
      </w:r>
      <w:r>
        <w:rPr>
          <w:rFonts w:ascii="仿宋_GB2312" w:eastAsia="仿宋_GB2312" w:hint="eastAsia"/>
          <w:color w:val="000000"/>
          <w:sz w:val="30"/>
          <w:szCs w:val="30"/>
        </w:rPr>
        <w:t>违法行为当事人有下列情形之一的，经教育后从轻或减轻行政处罚：</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（一）已满十四周岁、不满十八周岁的；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（二）尚未完全丧失辨认或者控制自己行为能力的精神病人、智力残疾人有违法行为的；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（三）主动消除或者减轻违法行为危害后果的；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（四）受他人胁迫或者诱骗实施违法行为的；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（五）主动供述行政执法部门尚未掌握的违法行为的；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（六）配合行政执法部门查处违法行为有立功表现的；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（七）法律、法规、规章规定的其他应当从轻或者减轻行政处罚的。</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 xml:space="preserve">第十二条 </w:t>
      </w:r>
      <w:r>
        <w:rPr>
          <w:rFonts w:ascii="仿宋_GB2312" w:eastAsia="仿宋_GB2312" w:hint="eastAsia"/>
          <w:color w:val="000000"/>
          <w:sz w:val="30"/>
          <w:szCs w:val="30"/>
        </w:rPr>
        <w:t>违法行为当事人有下列情形之一的，从重行政处罚：</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（一）实施危及公共安全、公共利益、人身生命安全违法行为并造成严重后果或不良社会影响的；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（二）严重扰乱社会主义市场经济秩序，违法情节恶劣，群众反映强烈，造成严重后果的；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（三）在发生突发公共事件时实施违法行为的；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（四）故意隐瞒事实，弄虚作假、隐匿、销毁违法证据或者有其他妨碍执法行为的；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（五）在有重大社会影响的活动中或在专项治理活动中实施违法行为的；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（六）屡教不改、多次实施违法行为，或者违反两个以上法律规范的；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（七）违法数额较大的；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（八）不听劝阻，继续实施违法行为或在限期内拒不采取补救措施的；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（九）胁迫、诱骗、教唆他人实施违法行为的；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（十）共同实施违法行为中起主要作用的；</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（十一）其他应当依法从重处罚的行为。</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第十三条</w:t>
      </w:r>
      <w:r>
        <w:rPr>
          <w:rFonts w:ascii="仿宋_GB2312" w:eastAsia="仿宋_GB2312" w:hint="eastAsia"/>
          <w:color w:val="000000"/>
          <w:sz w:val="30"/>
          <w:szCs w:val="30"/>
        </w:rPr>
        <w:t xml:space="preserve"> 除法律、法规和规章另有规定外，当事人具有多种违法行为情节的，按照以下规则实施处罚：</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（一）具有两个或者两个以上从轻情节且不具有从重情节的，可按最低处罚幅度实施处罚；</w:t>
      </w:r>
    </w:p>
    <w:p w:rsidR="00811D30" w:rsidRDefault="00811D30" w:rsidP="00811D30">
      <w:pPr>
        <w:spacing w:line="520" w:lineRule="exact"/>
        <w:ind w:firstLineChars="200" w:firstLine="600"/>
        <w:rPr>
          <w:rFonts w:ascii="仿宋_GB2312" w:eastAsia="仿宋_GB2312"/>
          <w:bCs/>
          <w:color w:val="000000"/>
          <w:sz w:val="30"/>
          <w:szCs w:val="30"/>
        </w:rPr>
      </w:pPr>
      <w:r>
        <w:rPr>
          <w:rFonts w:ascii="仿宋_GB2312" w:eastAsia="仿宋_GB2312" w:hAnsi="宋体" w:cs="宋体" w:hint="eastAsia"/>
          <w:color w:val="000000"/>
          <w:kern w:val="0"/>
          <w:sz w:val="30"/>
          <w:szCs w:val="30"/>
        </w:rPr>
        <w:t>（二）具有两个或者两个以上从重情节且不具有减轻、从轻情节的，可按最高处罚幅度实施处罚。</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 xml:space="preserve">第十四条 </w:t>
      </w:r>
      <w:r>
        <w:rPr>
          <w:rFonts w:ascii="仿宋_GB2312" w:eastAsia="仿宋_GB2312" w:hint="eastAsia"/>
          <w:color w:val="000000"/>
          <w:sz w:val="30"/>
          <w:szCs w:val="30"/>
        </w:rPr>
        <w:t>法律、法规、规章未规定裁量幅度的，直接依据相关规定实施行政处罚，无需划分裁量阶次。</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第十五条</w:t>
      </w:r>
      <w:r>
        <w:rPr>
          <w:rFonts w:ascii="仿宋_GB2312" w:eastAsia="仿宋_GB2312" w:hint="eastAsia"/>
          <w:color w:val="000000"/>
          <w:sz w:val="30"/>
          <w:szCs w:val="30"/>
        </w:rPr>
        <w:t xml:space="preserve"> 适用教育行政处罚裁量基准应当根据法律目的，全面考虑、衡量违法事实、性质、情节及社会危害程度等相关因素，排除不相关因素的干扰；对违法事实、性质、情节及社会危害程度等因素基本相同的同类行政违法行为，所适用的法律依据、处罚种类和幅度应当基本相同。</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法律、法规、规章规定的处罚种类可以单处也可以并处的，可以视情况选择适用，但应当分清主罚项和次罚项；规定应当并处的，不得选择适用单处。</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第十六条</w:t>
      </w:r>
      <w:r>
        <w:rPr>
          <w:rFonts w:ascii="仿宋_GB2312" w:eastAsia="仿宋_GB2312" w:hint="eastAsia"/>
          <w:color w:val="000000"/>
          <w:sz w:val="30"/>
          <w:szCs w:val="30"/>
        </w:rPr>
        <w:t xml:space="preserve"> 同一违法行为违反了不同法律规范，在适用法律时应当遵循下列顺序原则：</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（一）效力层次高的法律规范优先适用；</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（二）法律规范效力相同，有特别规定的优先适用；</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（三）法律规范效力相同，生效时间在后的优先适用。</w:t>
      </w:r>
    </w:p>
    <w:p w:rsidR="00811D30" w:rsidRDefault="00811D30" w:rsidP="00811D30">
      <w:pPr>
        <w:spacing w:line="520" w:lineRule="exact"/>
        <w:ind w:firstLine="645"/>
        <w:rPr>
          <w:rFonts w:ascii="仿宋_GB2312" w:eastAsia="仿宋_GB2312" w:hAnsi="宋体" w:cs="宋体"/>
          <w:color w:val="000000"/>
          <w:kern w:val="0"/>
          <w:sz w:val="30"/>
          <w:szCs w:val="30"/>
        </w:rPr>
      </w:pPr>
      <w:r>
        <w:rPr>
          <w:rFonts w:ascii="仿宋_GB2312" w:eastAsia="仿宋_GB2312" w:hint="eastAsia"/>
          <w:b/>
          <w:bCs/>
          <w:color w:val="000000"/>
          <w:sz w:val="30"/>
          <w:szCs w:val="30"/>
        </w:rPr>
        <w:t>第十七条</w:t>
      </w:r>
      <w:r>
        <w:rPr>
          <w:rFonts w:ascii="仿宋_GB2312" w:eastAsia="仿宋_GB2312" w:hAnsi="宋体" w:cs="宋体" w:hint="eastAsia"/>
          <w:color w:val="000000"/>
          <w:kern w:val="0"/>
          <w:sz w:val="30"/>
          <w:szCs w:val="30"/>
        </w:rPr>
        <w:t xml:space="preserve"> 具有下列情形之一的，不得对当事人同一违法行为给予两次以上罚款的处罚：</w:t>
      </w:r>
    </w:p>
    <w:p w:rsidR="00811D30" w:rsidRDefault="00811D30" w:rsidP="00811D30">
      <w:pPr>
        <w:spacing w:line="520" w:lineRule="exact"/>
        <w:ind w:firstLine="645"/>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（一）同一违法行为违反教育行政处罚实施机关执行的同一法律、法规和规章规定的，同一法律、法规和规章均设定罚款的行政处罚的；</w:t>
      </w:r>
    </w:p>
    <w:p w:rsidR="00811D30" w:rsidRDefault="00811D30" w:rsidP="00811D30">
      <w:pPr>
        <w:spacing w:line="520" w:lineRule="exact"/>
        <w:ind w:firstLine="645"/>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（二）同一违法行为违反教育行政处罚实施机关执行的不同法律、法规和规章规定的，不同法律、法规和规章均设定罚款的行政处罚的；</w:t>
      </w:r>
    </w:p>
    <w:p w:rsidR="00811D30" w:rsidRDefault="00811D30" w:rsidP="00811D30">
      <w:pPr>
        <w:spacing w:line="520" w:lineRule="exact"/>
        <w:ind w:firstLine="645"/>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三）同一违法行为违反不同行政处罚实施机关执行的同一法律、法规和规章规定的，其他行政处罚实施机关依据规定已经给予罚款的行政处罚后，教育行政处罚实施机关不得依据相同规定再次给予罚款的行政处罚。</w:t>
      </w:r>
    </w:p>
    <w:p w:rsidR="00811D30" w:rsidRDefault="00811D30" w:rsidP="00811D30">
      <w:pPr>
        <w:spacing w:line="520" w:lineRule="exact"/>
        <w:ind w:firstLine="645"/>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同一违法行为违反多个法律规范应当给予罚款处罚的，按照罚款数额高的规定处罚。</w:t>
      </w:r>
    </w:p>
    <w:p w:rsidR="00811D30" w:rsidRDefault="00811D30" w:rsidP="00811D30">
      <w:pPr>
        <w:spacing w:line="520" w:lineRule="exact"/>
        <w:ind w:firstLineChars="200" w:firstLine="602"/>
        <w:rPr>
          <w:rFonts w:ascii="仿宋_GB2312" w:eastAsia="仿宋_GB2312" w:hAnsi="宋体" w:cs="宋体"/>
          <w:color w:val="000000"/>
          <w:kern w:val="0"/>
          <w:sz w:val="30"/>
          <w:szCs w:val="30"/>
        </w:rPr>
      </w:pPr>
      <w:r>
        <w:rPr>
          <w:rFonts w:ascii="仿宋_GB2312" w:eastAsia="仿宋_GB2312" w:hint="eastAsia"/>
          <w:b/>
          <w:bCs/>
          <w:color w:val="000000"/>
          <w:sz w:val="30"/>
          <w:szCs w:val="30"/>
        </w:rPr>
        <w:t>第十八条</w:t>
      </w:r>
      <w:r>
        <w:rPr>
          <w:rFonts w:ascii="仿宋_GB2312" w:eastAsia="仿宋_GB2312" w:hAnsi="宋体" w:cs="宋体" w:hint="eastAsia"/>
          <w:color w:val="000000"/>
          <w:kern w:val="0"/>
          <w:sz w:val="30"/>
          <w:szCs w:val="30"/>
        </w:rPr>
        <w:t xml:space="preserve"> 教育行政处罚实施机关应当依法全面、客观收集适用行政处罚裁量基准的有关证据；在案件调查报告中，提出是否给予处罚、给予何种处罚以及给予何种幅度处罚的建议，并说明相应的事实、理由和依据。</w:t>
      </w:r>
    </w:p>
    <w:p w:rsidR="00811D30" w:rsidRDefault="00811D30" w:rsidP="00811D30">
      <w:pPr>
        <w:spacing w:line="520" w:lineRule="exact"/>
        <w:ind w:firstLineChars="200" w:firstLine="602"/>
        <w:rPr>
          <w:rFonts w:ascii="仿宋_GB2312" w:eastAsia="仿宋_GB2312" w:hAnsi="宋体" w:cs="宋体"/>
          <w:color w:val="000000"/>
          <w:kern w:val="0"/>
          <w:sz w:val="30"/>
          <w:szCs w:val="30"/>
        </w:rPr>
      </w:pPr>
      <w:r>
        <w:rPr>
          <w:rFonts w:ascii="仿宋_GB2312" w:eastAsia="仿宋_GB2312" w:hint="eastAsia"/>
          <w:b/>
          <w:color w:val="000000"/>
          <w:sz w:val="30"/>
          <w:szCs w:val="30"/>
        </w:rPr>
        <w:t>第十九条</w:t>
      </w:r>
      <w:r>
        <w:rPr>
          <w:rFonts w:ascii="仿宋_GB2312" w:eastAsia="仿宋_GB2312" w:hAnsi="宋体" w:cs="宋体" w:hint="eastAsia"/>
          <w:color w:val="000000"/>
          <w:kern w:val="0"/>
          <w:sz w:val="30"/>
          <w:szCs w:val="30"/>
        </w:rPr>
        <w:t xml:space="preserve"> 教育行政处罚实施机关实施处罚，不得出现下列情形：</w:t>
      </w:r>
    </w:p>
    <w:p w:rsidR="00811D30" w:rsidRDefault="00811D30" w:rsidP="00811D30">
      <w:pPr>
        <w:spacing w:line="520" w:lineRule="exact"/>
        <w:ind w:firstLineChars="200" w:firstLine="600"/>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（一）依法应当对当事人不予处罚的，仍实施处罚；</w:t>
      </w:r>
    </w:p>
    <w:p w:rsidR="00811D30" w:rsidRDefault="00811D30" w:rsidP="00811D30">
      <w:pPr>
        <w:spacing w:line="520" w:lineRule="exact"/>
        <w:ind w:firstLineChars="200" w:firstLine="600"/>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（二）依法应当对当事人从轻或者减轻处罚的，未予从轻或者减轻处罚；</w:t>
      </w:r>
    </w:p>
    <w:p w:rsidR="00811D30" w:rsidRDefault="00811D30" w:rsidP="00811D30">
      <w:pPr>
        <w:spacing w:line="520" w:lineRule="exact"/>
        <w:ind w:firstLineChars="200" w:firstLine="600"/>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（三）在同类案件中，不同当事人的违法行为的事实、性质、情节以及社会危害程度相同或者基本相同，但所受处罚明显不同。</w:t>
      </w:r>
    </w:p>
    <w:p w:rsidR="00811D30" w:rsidRDefault="00811D30" w:rsidP="00811D30">
      <w:pPr>
        <w:widowControl/>
        <w:shd w:val="clear" w:color="auto" w:fill="FFFFFF"/>
        <w:spacing w:line="520" w:lineRule="exact"/>
        <w:ind w:firstLineChars="221" w:firstLine="666"/>
        <w:jc w:val="left"/>
        <w:rPr>
          <w:rFonts w:ascii="仿宋_GB2312" w:eastAsia="仿宋_GB2312"/>
          <w:color w:val="000000"/>
          <w:sz w:val="30"/>
          <w:szCs w:val="30"/>
        </w:rPr>
      </w:pPr>
      <w:r>
        <w:rPr>
          <w:rFonts w:ascii="仿宋_GB2312" w:eastAsia="仿宋_GB2312" w:hint="eastAsia"/>
          <w:b/>
          <w:color w:val="000000"/>
          <w:sz w:val="30"/>
          <w:szCs w:val="30"/>
        </w:rPr>
        <w:t>第二十条</w:t>
      </w:r>
      <w:r>
        <w:rPr>
          <w:rFonts w:ascii="仿宋_GB2312" w:eastAsia="仿宋_GB2312" w:hint="eastAsia"/>
          <w:color w:val="000000"/>
          <w:sz w:val="30"/>
          <w:szCs w:val="30"/>
        </w:rPr>
        <w:t xml:space="preserve"> 本规定是以现行有效的法律、法规、规章为依据，针对部分常见的教育行政违法行为制定的行政处罚裁量基准适用规则。其他未在本规定中列明的行政处罚事项，由执法部门结合实际，按照《行政处罚法》等有关规定，依据本规定的精神进行裁量。适用本规定引起的争议，由上海市教育委员会负责解释。</w:t>
      </w:r>
    </w:p>
    <w:p w:rsidR="00811D30" w:rsidRDefault="00811D30" w:rsidP="00811D30">
      <w:pPr>
        <w:spacing w:line="520" w:lineRule="exact"/>
        <w:ind w:firstLineChars="200" w:firstLine="602"/>
        <w:rPr>
          <w:rFonts w:ascii="仿宋_GB2312" w:eastAsia="仿宋_GB2312"/>
          <w:color w:val="000000"/>
          <w:sz w:val="30"/>
          <w:szCs w:val="30"/>
        </w:rPr>
      </w:pPr>
      <w:r>
        <w:rPr>
          <w:rFonts w:ascii="仿宋_GB2312" w:eastAsia="仿宋_GB2312" w:hint="eastAsia"/>
          <w:b/>
          <w:color w:val="000000"/>
          <w:sz w:val="30"/>
          <w:szCs w:val="30"/>
        </w:rPr>
        <w:t>第二十一条</w:t>
      </w:r>
      <w:r>
        <w:rPr>
          <w:rFonts w:ascii="仿宋_GB2312" w:eastAsia="仿宋_GB2312" w:hint="eastAsia"/>
          <w:color w:val="000000"/>
          <w:sz w:val="30"/>
          <w:szCs w:val="30"/>
        </w:rPr>
        <w:t xml:space="preserve"> 涉及本市教育培训市场领域的由其他执法部门实施的行政处罚，按照《上海市人民政府关于加强本市培训机构管理促进培训市场健康发展的意见》《上海市培训机构监督管理办法》等规定执行，不适用本规定。</w:t>
      </w:r>
    </w:p>
    <w:p w:rsidR="00811D30" w:rsidRDefault="00811D30" w:rsidP="00811D30">
      <w:pPr>
        <w:spacing w:line="52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本市</w:t>
      </w:r>
      <w:r>
        <w:rPr>
          <w:rFonts w:ascii="仿宋_GB2312" w:eastAsia="仿宋_GB2312"/>
          <w:color w:val="000000"/>
          <w:sz w:val="30"/>
          <w:szCs w:val="30"/>
        </w:rPr>
        <w:t>培训机构涉及违反《中共中央办公厅</w:t>
      </w:r>
      <w:r>
        <w:rPr>
          <w:rFonts w:ascii="仿宋_GB2312" w:eastAsia="仿宋_GB2312" w:hint="eastAsia"/>
          <w:color w:val="000000"/>
          <w:sz w:val="30"/>
          <w:szCs w:val="30"/>
        </w:rPr>
        <w:t xml:space="preserve"> </w:t>
      </w:r>
      <w:r>
        <w:rPr>
          <w:rFonts w:ascii="仿宋_GB2312" w:eastAsia="仿宋_GB2312"/>
          <w:color w:val="000000"/>
          <w:sz w:val="30"/>
          <w:szCs w:val="30"/>
        </w:rPr>
        <w:t>国务院办公厅印发&lt;关于进一步减轻义务教育阶段学生作业负担和校外培训负担的意见&gt;》的行为，按照《中华人民共和国民办教育促进法实施条例》第六十三条第（二）项和第六十四条第一款、《中华人民共和国民办教育促进法》第六十二条的规定和其他法律、法规和规章的规定实施行政处罚。</w:t>
      </w:r>
    </w:p>
    <w:p w:rsidR="00811D30" w:rsidRDefault="00811D30" w:rsidP="00811D30">
      <w:pPr>
        <w:widowControl/>
        <w:shd w:val="clear" w:color="auto" w:fill="FFFFFF"/>
        <w:spacing w:line="520" w:lineRule="exact"/>
        <w:ind w:firstLineChars="200" w:firstLine="602"/>
        <w:jc w:val="left"/>
        <w:rPr>
          <w:rFonts w:ascii="仿宋_GB2312" w:eastAsia="仿宋_GB2312" w:hAnsi="Helvetica" w:cs="宋体"/>
          <w:color w:val="000000"/>
          <w:kern w:val="0"/>
          <w:sz w:val="30"/>
          <w:szCs w:val="30"/>
        </w:rPr>
      </w:pPr>
      <w:r>
        <w:rPr>
          <w:rFonts w:ascii="仿宋_GB2312" w:eastAsia="仿宋_GB2312" w:hint="eastAsia"/>
          <w:b/>
          <w:color w:val="000000"/>
          <w:sz w:val="30"/>
          <w:szCs w:val="30"/>
        </w:rPr>
        <w:t xml:space="preserve">第二十二条 </w:t>
      </w:r>
      <w:r>
        <w:rPr>
          <w:rFonts w:ascii="仿宋_GB2312" w:eastAsia="仿宋_GB2312" w:hint="eastAsia"/>
          <w:color w:val="000000"/>
          <w:sz w:val="30"/>
          <w:szCs w:val="30"/>
        </w:rPr>
        <w:t>本规定自</w:t>
      </w:r>
      <w:r>
        <w:rPr>
          <w:rFonts w:ascii="仿宋_GB2312" w:eastAsia="仿宋_GB2312"/>
          <w:color w:val="000000"/>
          <w:sz w:val="30"/>
          <w:szCs w:val="30"/>
        </w:rPr>
        <w:t>2022</w:t>
      </w:r>
      <w:r>
        <w:rPr>
          <w:rFonts w:ascii="仿宋_GB2312" w:eastAsia="仿宋_GB2312" w:hint="eastAsia"/>
          <w:color w:val="000000"/>
          <w:sz w:val="30"/>
          <w:szCs w:val="30"/>
        </w:rPr>
        <w:t>年2月1日起施行。2020年12月22日印发的</w:t>
      </w:r>
      <w:r>
        <w:rPr>
          <w:rFonts w:ascii="仿宋_GB2312" w:eastAsia="仿宋_GB2312" w:hAnsi="Arial" w:cs="Arial" w:hint="eastAsia"/>
          <w:color w:val="000000"/>
          <w:kern w:val="0"/>
          <w:sz w:val="30"/>
          <w:szCs w:val="30"/>
        </w:rPr>
        <w:t>《上海市教育行政处罚裁量基准适用规定》和《上海市教育委员会关于教育行政处罚的裁量基准（</w:t>
      </w:r>
      <w:r>
        <w:rPr>
          <w:rFonts w:ascii="仿宋_GB2312" w:eastAsia="仿宋_GB2312" w:hAnsi="Arial" w:cs="Arial"/>
          <w:color w:val="000000"/>
          <w:kern w:val="0"/>
          <w:sz w:val="30"/>
          <w:szCs w:val="30"/>
        </w:rPr>
        <w:t>202</w:t>
      </w:r>
      <w:r>
        <w:rPr>
          <w:rFonts w:ascii="仿宋_GB2312" w:eastAsia="仿宋_GB2312" w:hAnsi="Arial" w:cs="Arial" w:hint="eastAsia"/>
          <w:color w:val="000000"/>
          <w:kern w:val="0"/>
          <w:sz w:val="30"/>
          <w:szCs w:val="30"/>
        </w:rPr>
        <w:t>0年版）》</w:t>
      </w:r>
      <w:r>
        <w:rPr>
          <w:rFonts w:ascii="仿宋_GB2312" w:eastAsia="仿宋_GB2312" w:hint="eastAsia"/>
          <w:color w:val="000000"/>
          <w:sz w:val="30"/>
          <w:szCs w:val="30"/>
        </w:rPr>
        <w:t>（沪教委规〔2020〕26号）同时废止。本市教育行政处罚裁量基准将根据上位法调整进行动态修订。</w:t>
      </w:r>
    </w:p>
    <w:p w:rsidR="00811D30" w:rsidRDefault="00811D30" w:rsidP="00811D30">
      <w:pPr>
        <w:spacing w:line="360" w:lineRule="auto"/>
        <w:rPr>
          <w:color w:val="000000"/>
        </w:rPr>
        <w:sectPr w:rsidR="00811D30">
          <w:footerReference w:type="even" r:id="rId6"/>
          <w:footerReference w:type="default" r:id="rId7"/>
          <w:pgSz w:w="11906" w:h="16838"/>
          <w:pgMar w:top="2098" w:right="1508" w:bottom="1713" w:left="1520" w:header="851" w:footer="1418" w:gutter="57"/>
          <w:cols w:space="720"/>
          <w:docGrid w:type="lines" w:linePitch="312"/>
        </w:sectPr>
      </w:pPr>
    </w:p>
    <w:p w:rsidR="00811D30" w:rsidRDefault="00811D30" w:rsidP="00811D30">
      <w:pPr>
        <w:tabs>
          <w:tab w:val="left" w:pos="2552"/>
        </w:tabs>
        <w:spacing w:line="360" w:lineRule="auto"/>
        <w:rPr>
          <w:rFonts w:ascii="黑体" w:eastAsia="黑体" w:hAnsi="黑体"/>
          <w:color w:val="000000"/>
          <w:sz w:val="32"/>
          <w:szCs w:val="32"/>
        </w:rPr>
      </w:pPr>
      <w:r>
        <w:rPr>
          <w:rFonts w:ascii="黑体" w:eastAsia="黑体" w:hAnsi="黑体" w:hint="eastAsia"/>
          <w:color w:val="000000"/>
          <w:sz w:val="32"/>
          <w:szCs w:val="32"/>
        </w:rPr>
        <w:t>附件</w:t>
      </w:r>
      <w:r>
        <w:rPr>
          <w:rFonts w:ascii="黑体" w:eastAsia="黑体" w:hAnsi="黑体"/>
          <w:color w:val="000000"/>
          <w:sz w:val="32"/>
          <w:szCs w:val="32"/>
        </w:rPr>
        <w:t>2</w:t>
      </w:r>
    </w:p>
    <w:p w:rsidR="00811D30" w:rsidRDefault="00811D30" w:rsidP="00811D30">
      <w:pPr>
        <w:spacing w:line="360" w:lineRule="auto"/>
        <w:jc w:val="center"/>
        <w:rPr>
          <w:rFonts w:ascii="方正小标宋简体" w:eastAsia="方正小标宋简体"/>
          <w:color w:val="000000"/>
          <w:sz w:val="38"/>
          <w:szCs w:val="38"/>
        </w:rPr>
      </w:pPr>
      <w:r>
        <w:rPr>
          <w:rFonts w:ascii="方正小标宋简体" w:eastAsia="方正小标宋简体" w:hint="eastAsia"/>
          <w:color w:val="000000"/>
          <w:sz w:val="38"/>
          <w:szCs w:val="38"/>
        </w:rPr>
        <w:t>上海市教育委员会关于教育行政处罚的裁量基准</w:t>
      </w:r>
    </w:p>
    <w:p w:rsidR="00811D30" w:rsidRDefault="00811D30" w:rsidP="00811D30">
      <w:pPr>
        <w:spacing w:line="360" w:lineRule="auto"/>
        <w:jc w:val="center"/>
        <w:rPr>
          <w:rFonts w:ascii="方正小标宋简体" w:eastAsia="方正小标宋简体"/>
          <w:color w:val="000000"/>
          <w:sz w:val="38"/>
          <w:szCs w:val="38"/>
        </w:rPr>
      </w:pPr>
      <w:r>
        <w:rPr>
          <w:rFonts w:ascii="方正小标宋简体" w:eastAsia="方正小标宋简体" w:hint="eastAsia"/>
          <w:color w:val="000000"/>
          <w:sz w:val="38"/>
          <w:szCs w:val="38"/>
        </w:rPr>
        <w:t>（202</w:t>
      </w:r>
      <w:r>
        <w:rPr>
          <w:rFonts w:ascii="方正小标宋简体" w:eastAsia="方正小标宋简体"/>
          <w:color w:val="000000"/>
          <w:sz w:val="38"/>
          <w:szCs w:val="38"/>
        </w:rPr>
        <w:t>1</w:t>
      </w:r>
      <w:r>
        <w:rPr>
          <w:rFonts w:ascii="方正小标宋简体" w:eastAsia="方正小标宋简体" w:hint="eastAsia"/>
          <w:color w:val="000000"/>
          <w:sz w:val="38"/>
          <w:szCs w:val="38"/>
        </w:rPr>
        <w:t>年版）</w:t>
      </w:r>
    </w:p>
    <w:tbl>
      <w:tblPr>
        <w:tblW w:w="14601"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1276"/>
        <w:gridCol w:w="1701"/>
        <w:gridCol w:w="5387"/>
        <w:gridCol w:w="2551"/>
        <w:gridCol w:w="2977"/>
      </w:tblGrid>
      <w:tr w:rsidR="00811D30" w:rsidTr="003940B2">
        <w:trPr>
          <w:trHeight w:val="225"/>
        </w:trPr>
        <w:tc>
          <w:tcPr>
            <w:tcW w:w="709"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b/>
                <w:bCs/>
                <w:color w:val="000000"/>
                <w:kern w:val="0"/>
                <w:sz w:val="24"/>
              </w:rPr>
            </w:pPr>
            <w:r>
              <w:rPr>
                <w:rFonts w:ascii="宋体" w:hAnsi="宋体" w:cs="宋体" w:hint="eastAsia"/>
                <w:b/>
                <w:bCs/>
                <w:color w:val="000000"/>
                <w:kern w:val="0"/>
                <w:sz w:val="24"/>
              </w:rPr>
              <w:t>序号</w:t>
            </w:r>
          </w:p>
        </w:tc>
        <w:tc>
          <w:tcPr>
            <w:tcW w:w="1276" w:type="dxa"/>
            <w:tcBorders>
              <w:top w:val="single" w:sz="4" w:space="0" w:color="auto"/>
              <w:left w:val="single" w:sz="4" w:space="0" w:color="auto"/>
              <w:bottom w:val="single" w:sz="4" w:space="0" w:color="auto"/>
              <w:right w:val="single" w:sz="4" w:space="0" w:color="auto"/>
            </w:tcBorders>
          </w:tcPr>
          <w:p w:rsidR="00811D30" w:rsidRDefault="00811D30" w:rsidP="003940B2">
            <w:pPr>
              <w:widowControl/>
              <w:jc w:val="center"/>
              <w:rPr>
                <w:rFonts w:ascii="宋体" w:hAnsi="宋体" w:cs="宋体"/>
                <w:b/>
                <w:bCs/>
                <w:color w:val="000000"/>
                <w:kern w:val="0"/>
                <w:sz w:val="24"/>
              </w:rPr>
            </w:pPr>
            <w:r>
              <w:rPr>
                <w:rFonts w:ascii="宋体" w:hAnsi="宋体" w:cs="宋体" w:hint="eastAsia"/>
                <w:b/>
                <w:bCs/>
                <w:color w:val="000000"/>
                <w:kern w:val="0"/>
                <w:sz w:val="24"/>
              </w:rPr>
              <w:t>行为类型</w:t>
            </w:r>
          </w:p>
        </w:tc>
        <w:tc>
          <w:tcPr>
            <w:tcW w:w="170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b/>
                <w:bCs/>
                <w:color w:val="000000"/>
                <w:kern w:val="0"/>
                <w:sz w:val="24"/>
              </w:rPr>
            </w:pPr>
            <w:r>
              <w:rPr>
                <w:rFonts w:ascii="宋体" w:hAnsi="宋体" w:cs="宋体" w:hint="eastAsia"/>
                <w:b/>
                <w:bCs/>
                <w:color w:val="000000"/>
                <w:kern w:val="0"/>
                <w:sz w:val="24"/>
              </w:rPr>
              <w:t>违法行为</w:t>
            </w:r>
          </w:p>
        </w:tc>
        <w:tc>
          <w:tcPr>
            <w:tcW w:w="538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b/>
                <w:bCs/>
                <w:color w:val="000000"/>
                <w:kern w:val="0"/>
                <w:sz w:val="24"/>
              </w:rPr>
            </w:pPr>
            <w:r>
              <w:rPr>
                <w:rFonts w:ascii="宋体" w:hAnsi="宋体" w:cs="宋体" w:hint="eastAsia"/>
                <w:b/>
                <w:bCs/>
                <w:color w:val="000000"/>
                <w:kern w:val="0"/>
                <w:sz w:val="24"/>
              </w:rPr>
              <w:t>行政处罚法律依据</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b/>
                <w:bCs/>
                <w:color w:val="000000"/>
                <w:kern w:val="0"/>
                <w:sz w:val="24"/>
              </w:rPr>
            </w:pPr>
            <w:r>
              <w:rPr>
                <w:rFonts w:ascii="宋体" w:hAnsi="宋体" w:cs="宋体" w:hint="eastAsia"/>
                <w:b/>
                <w:bCs/>
                <w:color w:val="000000"/>
                <w:kern w:val="0"/>
                <w:sz w:val="24"/>
              </w:rPr>
              <w:t>违法情节</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b/>
                <w:bCs/>
                <w:color w:val="000000"/>
                <w:kern w:val="0"/>
                <w:sz w:val="24"/>
              </w:rPr>
            </w:pPr>
            <w:r>
              <w:rPr>
                <w:rFonts w:ascii="宋体" w:hAnsi="宋体" w:cs="宋体" w:hint="eastAsia"/>
                <w:b/>
                <w:bCs/>
                <w:color w:val="000000"/>
                <w:kern w:val="0"/>
                <w:sz w:val="24"/>
              </w:rPr>
              <w:t>裁量基准</w:t>
            </w:r>
          </w:p>
        </w:tc>
      </w:tr>
      <w:tr w:rsidR="00811D30" w:rsidTr="003940B2">
        <w:trPr>
          <w:trHeight w:val="1071"/>
        </w:trPr>
        <w:tc>
          <w:tcPr>
            <w:tcW w:w="709"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1</w:t>
            </w:r>
          </w:p>
        </w:tc>
        <w:tc>
          <w:tcPr>
            <w:tcW w:w="1276" w:type="dxa"/>
            <w:vMerge w:val="restart"/>
            <w:tcBorders>
              <w:top w:val="single" w:sz="4" w:space="0" w:color="auto"/>
              <w:left w:val="single" w:sz="4" w:space="0" w:color="auto"/>
              <w:right w:val="single" w:sz="4" w:space="0" w:color="auto"/>
            </w:tcBorders>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违反国家规定，举办学校或者其他教育机构的行为</w:t>
            </w: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b/>
                <w:bCs/>
                <w:color w:val="000000"/>
                <w:kern w:val="0"/>
                <w:sz w:val="24"/>
              </w:rPr>
            </w:pPr>
            <w:r>
              <w:rPr>
                <w:rFonts w:ascii="宋体" w:hAnsi="宋体" w:cs="宋体" w:hint="eastAsia"/>
                <w:color w:val="000000"/>
                <w:kern w:val="0"/>
                <w:sz w:val="24"/>
              </w:rPr>
              <w:t>违反国家有关规定，举办学校或者其他教育机构的行为</w:t>
            </w:r>
          </w:p>
        </w:tc>
        <w:tc>
          <w:tcPr>
            <w:tcW w:w="538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b/>
                <w:bCs/>
                <w:color w:val="000000"/>
                <w:kern w:val="0"/>
                <w:sz w:val="24"/>
              </w:rPr>
            </w:pPr>
            <w:r>
              <w:rPr>
                <w:rFonts w:ascii="宋体" w:hAnsi="宋体" w:cs="宋体" w:hint="eastAsia"/>
                <w:color w:val="000000"/>
                <w:kern w:val="0"/>
                <w:sz w:val="24"/>
              </w:rPr>
              <w:t>《中华人民共和国教育法》第七十五条：违反国家有关规定，举办学校或者其他教育机构的，由教育行政部门予以撤销；有违法所得的，没收违法所得；对直接负责的主管人员和其他直接责任人员，依法给予处分。</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b/>
                <w:bCs/>
                <w:color w:val="000000"/>
                <w:kern w:val="0"/>
                <w:sz w:val="24"/>
              </w:rPr>
            </w:pPr>
            <w:r>
              <w:rPr>
                <w:rFonts w:ascii="宋体" w:hAnsi="宋体" w:cs="宋体" w:hint="eastAsia"/>
                <w:color w:val="000000"/>
                <w:kern w:val="0"/>
                <w:sz w:val="24"/>
              </w:rPr>
              <w:t>违反国家有关规定，举办学校或者其他教育机构的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b/>
                <w:bCs/>
                <w:color w:val="000000"/>
                <w:kern w:val="0"/>
                <w:sz w:val="24"/>
              </w:rPr>
            </w:pPr>
            <w:r>
              <w:rPr>
                <w:rFonts w:ascii="宋体" w:hAnsi="宋体" w:cs="宋体" w:hint="eastAsia"/>
                <w:color w:val="000000"/>
                <w:kern w:val="0"/>
                <w:sz w:val="24"/>
              </w:rPr>
              <w:t>撤销违法举办的学校和教育机构；没收违法所得</w:t>
            </w:r>
          </w:p>
        </w:tc>
      </w:tr>
      <w:tr w:rsidR="00811D30" w:rsidTr="003940B2">
        <w:trPr>
          <w:trHeight w:val="834"/>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2</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违反国家有关规定擅自举办民办学校的行为</w:t>
            </w: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第六十四条：违反国家有关规定擅自举办民办学校的，由所在地县级以上地方人民政府教育行政部门或者人力资源社会保障行政部门会同同级公安、民政或者工商行政管理等有关部门责令停止办学、退还所收费用，并对举办者处以违法所得一倍以上五倍以下罚款；构成违反治安管理行为的，由公安机关依法给予治安管理处罚；构成犯罪的，依法追究刑事责任。</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责令停止办学，处违法所得一倍以上二倍以下罚款</w:t>
            </w:r>
          </w:p>
        </w:tc>
      </w:tr>
      <w:tr w:rsidR="00811D30" w:rsidTr="003940B2">
        <w:trPr>
          <w:trHeight w:val="833"/>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情节一般，造成一定危害后果或不良影响的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责令停止办学，处违法所得二倍以上四倍以下罚款</w:t>
            </w:r>
          </w:p>
        </w:tc>
      </w:tr>
      <w:tr w:rsidR="00811D30" w:rsidTr="003940B2">
        <w:trPr>
          <w:trHeight w:val="833"/>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情节严重，造成严重后果或恶劣社会影响的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责令停止办学，处违法所得四倍以上五倍以下罚款</w:t>
            </w:r>
          </w:p>
        </w:tc>
      </w:tr>
      <w:tr w:rsidR="00811D30" w:rsidTr="003940B2">
        <w:trPr>
          <w:trHeight w:val="945"/>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ind w:firstLineChars="100" w:firstLine="240"/>
              <w:jc w:val="left"/>
              <w:rPr>
                <w:rFonts w:ascii="宋体" w:hAnsi="宋体" w:cs="宋体"/>
                <w:color w:val="000000"/>
                <w:kern w:val="0"/>
                <w:sz w:val="24"/>
              </w:rPr>
            </w:pPr>
            <w:r>
              <w:rPr>
                <w:rFonts w:ascii="宋体" w:hAnsi="宋体" w:cs="宋体" w:hint="eastAsia"/>
                <w:color w:val="000000"/>
                <w:kern w:val="0"/>
                <w:sz w:val="24"/>
              </w:rPr>
              <w:t>3</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违反</w:t>
            </w:r>
            <w:r>
              <w:rPr>
                <w:rFonts w:ascii="宋体" w:hAnsi="宋体" w:cs="宋体" w:hint="eastAsia"/>
                <w:color w:val="000000"/>
                <w:kern w:val="0"/>
                <w:sz w:val="24"/>
              </w:rPr>
              <w:t>《中华人民共和国民办教育促进法实施条例》</w:t>
            </w:r>
            <w:r>
              <w:rPr>
                <w:rFonts w:ascii="宋体" w:hAnsi="宋体" w:cs="宋体"/>
                <w:color w:val="000000"/>
                <w:kern w:val="0"/>
                <w:sz w:val="24"/>
              </w:rPr>
              <w:t>规定举办、参与举办民办学校或者在民办学校筹设期内招生的</w:t>
            </w:r>
            <w:r>
              <w:rPr>
                <w:rFonts w:ascii="宋体" w:hAnsi="宋体" w:cs="宋体" w:hint="eastAsia"/>
                <w:color w:val="000000"/>
                <w:kern w:val="0"/>
                <w:sz w:val="24"/>
              </w:rPr>
              <w:t>行为</w:t>
            </w: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第六十五条</w:t>
            </w:r>
            <w:r>
              <w:rPr>
                <w:rFonts w:ascii="宋体" w:hAnsi="宋体" w:cs="宋体" w:hint="eastAsia"/>
                <w:color w:val="000000"/>
                <w:kern w:val="0"/>
                <w:sz w:val="24"/>
              </w:rPr>
              <w:t>：</w:t>
            </w:r>
            <w:r>
              <w:rPr>
                <w:rFonts w:ascii="宋体" w:hAnsi="宋体" w:cs="宋体"/>
                <w:color w:val="000000"/>
                <w:kern w:val="0"/>
                <w:sz w:val="24"/>
              </w:rPr>
              <w:t>违反本条例规定举办、参与举办民办学校或者在民办学校筹设期内招生的，依照民办教育促进法第六十四条规定给予处罚。</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责令停止办学，处违法所得一倍以上二倍以下罚款</w:t>
            </w:r>
          </w:p>
        </w:tc>
      </w:tr>
      <w:tr w:rsidR="00811D30" w:rsidTr="003940B2">
        <w:trPr>
          <w:trHeight w:val="1230"/>
        </w:trPr>
        <w:tc>
          <w:tcPr>
            <w:tcW w:w="709"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情节一般，造成一定危害后果或不良影响的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责令停止办学，处违法所得二倍以上四倍以下罚款</w:t>
            </w:r>
          </w:p>
        </w:tc>
      </w:tr>
      <w:tr w:rsidR="00811D30" w:rsidTr="003940B2">
        <w:trPr>
          <w:trHeight w:val="819"/>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情节严重，造成严重后果或恶劣社会影响的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责令停止办学，处违法所得四倍以上五倍以下罚款</w:t>
            </w:r>
          </w:p>
        </w:tc>
      </w:tr>
      <w:tr w:rsidR="00811D30" w:rsidTr="003940B2">
        <w:trPr>
          <w:trHeight w:val="929"/>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ind w:firstLineChars="48" w:firstLine="115"/>
              <w:rPr>
                <w:rFonts w:ascii="宋体" w:hAnsi="宋体" w:cs="宋体"/>
                <w:color w:val="000000"/>
                <w:kern w:val="0"/>
                <w:sz w:val="24"/>
              </w:rPr>
            </w:pPr>
            <w:r>
              <w:rPr>
                <w:rFonts w:ascii="宋体" w:hAnsi="宋体" w:cs="宋体"/>
                <w:color w:val="000000"/>
                <w:kern w:val="0"/>
                <w:sz w:val="24"/>
              </w:rPr>
              <w:t>4</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未经批准擅自设立中外合作办学机构，或者以不正当手段骗取中外合作办学许可证的行为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中外合作办学条例》第五十一条：违反本条例的规定，未经批准擅自设立中外合作办学机构，或者以不正当手段骗取中外合作办学许可证的，由教育行政部门、劳动行政部门按照职责分工予以取缔或者会同公安机关予以取缔，责令退还向学生收取的费用，并处以10万元以下的罚款；触犯刑律的，依照刑法关于诈骗罪或者其他罪的规定，依法追究刑事责任。</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取缔，4万元以下罚款</w:t>
            </w:r>
          </w:p>
        </w:tc>
      </w:tr>
      <w:tr w:rsidR="00811D30" w:rsidTr="003940B2">
        <w:trPr>
          <w:trHeight w:val="885"/>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情节一般，造成一定危害后果或不良影响的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取缔，4-7万元罚款</w:t>
            </w:r>
          </w:p>
        </w:tc>
      </w:tr>
      <w:tr w:rsidR="00811D30" w:rsidTr="003940B2">
        <w:trPr>
          <w:trHeight w:val="537"/>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取缔，7-10万元罚款</w:t>
            </w:r>
          </w:p>
        </w:tc>
      </w:tr>
      <w:tr w:rsidR="00811D30" w:rsidTr="003940B2">
        <w:trPr>
          <w:trHeight w:val="465"/>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5</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未经登记注册，擅自举办幼儿园的行为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Style w:val="a8"/>
                <w:rFonts w:ascii="Arial" w:hAnsi="Arial" w:cs="Arial"/>
                <w:color w:val="000000"/>
                <w:szCs w:val="21"/>
                <w:shd w:val="clear" w:color="auto" w:fill="FFFFFF"/>
              </w:rPr>
            </w:pPr>
            <w:r>
              <w:rPr>
                <w:rFonts w:ascii="宋体" w:hAnsi="宋体" w:cs="宋体" w:hint="eastAsia"/>
                <w:color w:val="000000"/>
                <w:kern w:val="0"/>
                <w:sz w:val="24"/>
              </w:rPr>
              <w:t>《上海市幼儿园管理办法》第三十九条：违反本办法第十二条规定，未经登记注册，擅自举办幼儿园的，由教育行政部门责令停止招生或停止办园。</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停止招生</w:t>
            </w:r>
          </w:p>
        </w:tc>
      </w:tr>
      <w:tr w:rsidR="00811D30" w:rsidTr="003940B2">
        <w:trPr>
          <w:trHeight w:val="465"/>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bottom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Style w:val="a8"/>
                <w:rFonts w:ascii="Arial" w:hAnsi="Arial" w:cs="Arial"/>
                <w:color w:val="000000"/>
                <w:szCs w:val="21"/>
                <w:shd w:val="clear" w:color="auto" w:fill="FFFFFF"/>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停止办园</w:t>
            </w:r>
          </w:p>
        </w:tc>
      </w:tr>
      <w:tr w:rsidR="00811D30" w:rsidTr="003940B2">
        <w:trPr>
          <w:trHeight w:val="774"/>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bookmarkStart w:id="0" w:name="_Hlk87875047"/>
          </w:p>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6</w:t>
            </w:r>
          </w:p>
        </w:tc>
        <w:tc>
          <w:tcPr>
            <w:tcW w:w="1276" w:type="dxa"/>
            <w:vMerge w:val="restart"/>
            <w:tcBorders>
              <w:top w:val="single" w:sz="4" w:space="0" w:color="auto"/>
              <w:left w:val="single" w:sz="4" w:space="0" w:color="auto"/>
              <w:right w:val="single" w:sz="4" w:space="0" w:color="auto"/>
            </w:tcBorders>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学校或者其他教育机构违反国家有关招收学生规定的行为</w:t>
            </w: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学校或者其他教育机构违反国家有关规定招收学生的行为</w:t>
            </w: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教育法》第七十六条：学校或者其他教育机构违反国家有关规定招收学生的，由教育行政部门或者其他有关行政部门责令退回招收的学生，退还所收费用；对学校、其他教育机构给予警告，可以处违法所得五倍以下罚款；情节严重的，责令停止相关招生资格一年以上三年以下，直至撤销招生资格、吊销办学许可证；对直接负责的主管人员和其他直接责任人员，依法给予处分；构成犯罪的，依法追究刑事责任。</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情节轻微，危害后果较轻微的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w:t>
            </w:r>
          </w:p>
        </w:tc>
      </w:tr>
      <w:bookmarkEnd w:id="0"/>
      <w:tr w:rsidR="00811D30" w:rsidTr="003940B2">
        <w:trPr>
          <w:trHeight w:val="82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情节一般，造成较小危害后果或不良影响的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违法所得五倍以下罚款</w:t>
            </w:r>
          </w:p>
        </w:tc>
      </w:tr>
      <w:tr w:rsidR="00811D30" w:rsidTr="003940B2">
        <w:trPr>
          <w:trHeight w:val="15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责令停止相关招生资格一年以上三年以下</w:t>
            </w:r>
          </w:p>
        </w:tc>
      </w:tr>
      <w:tr w:rsidR="00811D30" w:rsidTr="003940B2">
        <w:trPr>
          <w:trHeight w:val="463"/>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撤销招生资格、吊销办学许可证</w:t>
            </w:r>
          </w:p>
        </w:tc>
      </w:tr>
      <w:tr w:rsidR="00811D30" w:rsidTr="003940B2">
        <w:trPr>
          <w:trHeight w:val="702"/>
        </w:trPr>
        <w:tc>
          <w:tcPr>
            <w:tcW w:w="709" w:type="dxa"/>
            <w:vMerge w:val="restart"/>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hint="eastAsia"/>
                <w:color w:val="000000"/>
                <w:kern w:val="0"/>
                <w:sz w:val="24"/>
              </w:rPr>
              <w:t>7</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val="restart"/>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民办学校违反规定招生，或者在招生过程中弄虚作假的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第六十三条</w:t>
            </w:r>
            <w:r>
              <w:rPr>
                <w:rFonts w:ascii="宋体" w:hAnsi="宋体" w:cs="宋体" w:hint="eastAsia"/>
                <w:color w:val="000000"/>
                <w:kern w:val="0"/>
                <w:sz w:val="24"/>
              </w:rPr>
              <w:t>第（八）项：</w:t>
            </w:r>
            <w:r>
              <w:rPr>
                <w:rFonts w:ascii="宋体" w:hAnsi="宋体" w:cs="宋体"/>
                <w:color w:val="000000"/>
                <w:kern w:val="0"/>
                <w:sz w:val="24"/>
              </w:rPr>
              <w:t>民办学校有下列情形之一的，依照民办教育促进法第六十二条规定给予处罚</w:t>
            </w:r>
            <w:r>
              <w:rPr>
                <w:rFonts w:ascii="宋体" w:hAnsi="宋体" w:cs="宋体" w:hint="eastAsia"/>
                <w:color w:val="000000"/>
                <w:kern w:val="0"/>
                <w:sz w:val="24"/>
              </w:rPr>
              <w:t>：</w:t>
            </w:r>
            <w:r>
              <w:rPr>
                <w:rFonts w:ascii="宋体" w:hAnsi="宋体" w:cs="宋体"/>
                <w:color w:val="000000"/>
                <w:kern w:val="0"/>
                <w:sz w:val="24"/>
              </w:rPr>
              <w:t>(八)违反规定招生，或者在招生过程中弄虚作假的</w:t>
            </w:r>
            <w:r>
              <w:rPr>
                <w:rFonts w:ascii="宋体" w:hAnsi="宋体" w:cs="宋体" w:hint="eastAsia"/>
                <w:color w:val="000000"/>
                <w:kern w:val="0"/>
                <w:sz w:val="24"/>
              </w:rPr>
              <w:t>。</w:t>
            </w:r>
          </w:p>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757"/>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907"/>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6" w:space="0" w:color="auto"/>
              <w:bottom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114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highlight w:val="cyan"/>
              </w:rPr>
            </w:pPr>
          </w:p>
        </w:tc>
        <w:tc>
          <w:tcPr>
            <w:tcW w:w="5387" w:type="dxa"/>
            <w:vMerge w:val="restart"/>
            <w:tcBorders>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w:t>
            </w:r>
            <w:r>
              <w:rPr>
                <w:rFonts w:ascii="宋体" w:hAnsi="宋体" w:cs="宋体" w:hint="eastAsia"/>
                <w:color w:val="000000"/>
                <w:kern w:val="0"/>
                <w:sz w:val="24"/>
              </w:rPr>
              <w:t>四</w:t>
            </w:r>
            <w:r>
              <w:rPr>
                <w:rFonts w:ascii="宋体" w:hAnsi="宋体" w:cs="宋体"/>
                <w:color w:val="000000"/>
                <w:kern w:val="0"/>
                <w:sz w:val="24"/>
              </w:rPr>
              <w:t>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931"/>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770"/>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782"/>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8</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在中外合作办学机构筹备设立期间招收学生的行为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中外合作办学条例》第五十二条：违反本条例的规定，在中外合作办学机构筹备设立期间招收学生的，由教育行政部门、劳动行政部门按照职责分工责令停止招生，责令退还向学生收取的费用，并处以10万元以下的罚款；情节严重，拒不停止招生的，由审批机关撤销筹备设立批准书。</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责令停止招生，并处4万元以下的罚款</w:t>
            </w:r>
          </w:p>
        </w:tc>
      </w:tr>
      <w:tr w:rsidR="00811D30" w:rsidTr="003940B2">
        <w:trPr>
          <w:trHeight w:val="847"/>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情节一般，造成一定危害后果或不良影响的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责令停止招生，并处4-7万元罚款</w:t>
            </w:r>
          </w:p>
        </w:tc>
      </w:tr>
      <w:tr w:rsidR="00811D30" w:rsidTr="003940B2">
        <w:trPr>
          <w:trHeight w:val="806"/>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责令停止招生，并处7-10万元罚款</w:t>
            </w:r>
          </w:p>
        </w:tc>
      </w:tr>
      <w:tr w:rsidR="00811D30" w:rsidTr="003940B2">
        <w:trPr>
          <w:trHeight w:val="396"/>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情节严重，拒不停止招生的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撤销筹备设立批准书</w:t>
            </w:r>
          </w:p>
        </w:tc>
      </w:tr>
      <w:tr w:rsidR="00811D30" w:rsidTr="003940B2">
        <w:trPr>
          <w:trHeight w:val="94"/>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hint="eastAsia"/>
                <w:color w:val="000000"/>
                <w:kern w:val="0"/>
                <w:sz w:val="24"/>
              </w:rPr>
              <w:t>9</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独立学院违反国家招生计划擅自招收学生的行为</w:t>
            </w: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独立学院设置与管理办法》第五十六条第（四）项：独立学院有下列情形之一的，由省级教育行政部门责令限期改正，并视情节轻重，给予警告、1至3万元的罚款、减少招生计划或者暂停招生的处罚：（四）违反国家招生计划擅自招收学生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情节轻微，危害后果较轻微的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w:t>
            </w:r>
          </w:p>
        </w:tc>
      </w:tr>
      <w:tr w:rsidR="00811D30" w:rsidTr="003940B2">
        <w:trPr>
          <w:trHeight w:val="94"/>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情节一般，造成较小危害后果或不良影响的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1-2万元罚款</w:t>
            </w:r>
          </w:p>
        </w:tc>
      </w:tr>
      <w:tr w:rsidR="00811D30" w:rsidTr="003940B2">
        <w:trPr>
          <w:trHeight w:val="94"/>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2-3万元罚款</w:t>
            </w:r>
          </w:p>
        </w:tc>
      </w:tr>
      <w:tr w:rsidR="00811D30" w:rsidTr="003940B2">
        <w:trPr>
          <w:trHeight w:val="1496"/>
        </w:trPr>
        <w:tc>
          <w:tcPr>
            <w:tcW w:w="709" w:type="dxa"/>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10</w:t>
            </w:r>
          </w:p>
          <w:p w:rsidR="00811D30" w:rsidRDefault="00811D30" w:rsidP="003940B2">
            <w:pPr>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 xml:space="preserve">高校违反国家招生管理规定的行为 </w:t>
            </w:r>
          </w:p>
        </w:tc>
        <w:tc>
          <w:tcPr>
            <w:tcW w:w="538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普通高等学校招生违规行为处理暂行办法》第六条第（二）至（七）项：高校违反国家招生管理规定，有下列情形之一的，由主管教育行政部门责令限期改正，给予警告或者通报批评；情节严重的，给予减少招生计划、暂停特殊类型招生试点项目或者依法给予停止招生的处理。对直接负责的主管人员和其他直接责任人员，视情节轻重依法给予相应处分；涉嫌犯罪的，依法移送司法机关处理。（二）未按照信息公开的规定公开招生信息的；（三）超出核定办学规模招生或者擅自调整招生计划的；（四）违反规定降低标准录取考生或者拒绝录取符合条件的考生的；（五）在特殊类型招生中出台违反国家规定的报考条件，或者弄虚作假、徇私舞弊，录取不符合条件的考生的；（六）违规委托中介机构进行招生录取，或者以承诺录取为名向考生收取费用的；（七）其他违反国家招生管理规定的行为。</w:t>
            </w:r>
          </w:p>
        </w:tc>
        <w:tc>
          <w:tcPr>
            <w:tcW w:w="2551" w:type="dxa"/>
            <w:tcBorders>
              <w:top w:val="single" w:sz="4" w:space="0" w:color="auto"/>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高校违反国家招生管理规定的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警告或者通报批评</w:t>
            </w:r>
          </w:p>
          <w:p w:rsidR="00811D30" w:rsidRDefault="00811D30" w:rsidP="003940B2">
            <w:pPr>
              <w:rPr>
                <w:rFonts w:ascii="宋体" w:hAnsi="宋体" w:cs="宋体"/>
                <w:color w:val="000000"/>
                <w:kern w:val="0"/>
                <w:sz w:val="24"/>
              </w:rPr>
            </w:pPr>
          </w:p>
        </w:tc>
      </w:tr>
      <w:tr w:rsidR="00811D30" w:rsidTr="003940B2">
        <w:trPr>
          <w:trHeight w:val="4047"/>
        </w:trPr>
        <w:tc>
          <w:tcPr>
            <w:tcW w:w="709" w:type="dxa"/>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11</w:t>
            </w: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高中违反国家招生管理规定的行为</w:t>
            </w: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rPr>
                <w:rFonts w:ascii="宋体" w:hAnsi="宋体" w:cs="宋体"/>
                <w:color w:val="000000"/>
                <w:kern w:val="0"/>
                <w:sz w:val="24"/>
              </w:rPr>
            </w:pPr>
          </w:p>
        </w:tc>
        <w:tc>
          <w:tcPr>
            <w:tcW w:w="538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普通高等学校招生违规行为处理暂行办法》第七条第（一）至（五）项：高中有下列情形之一的，由主管教育行政部门责令限期改正，给予警告或者通报批评。对直接负责的主管人员和其他直接责任人员，视情节轻重依法给予相应处分；涉嫌犯罪的，依法移送司法机关处理。（一）未按照规定的标准和程序，以照顾特定考生为目的，滥用推荐评价权力的；（二）未按规定公示享受优惠政策的考生名单、各类推荐考生的名额、名单及相关证明材料的；（三）在考生报名、推荐等工作过程中出具与事实不符的成绩单、推荐材料、证明材料等虚假材料，在学生综合素质档案中虚构事实或者故意隐瞒事实的；（四）违规办理学籍档案、违背考生意愿为考生填报志愿或者有偿推荐、组织生源的；（五）其他违反国家招生管理规定的行为。</w:t>
            </w:r>
          </w:p>
        </w:tc>
        <w:tc>
          <w:tcPr>
            <w:tcW w:w="2551"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高中违反国家招生管理规定的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警告或者通报批评</w:t>
            </w:r>
          </w:p>
          <w:p w:rsidR="00811D30" w:rsidRDefault="00811D30" w:rsidP="003940B2">
            <w:pPr>
              <w:rPr>
                <w:rFonts w:ascii="宋体" w:hAnsi="宋体" w:cs="宋体"/>
                <w:color w:val="000000"/>
                <w:kern w:val="0"/>
                <w:sz w:val="24"/>
              </w:rPr>
            </w:pPr>
          </w:p>
        </w:tc>
      </w:tr>
      <w:tr w:rsidR="00811D30" w:rsidTr="003940B2">
        <w:trPr>
          <w:trHeight w:val="787"/>
        </w:trPr>
        <w:tc>
          <w:tcPr>
            <w:tcW w:w="709" w:type="dxa"/>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12</w:t>
            </w:r>
          </w:p>
          <w:p w:rsidR="00811D30" w:rsidRDefault="00811D30" w:rsidP="003940B2">
            <w:pPr>
              <w:widowControl/>
              <w:jc w:val="center"/>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highlight w:val="green"/>
              </w:rPr>
            </w:pPr>
          </w:p>
          <w:p w:rsidR="00811D30" w:rsidRDefault="00811D30" w:rsidP="003940B2">
            <w:pP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招生考试机构违反国家招生管理规定的行为</w:t>
            </w: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rPr>
                <w:rFonts w:ascii="宋体" w:hAnsi="宋体" w:cs="宋体"/>
                <w:color w:val="000000"/>
                <w:kern w:val="0"/>
                <w:sz w:val="24"/>
              </w:rPr>
            </w:pPr>
          </w:p>
        </w:tc>
        <w:tc>
          <w:tcPr>
            <w:tcW w:w="538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普通高等学校招生违规行为处理暂行办法》第八条第（一）至（七）项：招生考试机构违反国家招生管理规定，有下列情形之一的，由主管教育行政部门责令限期改正，给予警告或者通报批评。对直接负责的主管人员和其他直接责任人员，视情节轻重依法给予相应处分；涉嫌犯罪的，依法移送司法机关处理。（一）为高校擅自超计划招生办理录取手续的；（二）对降低标准违规录取考生进行投档的；（三）违反录取程序投档操作的；（四）在招生结束后违规补录的；（五）未按照信息公开的规定公开招生工作信息的；（六）对高校录取工作监督不力、造成严重不良后果的；（七）其他违反国家招生管理规定的行为。</w:t>
            </w:r>
          </w:p>
        </w:tc>
        <w:tc>
          <w:tcPr>
            <w:tcW w:w="2551"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招生考试机构违反国家招生管理规定的</w:t>
            </w: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rPr>
                <w:rFonts w:ascii="宋体" w:hAnsi="宋体" w:cs="宋体"/>
                <w:color w:val="000000"/>
                <w:kern w:val="0"/>
                <w:sz w:val="24"/>
              </w:rPr>
            </w:pPr>
          </w:p>
        </w:tc>
        <w:tc>
          <w:tcPr>
            <w:tcW w:w="2977" w:type="dxa"/>
            <w:tcBorders>
              <w:top w:val="single" w:sz="4" w:space="0" w:color="auto"/>
              <w:left w:val="single" w:sz="4" w:space="0" w:color="auto"/>
            </w:tcBorders>
            <w:vAlign w:val="center"/>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警告或者通报批评</w:t>
            </w: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rPr>
                <w:rFonts w:ascii="宋体" w:hAnsi="宋体" w:cs="宋体"/>
                <w:color w:val="000000"/>
                <w:kern w:val="0"/>
                <w:sz w:val="24"/>
              </w:rPr>
            </w:pPr>
          </w:p>
        </w:tc>
      </w:tr>
      <w:tr w:rsidR="00811D30" w:rsidTr="003940B2">
        <w:trPr>
          <w:trHeight w:val="699"/>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w:t>
            </w:r>
            <w:r>
              <w:rPr>
                <w:rFonts w:ascii="宋体" w:hAnsi="宋体" w:cs="宋体" w:hint="eastAsia"/>
                <w:color w:val="000000"/>
                <w:kern w:val="0"/>
                <w:sz w:val="24"/>
              </w:rPr>
              <w:t>3</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未经登记注册，擅自招收幼儿的行为</w:t>
            </w: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《幼儿园管理条例》第二十七条第（一）项：违反本条例，具有下列情形之一的幼儿园，由教育行政部门视情节轻重，给予限期整顿、停止招生、停止办园的行政处罚：（一）未经登记注册，擅自招收幼儿的。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停止招生</w:t>
            </w:r>
          </w:p>
        </w:tc>
      </w:tr>
      <w:tr w:rsidR="00811D30" w:rsidTr="003940B2">
        <w:trPr>
          <w:trHeight w:val="484"/>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1276" w:type="dxa"/>
            <w:vMerge/>
            <w:tcBorders>
              <w:left w:val="single" w:sz="4" w:space="0" w:color="auto"/>
              <w:bottom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情节严重，造成严重后果或恶劣社会影响的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停止办园</w:t>
            </w:r>
          </w:p>
        </w:tc>
      </w:tr>
      <w:tr w:rsidR="00811D30" w:rsidTr="003940B2">
        <w:trPr>
          <w:trHeight w:val="1117"/>
        </w:trPr>
        <w:tc>
          <w:tcPr>
            <w:tcW w:w="709" w:type="dxa"/>
            <w:vMerge w:val="restart"/>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14</w:t>
            </w:r>
          </w:p>
        </w:tc>
        <w:tc>
          <w:tcPr>
            <w:tcW w:w="1276" w:type="dxa"/>
            <w:vMerge w:val="restart"/>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学校或者其他教育机构违规办学的行为</w:t>
            </w: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rPr>
                <w:rFonts w:ascii="宋体" w:hAnsi="宋体" w:cs="宋体"/>
                <w:color w:val="000000"/>
                <w:kern w:val="0"/>
                <w:sz w:val="24"/>
              </w:rPr>
            </w:pPr>
          </w:p>
        </w:tc>
        <w:tc>
          <w:tcPr>
            <w:tcW w:w="1701" w:type="dxa"/>
            <w:vMerge w:val="restart"/>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擅自分立、合并民办学校的行为</w:t>
            </w:r>
          </w:p>
          <w:p w:rsidR="00811D30" w:rsidRDefault="00811D30" w:rsidP="003940B2">
            <w:pPr>
              <w:widowControl/>
              <w:rPr>
                <w:rFonts w:ascii="宋体" w:hAnsi="宋体" w:cs="宋体"/>
                <w:color w:val="000000"/>
                <w:kern w:val="0"/>
                <w:sz w:val="24"/>
              </w:rPr>
            </w:pPr>
          </w:p>
        </w:tc>
        <w:tc>
          <w:tcPr>
            <w:tcW w:w="5387" w:type="dxa"/>
            <w:vMerge w:val="restart"/>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第六十二条第（一）项：民办学校有下列行为之一的，由审批机关或者其他有关部门责令限期改正，并予以警告；有违法所得的，退还所收费用后没收违法所得；情节严重的，责令停止招生、吊销办学许可证；构成犯罪的，依法追究刑事责任：（一）擅自分立、合并民办学校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844"/>
        </w:trPr>
        <w:tc>
          <w:tcPr>
            <w:tcW w:w="709"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254"/>
        </w:trPr>
        <w:tc>
          <w:tcPr>
            <w:tcW w:w="709"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935"/>
        </w:trPr>
        <w:tc>
          <w:tcPr>
            <w:tcW w:w="709"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5387" w:type="dxa"/>
            <w:vMerge w:val="restart"/>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第六十四条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935"/>
        </w:trPr>
        <w:tc>
          <w:tcPr>
            <w:tcW w:w="709"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935"/>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1212"/>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15</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违法颁发学位证书、学历证书或者其他学业证书的行为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教育法》第八十二条第一款：学校或者其他教育机构违反本法规定，颁发学位证书、学历证书或者其他学业证书的，由教育行政部门或者其他有关行政部门宣布证书无效，责令收回或者予以没收；有违法所得的，没收违法所得；情节严重的，责令停止相关招生资格一年以上三年以下，直至撤销招生资格、颁发证书资格；对直接负责的主管人员和其他直接责任人员，依法给予处分。</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没收证书，没收违法所得</w:t>
            </w:r>
          </w:p>
        </w:tc>
      </w:tr>
      <w:tr w:rsidR="00811D30" w:rsidTr="003940B2">
        <w:trPr>
          <w:trHeight w:val="695"/>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没收证书；没收违法所得；责令停止相关招生资格一年以上三年以下</w:t>
            </w:r>
          </w:p>
        </w:tc>
      </w:tr>
      <w:tr w:rsidR="00811D30" w:rsidTr="003940B2">
        <w:trPr>
          <w:trHeight w:val="560"/>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没收证书；没收违法所得；撤销招生资格、颁发证书资格</w:t>
            </w:r>
          </w:p>
        </w:tc>
      </w:tr>
      <w:tr w:rsidR="00811D30" w:rsidTr="003940B2">
        <w:trPr>
          <w:trHeight w:val="618"/>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16</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民办学校非法颁发或者伪造学历证书、结业证书、培训证书、职业资格证书的行为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第六十二条第（四）项：民办学校有下列行为之一的，由审批机关或者其他有关部门责令限期改正，并予以警告；有违法所得的，退还所收费用后没收违法所得；情节严重的，责令停止招生、吊销办学许可证；构成犯罪的，依法追究刑事责任：（四）非法颁发或者伪造学历证书、结业证书、培训证书、职业资格证书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741"/>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112"/>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71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第六十四条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97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766"/>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w:t>
            </w:r>
            <w:r>
              <w:rPr>
                <w:rFonts w:ascii="宋体" w:hAnsi="宋体" w:cs="宋体"/>
                <w:color w:val="000000"/>
                <w:kern w:val="0"/>
                <w:sz w:val="24"/>
              </w:rPr>
              <w:t>、社会影响恶劣的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812"/>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17</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擅自改变民办学校名称、层次、类别和举办者的行为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第六十二条第（二）项：民办学校有下列行为之一的，由审批机关或者其他有关部门责令限期改正，并予以警告；有违法所得的，退还所收费用后没收违法所得；情节严重的，责令停止招生、吊销办学许可证；构成犯罪的，依法追究刑事责任：（二）擅自改变民办学校名称、层次、类别和举办者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83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46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806"/>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第六十四条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1016"/>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131"/>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w:t>
            </w:r>
            <w:r>
              <w:rPr>
                <w:rFonts w:ascii="宋体" w:hAnsi="宋体" w:cs="宋体"/>
                <w:color w:val="000000"/>
                <w:kern w:val="0"/>
                <w:sz w:val="24"/>
              </w:rPr>
              <w:t>、社会影响恶劣的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901"/>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18</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民办学校管理混乱严重影响教育教学，产生恶劣社会影响的行为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第六十二条第（五）项：民办学校有下列行为之一的，由审批机关或者其他有关部门责令限期改正，并予以警告；有违法所得的，退还所收费用后没收违法所得；情节严重的，责令停止招生、吊销办学许可证；构成犯罪的，依法追究刑事责任：（五）管理混乱严重影响教育教学，产生恶劣社会影响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58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62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843"/>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第六十四条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 xml:space="preserve">情节特别严重、社会影响恶劣的，永久不得新成为民办学校决策机构负责人或者校长。 </w:t>
            </w:r>
          </w:p>
        </w:tc>
        <w:tc>
          <w:tcPr>
            <w:tcW w:w="2551"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673"/>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p>
        </w:tc>
        <w:tc>
          <w:tcPr>
            <w:tcW w:w="2551"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1333"/>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p>
        </w:tc>
        <w:tc>
          <w:tcPr>
            <w:tcW w:w="2551"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w:t>
            </w:r>
            <w:r>
              <w:rPr>
                <w:rFonts w:ascii="宋体" w:hAnsi="宋体" w:cs="宋体"/>
                <w:color w:val="000000"/>
                <w:kern w:val="0"/>
                <w:sz w:val="24"/>
              </w:rPr>
              <w:t>、社会影响恶劣的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816"/>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19</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民办学校提交虚假证明文件或者采取其他欺诈手段隐瞒重要事实骗取办学许可证的行为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第六十二条第（六）项：民办学校有下列行为之一的，由审批机关或者其他有关部门责令限期改正，并予以警告；有违法所得的，退还所收费用后没收违法所得；情节严重的，责令停止招生、吊销办学许可证；构成犯罪的，依法追究刑事责任：（六）提交虚假证明文件或者采取其他欺诈手段隐瞒重要事实骗取办学许可证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74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45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852"/>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第六十四条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996"/>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808"/>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w:t>
            </w:r>
            <w:r>
              <w:rPr>
                <w:rFonts w:ascii="宋体" w:hAnsi="宋体" w:cs="宋体"/>
                <w:color w:val="000000"/>
                <w:kern w:val="0"/>
                <w:sz w:val="24"/>
              </w:rPr>
              <w:t>、社会影响恶劣的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566"/>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20</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民办学校伪造、变造、买卖、出租、出借办学许可证的行为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第六十二条第（七）项：民办学校有下列行为之一的，由审批机关或者其他有关部门责令限期改正，并予以警告；有违法所得的，退还所收费用后没收违法所得；情节严重的，责令停止招生、吊销办学许可证；构成犯罪的，依法追究刑事责任：（七）伪造、变造、买卖、出租、出借办学许可证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846"/>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56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90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第六十四条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984"/>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1305"/>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w:t>
            </w:r>
            <w:r>
              <w:rPr>
                <w:rFonts w:ascii="宋体" w:hAnsi="宋体" w:cs="宋体"/>
                <w:color w:val="000000"/>
                <w:kern w:val="0"/>
                <w:sz w:val="24"/>
              </w:rPr>
              <w:t>、社会影响恶劣的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560"/>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21</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民办学校恶意终止办学、抽逃资金或者挪用办学经费的行为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第六十二条第（八）项：民办学校有下列行为之一的，由审批机关或者其他有关部门责令限期改正，并予以警告；有违法所得的，退还所收费用后没收违法所得；情节严重的，责令停止招生、吊销办学许可证；构成犯罪的，依法追究刑事责任：（八）恶意终止办学、抽逃资金或者挪用办学经费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45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45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843"/>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第六十四条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826"/>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1024"/>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w:t>
            </w:r>
            <w:r>
              <w:rPr>
                <w:rFonts w:ascii="宋体" w:hAnsi="宋体" w:cs="宋体"/>
                <w:color w:val="000000"/>
                <w:kern w:val="0"/>
                <w:sz w:val="24"/>
              </w:rPr>
              <w:t>、社会影响恶劣的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989"/>
        </w:trPr>
        <w:tc>
          <w:tcPr>
            <w:tcW w:w="709" w:type="dxa"/>
            <w:vMerge w:val="restart"/>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hint="eastAsia"/>
                <w:color w:val="000000"/>
                <w:kern w:val="0"/>
                <w:sz w:val="24"/>
              </w:rPr>
              <w:t>2</w:t>
            </w:r>
            <w:r>
              <w:rPr>
                <w:rFonts w:ascii="宋体" w:hAnsi="宋体" w:cs="宋体"/>
                <w:color w:val="000000"/>
                <w:kern w:val="0"/>
                <w:sz w:val="24"/>
              </w:rPr>
              <w:t>2</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val="restart"/>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中外合作办学机构管理混乱、教育教学质量低下，造成恶劣影响的行为</w:t>
            </w:r>
          </w:p>
        </w:tc>
        <w:tc>
          <w:tcPr>
            <w:tcW w:w="5387" w:type="dxa"/>
            <w:vMerge w:val="restart"/>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中外合作办学条例》第五十六条：中外合作办学机构管理混乱、教育教学质量低下，造成恶劣影响的，由教育行政部门、劳动行政部门按照职责分工责令限期整顿并予以公告；情节严重、逾期不整顿或者经整顿仍达不到要求的，由教育行政部门、劳动行政部门按照职责分工责令停止招生、吊销中外合作办学许可证。</w:t>
            </w:r>
          </w:p>
        </w:tc>
        <w:tc>
          <w:tcPr>
            <w:tcW w:w="2551"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w:t>
            </w:r>
          </w:p>
        </w:tc>
      </w:tr>
      <w:tr w:rsidR="00811D30" w:rsidTr="003940B2">
        <w:trPr>
          <w:trHeight w:val="1241"/>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情节严重，造成严重后果或恶劣社会影响的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w:t>
            </w:r>
          </w:p>
        </w:tc>
      </w:tr>
      <w:tr w:rsidR="00811D30" w:rsidTr="003940B2">
        <w:trPr>
          <w:trHeight w:val="70"/>
        </w:trPr>
        <w:tc>
          <w:tcPr>
            <w:tcW w:w="709" w:type="dxa"/>
            <w:vMerge w:val="restart"/>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r>
              <w:rPr>
                <w:rFonts w:ascii="宋体" w:hAnsi="宋体" w:cs="宋体" w:hint="eastAsia"/>
                <w:color w:val="000000"/>
                <w:kern w:val="0"/>
                <w:sz w:val="24"/>
              </w:rPr>
              <w:t>2</w:t>
            </w:r>
            <w:r>
              <w:rPr>
                <w:rFonts w:ascii="宋体" w:hAnsi="宋体" w:cs="宋体"/>
                <w:color w:val="000000"/>
                <w:kern w:val="0"/>
                <w:sz w:val="24"/>
              </w:rPr>
              <w:t>3</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val="restart"/>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中外合作办学项目管理混乱，教育教学质量低下的行为</w:t>
            </w:r>
          </w:p>
        </w:tc>
        <w:tc>
          <w:tcPr>
            <w:tcW w:w="5387" w:type="dxa"/>
            <w:vMerge w:val="restart"/>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中外合作办学条例实施办法》第五十七条第（三）项：中外合作办学项目有下列情形之一的，由审批机关责令限期改正，并视情节轻重，处以警告或者3万元以下的罚款；对负有责任的主管人员和其他直接责任人员，依法给予行政处分。（三）管理混乱，教育教学质量低下的。</w:t>
            </w:r>
          </w:p>
        </w:tc>
        <w:tc>
          <w:tcPr>
            <w:tcW w:w="2551"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w:t>
            </w:r>
          </w:p>
        </w:tc>
      </w:tr>
      <w:tr w:rsidR="00811D30" w:rsidTr="003940B2">
        <w:trPr>
          <w:trHeight w:val="69"/>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情节一般，造成一定危害后果或不良影响的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1万元以下的罚款</w:t>
            </w:r>
          </w:p>
        </w:tc>
      </w:tr>
      <w:tr w:rsidR="00811D30" w:rsidTr="003940B2">
        <w:trPr>
          <w:trHeight w:val="701"/>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1-3万元罚款</w:t>
            </w:r>
          </w:p>
        </w:tc>
      </w:tr>
      <w:tr w:rsidR="00811D30" w:rsidTr="003940B2">
        <w:trPr>
          <w:trHeight w:val="878"/>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2</w:t>
            </w:r>
            <w:r>
              <w:rPr>
                <w:rFonts w:ascii="宋体" w:hAnsi="宋体" w:cs="宋体"/>
                <w:color w:val="000000"/>
                <w:kern w:val="0"/>
                <w:sz w:val="24"/>
              </w:rPr>
              <w:t>4</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r>
              <w:rPr>
                <w:rFonts w:ascii="宋体" w:hAnsi="宋体" w:cs="宋体"/>
                <w:color w:val="000000"/>
                <w:kern w:val="0"/>
                <w:sz w:val="24"/>
              </w:rPr>
              <w:t>民办学校违背国家教育方针，偏离社会主义办学方向，或者未保障学校党组织履行职责的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第六十三条</w:t>
            </w:r>
            <w:r>
              <w:rPr>
                <w:rFonts w:ascii="宋体" w:hAnsi="宋体" w:cs="宋体" w:hint="eastAsia"/>
                <w:color w:val="000000"/>
                <w:kern w:val="0"/>
                <w:sz w:val="24"/>
              </w:rPr>
              <w:t>第（一）项：</w:t>
            </w:r>
            <w:r>
              <w:rPr>
                <w:rFonts w:ascii="宋体" w:hAnsi="宋体" w:cs="宋体"/>
                <w:color w:val="000000"/>
                <w:kern w:val="0"/>
                <w:sz w:val="24"/>
              </w:rPr>
              <w:t>民办学校有下列情形之一的，依照民办教育促进法第六十二条规定给予处罚</w:t>
            </w:r>
            <w:r>
              <w:rPr>
                <w:rFonts w:ascii="宋体" w:hAnsi="宋体" w:cs="宋体" w:hint="eastAsia"/>
                <w:color w:val="000000"/>
                <w:kern w:val="0"/>
                <w:sz w:val="24"/>
              </w:rPr>
              <w:t>：（一）</w:t>
            </w:r>
            <w:r>
              <w:rPr>
                <w:rFonts w:ascii="宋体" w:hAnsi="宋体" w:cs="宋体"/>
                <w:color w:val="000000"/>
                <w:kern w:val="0"/>
                <w:sz w:val="24"/>
              </w:rPr>
              <w:t>违背国家教育方针，偏离社会主义办学方向，或者未保障学校党组织履行职责的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793"/>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65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6" w:space="0" w:color="auto"/>
              <w:bottom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88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val="restart"/>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w:t>
            </w:r>
            <w:r>
              <w:rPr>
                <w:rFonts w:ascii="宋体" w:hAnsi="宋体" w:cs="宋体" w:hint="eastAsia"/>
                <w:color w:val="000000"/>
                <w:kern w:val="0"/>
                <w:sz w:val="24"/>
              </w:rPr>
              <w:t>四</w:t>
            </w:r>
            <w:r>
              <w:rPr>
                <w:rFonts w:ascii="宋体" w:hAnsi="宋体" w:cs="宋体"/>
                <w:color w:val="000000"/>
                <w:kern w:val="0"/>
                <w:sz w:val="24"/>
              </w:rPr>
              <w:t>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88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1171"/>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510"/>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highlight w:val="green"/>
              </w:rPr>
            </w:pPr>
          </w:p>
          <w:p w:rsidR="00811D30" w:rsidRDefault="00811D30" w:rsidP="003940B2">
            <w:pPr>
              <w:widowControl/>
              <w:rPr>
                <w:rFonts w:ascii="宋体" w:hAnsi="宋体" w:cs="宋体"/>
                <w:color w:val="000000"/>
                <w:kern w:val="0"/>
                <w:sz w:val="24"/>
                <w:highlight w:val="green"/>
              </w:rPr>
            </w:pPr>
          </w:p>
          <w:p w:rsidR="00811D30" w:rsidRDefault="00811D30" w:rsidP="003940B2">
            <w:pPr>
              <w:widowControl/>
              <w:rPr>
                <w:rFonts w:ascii="宋体" w:hAnsi="宋体" w:cs="宋体"/>
                <w:color w:val="000000"/>
                <w:kern w:val="0"/>
                <w:sz w:val="24"/>
                <w:highlight w:val="green"/>
              </w:rPr>
            </w:pPr>
          </w:p>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2</w:t>
            </w:r>
            <w:r>
              <w:rPr>
                <w:rFonts w:ascii="宋体" w:hAnsi="宋体" w:cs="宋体"/>
                <w:color w:val="000000"/>
                <w:kern w:val="0"/>
                <w:sz w:val="24"/>
              </w:rPr>
              <w:t>5</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color w:val="000000"/>
                <w:kern w:val="0"/>
                <w:sz w:val="24"/>
              </w:rPr>
              <w:t>民办学校违反法律、行政法规和国家有关规定开展教育教学活动的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第六十三条</w:t>
            </w:r>
            <w:r>
              <w:rPr>
                <w:rFonts w:ascii="宋体" w:hAnsi="宋体" w:cs="宋体" w:hint="eastAsia"/>
                <w:color w:val="000000"/>
                <w:kern w:val="0"/>
                <w:sz w:val="24"/>
              </w:rPr>
              <w:t>第（二）项：</w:t>
            </w:r>
            <w:r>
              <w:rPr>
                <w:rFonts w:ascii="宋体" w:hAnsi="宋体" w:cs="宋体"/>
                <w:color w:val="000000"/>
                <w:kern w:val="0"/>
                <w:sz w:val="24"/>
              </w:rPr>
              <w:t>民办学校有下列情形之一的，依照民办教育促进法第六十二条规定给予处罚</w:t>
            </w:r>
            <w:r>
              <w:rPr>
                <w:rFonts w:ascii="AdobeSongStd-Light-UniGB-UCS2-H" w:hAnsi="AdobeSongStd-Light-UniGB-UCS2-H" w:cs="宋体" w:hint="eastAsia"/>
                <w:color w:val="000000"/>
                <w:kern w:val="0"/>
                <w:sz w:val="20"/>
              </w:rPr>
              <w:t>：</w:t>
            </w:r>
            <w:r>
              <w:rPr>
                <w:rFonts w:ascii="宋体" w:hAnsi="宋体" w:cs="宋体"/>
                <w:color w:val="000000"/>
                <w:kern w:val="0"/>
                <w:sz w:val="24"/>
              </w:rPr>
              <w:t>(二)违反法律、行政法规和国家有关规定开展教育教学活动的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979"/>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641"/>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6" w:space="0" w:color="auto"/>
              <w:bottom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83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val="restart"/>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w:t>
            </w:r>
            <w:r>
              <w:rPr>
                <w:rFonts w:ascii="宋体" w:hAnsi="宋体" w:cs="宋体" w:hint="eastAsia"/>
                <w:color w:val="000000"/>
                <w:kern w:val="0"/>
                <w:sz w:val="24"/>
              </w:rPr>
              <w:t>四</w:t>
            </w:r>
            <w:r>
              <w:rPr>
                <w:rFonts w:ascii="宋体" w:hAnsi="宋体" w:cs="宋体"/>
                <w:color w:val="000000"/>
                <w:kern w:val="0"/>
                <w:sz w:val="24"/>
              </w:rPr>
              <w:t>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7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803"/>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687"/>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2</w:t>
            </w:r>
            <w:r>
              <w:rPr>
                <w:rFonts w:ascii="宋体" w:hAnsi="宋体" w:cs="宋体"/>
                <w:color w:val="000000"/>
                <w:kern w:val="0"/>
                <w:sz w:val="24"/>
              </w:rPr>
              <w:t>6</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p w:rsidR="00811D30" w:rsidRDefault="00811D30" w:rsidP="003940B2">
            <w:pPr>
              <w:widowControl/>
              <w:rPr>
                <w:rFonts w:ascii="宋体" w:hAnsi="宋体" w:cs="宋体"/>
                <w:color w:val="000000"/>
                <w:kern w:val="0"/>
                <w:sz w:val="24"/>
                <w:highlight w:val="cyan"/>
              </w:rPr>
            </w:pPr>
          </w:p>
          <w:p w:rsidR="00811D30" w:rsidRDefault="00811D30" w:rsidP="003940B2">
            <w:pPr>
              <w:widowControl/>
              <w:rPr>
                <w:rFonts w:ascii="宋体" w:hAnsi="宋体" w:cs="宋体"/>
                <w:color w:val="000000"/>
                <w:kern w:val="0"/>
                <w:sz w:val="24"/>
                <w:highlight w:val="cyan"/>
              </w:rPr>
            </w:pPr>
          </w:p>
          <w:p w:rsidR="00811D30" w:rsidRDefault="00811D30" w:rsidP="003940B2">
            <w:pPr>
              <w:widowControl/>
              <w:rPr>
                <w:rFonts w:ascii="宋体" w:hAnsi="宋体" w:cs="宋体"/>
                <w:color w:val="000000"/>
                <w:kern w:val="0"/>
                <w:sz w:val="24"/>
                <w:highlight w:val="cyan"/>
              </w:rPr>
            </w:pPr>
          </w:p>
          <w:p w:rsidR="00811D30" w:rsidRDefault="00811D30" w:rsidP="003940B2">
            <w:pPr>
              <w:widowControl/>
              <w:jc w:val="left"/>
              <w:rPr>
                <w:rFonts w:ascii="宋体" w:hAnsi="宋体" w:cs="宋体"/>
                <w:color w:val="000000"/>
                <w:kern w:val="0"/>
                <w:sz w:val="24"/>
                <w:highlight w:val="cyan"/>
              </w:rPr>
            </w:pPr>
            <w:r>
              <w:rPr>
                <w:rFonts w:ascii="宋体" w:hAnsi="宋体" w:cs="宋体"/>
                <w:color w:val="000000"/>
                <w:kern w:val="0"/>
                <w:sz w:val="24"/>
              </w:rPr>
              <w:t>民办学校理事会、董事会或者其他形式决策机构未依法履行职责的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第六十三条</w:t>
            </w:r>
            <w:r>
              <w:rPr>
                <w:rFonts w:ascii="宋体" w:hAnsi="宋体" w:cs="宋体" w:hint="eastAsia"/>
                <w:color w:val="000000"/>
                <w:kern w:val="0"/>
                <w:sz w:val="24"/>
              </w:rPr>
              <w:t>第（三）项：</w:t>
            </w:r>
            <w:r>
              <w:rPr>
                <w:rFonts w:ascii="宋体" w:hAnsi="宋体" w:cs="宋体"/>
                <w:color w:val="000000"/>
                <w:kern w:val="0"/>
                <w:sz w:val="24"/>
              </w:rPr>
              <w:t>民办学校有下列情形之一的，依照民办教育促进法第六十二条规定给予处罚</w:t>
            </w:r>
            <w:r>
              <w:rPr>
                <w:rFonts w:ascii="AdobeSongStd-Light-UniGB-UCS2-H" w:hAnsi="AdobeSongStd-Light-UniGB-UCS2-H" w:cs="宋体" w:hint="eastAsia"/>
                <w:color w:val="000000"/>
                <w:kern w:val="0"/>
                <w:sz w:val="20"/>
              </w:rPr>
              <w:t>：</w:t>
            </w:r>
            <w:r>
              <w:rPr>
                <w:rFonts w:ascii="宋体" w:hAnsi="宋体" w:cs="宋体"/>
                <w:color w:val="000000"/>
                <w:kern w:val="0"/>
                <w:sz w:val="24"/>
              </w:rPr>
              <w:t>(</w:t>
            </w:r>
            <w:r>
              <w:rPr>
                <w:rFonts w:ascii="宋体" w:hAnsi="宋体" w:cs="宋体" w:hint="eastAsia"/>
                <w:color w:val="000000"/>
                <w:kern w:val="0"/>
                <w:sz w:val="24"/>
              </w:rPr>
              <w:t>三</w:t>
            </w:r>
            <w:r>
              <w:rPr>
                <w:rFonts w:ascii="宋体" w:hAnsi="宋体" w:cs="宋体"/>
                <w:color w:val="000000"/>
                <w:kern w:val="0"/>
                <w:sz w:val="24"/>
              </w:rPr>
              <w:t>)理事会、董事会或者其他形式决策机构未依法履行职责的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981"/>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154"/>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6" w:space="0" w:color="auto"/>
              <w:bottom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76"/>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val="restart"/>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w:t>
            </w:r>
            <w:r>
              <w:rPr>
                <w:rFonts w:ascii="宋体" w:hAnsi="宋体" w:cs="宋体" w:hint="eastAsia"/>
                <w:color w:val="000000"/>
                <w:kern w:val="0"/>
                <w:sz w:val="24"/>
              </w:rPr>
              <w:t>四</w:t>
            </w:r>
            <w:r>
              <w:rPr>
                <w:rFonts w:ascii="宋体" w:hAnsi="宋体" w:cs="宋体"/>
                <w:color w:val="000000"/>
                <w:kern w:val="0"/>
                <w:sz w:val="24"/>
              </w:rPr>
              <w:t>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7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75"/>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154"/>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2</w:t>
            </w:r>
            <w:r>
              <w:rPr>
                <w:rFonts w:ascii="宋体" w:hAnsi="宋体" w:cs="宋体"/>
                <w:color w:val="000000"/>
                <w:kern w:val="0"/>
                <w:sz w:val="24"/>
              </w:rPr>
              <w:t>7</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p w:rsidR="00811D30" w:rsidRDefault="00811D30" w:rsidP="003940B2">
            <w:pPr>
              <w:widowControl/>
              <w:rPr>
                <w:rFonts w:ascii="宋体" w:hAnsi="宋体" w:cs="宋体"/>
                <w:color w:val="000000"/>
                <w:kern w:val="0"/>
                <w:sz w:val="24"/>
                <w:highlight w:val="cyan"/>
              </w:rPr>
            </w:pPr>
            <w:r>
              <w:rPr>
                <w:rFonts w:ascii="宋体" w:hAnsi="宋体" w:cs="宋体"/>
                <w:color w:val="000000"/>
                <w:kern w:val="0"/>
                <w:sz w:val="24"/>
              </w:rPr>
              <w:t>民办学校教学条件明显不能满足教学要求、教育教学质量低下，未及时采取措施的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第六十三条</w:t>
            </w:r>
            <w:r>
              <w:rPr>
                <w:rFonts w:ascii="宋体" w:hAnsi="宋体" w:cs="宋体" w:hint="eastAsia"/>
                <w:color w:val="000000"/>
                <w:kern w:val="0"/>
                <w:sz w:val="24"/>
              </w:rPr>
              <w:t>第（四）项：</w:t>
            </w:r>
            <w:r>
              <w:rPr>
                <w:rFonts w:ascii="宋体" w:hAnsi="宋体" w:cs="宋体"/>
                <w:color w:val="000000"/>
                <w:kern w:val="0"/>
                <w:sz w:val="24"/>
              </w:rPr>
              <w:t>民办学校有下列情形之一的，依照民办教育促进法第六十二条规定给予处罚</w:t>
            </w:r>
            <w:r>
              <w:rPr>
                <w:rFonts w:ascii="宋体" w:hAnsi="宋体" w:cs="宋体" w:hint="eastAsia"/>
                <w:color w:val="000000"/>
                <w:kern w:val="0"/>
                <w:sz w:val="24"/>
              </w:rPr>
              <w:t>：（四）</w:t>
            </w:r>
            <w:r>
              <w:rPr>
                <w:rFonts w:ascii="宋体" w:hAnsi="宋体" w:cs="宋体"/>
                <w:color w:val="000000"/>
                <w:kern w:val="0"/>
                <w:sz w:val="24"/>
              </w:rPr>
              <w:t>教学条件明显不能满足教学要求、教育教学质量低下，未及时采取措施的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651"/>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694"/>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6" w:space="0" w:color="auto"/>
              <w:bottom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877"/>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val="restart"/>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w:t>
            </w:r>
            <w:r>
              <w:rPr>
                <w:rFonts w:ascii="宋体" w:hAnsi="宋体" w:cs="宋体" w:hint="eastAsia"/>
                <w:color w:val="000000"/>
                <w:kern w:val="0"/>
                <w:sz w:val="24"/>
              </w:rPr>
              <w:t>四</w:t>
            </w:r>
            <w:r>
              <w:rPr>
                <w:rFonts w:ascii="宋体" w:hAnsi="宋体" w:cs="宋体"/>
                <w:color w:val="000000"/>
                <w:kern w:val="0"/>
                <w:sz w:val="24"/>
              </w:rPr>
              <w:t>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102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773"/>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154"/>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p w:rsidR="00811D30" w:rsidRDefault="00811D30" w:rsidP="003940B2">
            <w:pPr>
              <w:widowControl/>
              <w:jc w:val="center"/>
              <w:rPr>
                <w:rFonts w:ascii="宋体" w:hAnsi="宋体" w:cs="宋体"/>
                <w:color w:val="000000"/>
                <w:kern w:val="0"/>
                <w:sz w:val="24"/>
                <w:highlight w:val="green"/>
              </w:rPr>
            </w:pPr>
          </w:p>
          <w:p w:rsidR="00811D30" w:rsidRDefault="00811D30" w:rsidP="003940B2">
            <w:pPr>
              <w:widowControl/>
              <w:jc w:val="center"/>
              <w:rPr>
                <w:rFonts w:ascii="宋体" w:hAnsi="宋体" w:cs="宋体"/>
                <w:color w:val="000000"/>
                <w:kern w:val="0"/>
                <w:sz w:val="24"/>
                <w:highlight w:val="green"/>
              </w:rPr>
            </w:pPr>
          </w:p>
          <w:p w:rsidR="00811D30" w:rsidRDefault="00811D30" w:rsidP="003940B2">
            <w:pPr>
              <w:widowControl/>
              <w:jc w:val="center"/>
              <w:rPr>
                <w:rFonts w:ascii="宋体" w:hAnsi="宋体" w:cs="宋体"/>
                <w:color w:val="000000"/>
                <w:kern w:val="0"/>
                <w:sz w:val="24"/>
                <w:highlight w:val="green"/>
              </w:rPr>
            </w:pPr>
          </w:p>
          <w:p w:rsidR="00811D30" w:rsidRDefault="00811D30" w:rsidP="003940B2">
            <w:pPr>
              <w:widowControl/>
              <w:jc w:val="center"/>
              <w:rPr>
                <w:rFonts w:ascii="宋体" w:hAnsi="宋体" w:cs="宋体"/>
                <w:color w:val="000000"/>
                <w:kern w:val="0"/>
                <w:sz w:val="24"/>
                <w:highlight w:val="green"/>
              </w:rPr>
            </w:pPr>
          </w:p>
          <w:p w:rsidR="00811D30" w:rsidRDefault="00811D30" w:rsidP="003940B2">
            <w:pPr>
              <w:widowControl/>
              <w:jc w:val="center"/>
              <w:rPr>
                <w:rFonts w:ascii="宋体" w:hAnsi="宋体" w:cs="宋体"/>
                <w:color w:val="000000"/>
                <w:kern w:val="0"/>
                <w:sz w:val="24"/>
                <w:highlight w:val="green"/>
              </w:rPr>
            </w:pPr>
          </w:p>
          <w:p w:rsidR="00811D30" w:rsidRDefault="00811D30" w:rsidP="003940B2">
            <w:pPr>
              <w:widowControl/>
              <w:jc w:val="center"/>
              <w:rPr>
                <w:rFonts w:ascii="宋体" w:hAnsi="宋体" w:cs="宋体"/>
                <w:color w:val="000000"/>
                <w:kern w:val="0"/>
                <w:sz w:val="24"/>
                <w:highlight w:val="green"/>
              </w:rPr>
            </w:pPr>
          </w:p>
          <w:p w:rsidR="00811D30" w:rsidRDefault="00811D30" w:rsidP="003940B2">
            <w:pPr>
              <w:widowControl/>
              <w:jc w:val="center"/>
              <w:rPr>
                <w:rFonts w:ascii="宋体" w:hAnsi="宋体" w:cs="宋体"/>
                <w:color w:val="000000"/>
                <w:kern w:val="0"/>
                <w:sz w:val="24"/>
                <w:highlight w:val="green"/>
              </w:rPr>
            </w:pPr>
            <w:r>
              <w:rPr>
                <w:rFonts w:ascii="宋体" w:hAnsi="宋体" w:cs="宋体"/>
                <w:color w:val="000000"/>
                <w:kern w:val="0"/>
                <w:sz w:val="24"/>
              </w:rPr>
              <w:t>28</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p w:rsidR="00811D30" w:rsidRDefault="00811D30" w:rsidP="003940B2">
            <w:pPr>
              <w:widowControl/>
              <w:rPr>
                <w:rFonts w:ascii="宋体" w:hAnsi="宋体" w:cs="宋体"/>
                <w:color w:val="000000"/>
                <w:kern w:val="0"/>
                <w:sz w:val="24"/>
                <w:highlight w:val="cyan"/>
              </w:rPr>
            </w:pPr>
          </w:p>
          <w:p w:rsidR="00811D30" w:rsidRDefault="00811D30" w:rsidP="003940B2">
            <w:pPr>
              <w:widowControl/>
              <w:rPr>
                <w:rFonts w:ascii="宋体" w:hAnsi="宋体" w:cs="宋体"/>
                <w:color w:val="000000"/>
                <w:kern w:val="0"/>
                <w:sz w:val="24"/>
                <w:highlight w:val="cyan"/>
              </w:rPr>
            </w:pPr>
          </w:p>
          <w:p w:rsidR="00811D30" w:rsidRDefault="00811D30" w:rsidP="003940B2">
            <w:pPr>
              <w:widowControl/>
              <w:rPr>
                <w:rFonts w:ascii="宋体" w:hAnsi="宋体" w:cs="宋体"/>
                <w:color w:val="000000"/>
                <w:kern w:val="0"/>
                <w:sz w:val="24"/>
                <w:highlight w:val="cyan"/>
              </w:rPr>
            </w:pPr>
            <w:r>
              <w:rPr>
                <w:rFonts w:ascii="宋体" w:hAnsi="宋体" w:cs="宋体"/>
                <w:color w:val="000000"/>
                <w:kern w:val="0"/>
                <w:sz w:val="24"/>
              </w:rPr>
              <w:t>民办学校校舍、其他教育教学设施设备存在重大安全隐患，未及时采取措施的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第六十三条</w:t>
            </w:r>
            <w:r>
              <w:rPr>
                <w:rFonts w:ascii="宋体" w:hAnsi="宋体" w:cs="宋体" w:hint="eastAsia"/>
                <w:color w:val="000000"/>
                <w:kern w:val="0"/>
                <w:sz w:val="24"/>
              </w:rPr>
              <w:t>第（五）项：</w:t>
            </w:r>
            <w:r>
              <w:rPr>
                <w:rFonts w:ascii="宋体" w:hAnsi="宋体" w:cs="宋体"/>
                <w:color w:val="000000"/>
                <w:kern w:val="0"/>
                <w:sz w:val="24"/>
              </w:rPr>
              <w:t>民办学校有下列情形之一的，依照民办教育促进法第六十二条规定给予处罚</w:t>
            </w:r>
            <w:r>
              <w:rPr>
                <w:rFonts w:ascii="AdobeSongStd-Light-UniGB-UCS2-H" w:hAnsi="AdobeSongStd-Light-UniGB-UCS2-H" w:cs="宋体" w:hint="eastAsia"/>
                <w:color w:val="000000"/>
                <w:kern w:val="0"/>
                <w:sz w:val="20"/>
              </w:rPr>
              <w:t>：</w:t>
            </w:r>
            <w:r>
              <w:rPr>
                <w:rFonts w:ascii="宋体" w:hAnsi="宋体" w:cs="宋体"/>
                <w:color w:val="000000"/>
                <w:kern w:val="0"/>
                <w:sz w:val="24"/>
              </w:rPr>
              <w:t>(</w:t>
            </w:r>
            <w:r>
              <w:rPr>
                <w:rFonts w:ascii="宋体" w:hAnsi="宋体" w:cs="宋体" w:hint="eastAsia"/>
                <w:color w:val="000000"/>
                <w:kern w:val="0"/>
                <w:sz w:val="24"/>
              </w:rPr>
              <w:t>五</w:t>
            </w:r>
            <w:r>
              <w:rPr>
                <w:rFonts w:ascii="宋体" w:hAnsi="宋体" w:cs="宋体"/>
                <w:color w:val="000000"/>
                <w:kern w:val="0"/>
                <w:sz w:val="24"/>
              </w:rPr>
              <w:t>)校舍、其他教育教学设施设备存在重大安全隐患，未及时采取措施的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154"/>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83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6" w:space="0" w:color="auto"/>
              <w:bottom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83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val="restart"/>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w:t>
            </w:r>
            <w:r>
              <w:rPr>
                <w:rFonts w:ascii="宋体" w:hAnsi="宋体" w:cs="宋体" w:hint="eastAsia"/>
                <w:color w:val="000000"/>
                <w:kern w:val="0"/>
                <w:sz w:val="24"/>
              </w:rPr>
              <w:t>四</w:t>
            </w:r>
            <w:r>
              <w:rPr>
                <w:rFonts w:ascii="宋体" w:hAnsi="宋体" w:cs="宋体"/>
                <w:color w:val="000000"/>
                <w:kern w:val="0"/>
                <w:sz w:val="24"/>
              </w:rPr>
              <w:t>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7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987"/>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825"/>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2</w:t>
            </w:r>
            <w:r>
              <w:rPr>
                <w:rFonts w:ascii="宋体" w:hAnsi="宋体" w:cs="宋体"/>
                <w:color w:val="000000"/>
                <w:kern w:val="0"/>
                <w:sz w:val="24"/>
              </w:rPr>
              <w:t>9</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jc w:val="left"/>
              <w:rPr>
                <w:rFonts w:ascii="宋体" w:hAnsi="宋体" w:cs="宋体"/>
                <w:color w:val="000000"/>
                <w:kern w:val="0"/>
                <w:sz w:val="24"/>
                <w:highlight w:val="cyan"/>
              </w:rPr>
            </w:pPr>
            <w:r>
              <w:rPr>
                <w:rFonts w:ascii="宋体" w:hAnsi="宋体" w:cs="宋体"/>
                <w:color w:val="000000"/>
                <w:kern w:val="0"/>
                <w:sz w:val="24"/>
              </w:rPr>
              <w:t>民办学校侵犯受教育者的合法权益，产生恶劣社会影响</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第六十三条</w:t>
            </w:r>
            <w:r>
              <w:rPr>
                <w:rFonts w:ascii="宋体" w:hAnsi="宋体" w:cs="宋体" w:hint="eastAsia"/>
                <w:color w:val="000000"/>
                <w:kern w:val="0"/>
                <w:sz w:val="24"/>
              </w:rPr>
              <w:t>第（六）项：</w:t>
            </w:r>
            <w:r>
              <w:rPr>
                <w:rFonts w:ascii="宋体" w:hAnsi="宋体" w:cs="宋体"/>
                <w:color w:val="000000"/>
                <w:kern w:val="0"/>
                <w:sz w:val="24"/>
              </w:rPr>
              <w:t>民办学校有下列情形之一的，依照民办教育促进法第六十二条规定给予处罚</w:t>
            </w:r>
            <w:r>
              <w:rPr>
                <w:rFonts w:ascii="宋体" w:hAnsi="宋体" w:cs="宋体" w:hint="eastAsia"/>
                <w:color w:val="000000"/>
                <w:kern w:val="0"/>
                <w:sz w:val="24"/>
              </w:rPr>
              <w:t>：（六）</w:t>
            </w:r>
            <w:r>
              <w:rPr>
                <w:rFonts w:ascii="宋体" w:hAnsi="宋体" w:cs="宋体"/>
                <w:color w:val="000000"/>
                <w:kern w:val="0"/>
                <w:sz w:val="24"/>
              </w:rPr>
              <w:t>侵犯受教育者的合法权益，产生恶劣社会影响的</w:t>
            </w:r>
            <w:r>
              <w:rPr>
                <w:rFonts w:ascii="宋体" w:hAnsi="宋体" w:cs="宋体" w:hint="eastAsia"/>
                <w:color w:val="000000"/>
                <w:kern w:val="0"/>
                <w:sz w:val="24"/>
              </w:rPr>
              <w:t>。</w:t>
            </w:r>
          </w:p>
        </w:tc>
        <w:tc>
          <w:tcPr>
            <w:tcW w:w="2551" w:type="dxa"/>
            <w:tcBorders>
              <w:top w:val="single" w:sz="4" w:space="0" w:color="auto"/>
              <w:left w:val="single" w:sz="6" w:space="0" w:color="auto"/>
              <w:right w:val="single" w:sz="6" w:space="0" w:color="auto"/>
            </w:tcBorders>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742"/>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right w:val="single" w:sz="6" w:space="0" w:color="auto"/>
            </w:tcBorders>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114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right w:val="single" w:sz="6" w:space="0" w:color="auto"/>
            </w:tcBorders>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6" w:space="0" w:color="auto"/>
              <w:right w:val="single" w:sz="4" w:space="0" w:color="auto"/>
            </w:tcBorders>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40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w:t>
            </w:r>
            <w:r>
              <w:rPr>
                <w:rFonts w:ascii="宋体" w:hAnsi="宋体" w:cs="宋体" w:hint="eastAsia"/>
                <w:color w:val="000000"/>
                <w:kern w:val="0"/>
                <w:sz w:val="24"/>
              </w:rPr>
              <w:t>四</w:t>
            </w:r>
            <w:r>
              <w:rPr>
                <w:rFonts w:ascii="宋体" w:hAnsi="宋体" w:cs="宋体"/>
                <w:color w:val="000000"/>
                <w:kern w:val="0"/>
                <w:sz w:val="24"/>
              </w:rPr>
              <w:t>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843"/>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p>
        </w:tc>
        <w:tc>
          <w:tcPr>
            <w:tcW w:w="2551" w:type="dxa"/>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90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670"/>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3</w:t>
            </w:r>
            <w:r>
              <w:rPr>
                <w:rFonts w:ascii="宋体" w:hAnsi="宋体" w:cs="宋体"/>
                <w:color w:val="000000"/>
                <w:kern w:val="0"/>
                <w:sz w:val="24"/>
              </w:rPr>
              <w:t>0</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r>
              <w:rPr>
                <w:rFonts w:ascii="宋体" w:hAnsi="宋体" w:cs="宋体"/>
                <w:color w:val="000000"/>
                <w:kern w:val="0"/>
                <w:sz w:val="24"/>
              </w:rPr>
              <w:t>民办学校违反国家规定聘任、解聘教师，或者未依法保障教职工待遇的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第六十三条</w:t>
            </w:r>
            <w:r>
              <w:rPr>
                <w:rFonts w:ascii="宋体" w:hAnsi="宋体" w:cs="宋体" w:hint="eastAsia"/>
                <w:color w:val="000000"/>
                <w:kern w:val="0"/>
                <w:sz w:val="24"/>
              </w:rPr>
              <w:t>第（七）项：</w:t>
            </w:r>
            <w:r>
              <w:rPr>
                <w:rFonts w:ascii="宋体" w:hAnsi="宋体" w:cs="宋体"/>
                <w:color w:val="000000"/>
                <w:kern w:val="0"/>
                <w:sz w:val="24"/>
              </w:rPr>
              <w:t>民办学校有下列情形之一的，依照民办教育促进法第六十二条规定给予处罚:(</w:t>
            </w:r>
            <w:r>
              <w:rPr>
                <w:rFonts w:ascii="宋体" w:hAnsi="宋体" w:cs="宋体" w:hint="eastAsia"/>
                <w:color w:val="000000"/>
                <w:kern w:val="0"/>
                <w:sz w:val="24"/>
              </w:rPr>
              <w:t>七</w:t>
            </w:r>
            <w:r>
              <w:rPr>
                <w:rFonts w:ascii="宋体" w:hAnsi="宋体" w:cs="宋体"/>
                <w:color w:val="000000"/>
                <w:kern w:val="0"/>
                <w:sz w:val="24"/>
              </w:rPr>
              <w:t>)违反国家规定聘任、解聘教师，或者未依法保障教职工待遇的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689"/>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589"/>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6" w:space="0" w:color="auto"/>
              <w:bottom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993"/>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val="restart"/>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w:t>
            </w:r>
            <w:r>
              <w:rPr>
                <w:rFonts w:ascii="宋体" w:hAnsi="宋体" w:cs="宋体" w:hint="eastAsia"/>
                <w:color w:val="000000"/>
                <w:kern w:val="0"/>
                <w:sz w:val="24"/>
              </w:rPr>
              <w:t>四</w:t>
            </w:r>
            <w:r>
              <w:rPr>
                <w:rFonts w:ascii="宋体" w:hAnsi="宋体" w:cs="宋体"/>
                <w:color w:val="000000"/>
                <w:kern w:val="0"/>
                <w:sz w:val="24"/>
              </w:rPr>
              <w:t>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7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75"/>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157"/>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3</w:t>
            </w:r>
            <w:r>
              <w:rPr>
                <w:rFonts w:ascii="宋体" w:hAnsi="宋体" w:cs="宋体"/>
                <w:color w:val="000000"/>
                <w:kern w:val="0"/>
                <w:sz w:val="24"/>
              </w:rPr>
              <w:t>1</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民办学校超出办学许可范围，擅自改变办学地址或者设立分校的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第六十三条</w:t>
            </w:r>
            <w:r>
              <w:rPr>
                <w:rFonts w:ascii="宋体" w:hAnsi="宋体" w:cs="宋体" w:hint="eastAsia"/>
                <w:color w:val="000000"/>
                <w:kern w:val="0"/>
                <w:sz w:val="24"/>
              </w:rPr>
              <w:t>第（九）项：</w:t>
            </w:r>
            <w:r>
              <w:rPr>
                <w:rFonts w:ascii="宋体" w:hAnsi="宋体" w:cs="宋体"/>
                <w:color w:val="000000"/>
                <w:kern w:val="0"/>
                <w:sz w:val="24"/>
              </w:rPr>
              <w:t>民办学校有下列情形之一的，依照民办教育促进法第六十二条规定给予处罚</w:t>
            </w:r>
            <w:r>
              <w:rPr>
                <w:rFonts w:ascii="AdobeSongStd-Light-UniGB-UCS2-H" w:hAnsi="AdobeSongStd-Light-UniGB-UCS2-H" w:cs="宋体" w:hint="eastAsia"/>
                <w:color w:val="000000"/>
                <w:kern w:val="0"/>
                <w:sz w:val="20"/>
              </w:rPr>
              <w:t>：</w:t>
            </w:r>
            <w:r>
              <w:rPr>
                <w:rFonts w:ascii="宋体" w:hAnsi="宋体" w:cs="宋体"/>
                <w:color w:val="000000"/>
                <w:kern w:val="0"/>
                <w:sz w:val="24"/>
              </w:rPr>
              <w:t>(</w:t>
            </w:r>
            <w:r>
              <w:rPr>
                <w:rFonts w:ascii="宋体" w:hAnsi="宋体" w:cs="宋体" w:hint="eastAsia"/>
                <w:color w:val="000000"/>
                <w:kern w:val="0"/>
                <w:sz w:val="24"/>
              </w:rPr>
              <w:t>九</w:t>
            </w:r>
            <w:r>
              <w:rPr>
                <w:rFonts w:ascii="宋体" w:hAnsi="宋体" w:cs="宋体"/>
                <w:color w:val="000000"/>
                <w:kern w:val="0"/>
                <w:sz w:val="24"/>
              </w:rPr>
              <w:t>)超出办学许可范围，擅自改变办学地址或者设立分校的</w:t>
            </w:r>
            <w:r>
              <w:rPr>
                <w:rFonts w:ascii="宋体" w:hAnsi="宋体" w:cs="宋体" w:hint="eastAsia"/>
                <w:color w:val="000000"/>
                <w:kern w:val="0"/>
                <w:sz w:val="24"/>
              </w:rPr>
              <w:t>。</w:t>
            </w:r>
          </w:p>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862"/>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737"/>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6" w:space="0" w:color="auto"/>
              <w:bottom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896"/>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val="restart"/>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w:t>
            </w:r>
            <w:r>
              <w:rPr>
                <w:rFonts w:ascii="宋体" w:hAnsi="宋体" w:cs="宋体" w:hint="eastAsia"/>
                <w:color w:val="000000"/>
                <w:kern w:val="0"/>
                <w:sz w:val="24"/>
              </w:rPr>
              <w:t>四</w:t>
            </w:r>
            <w:r>
              <w:rPr>
                <w:rFonts w:ascii="宋体" w:hAnsi="宋体" w:cs="宋体"/>
                <w:color w:val="000000"/>
                <w:kern w:val="0"/>
                <w:sz w:val="24"/>
              </w:rPr>
              <w:t>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7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75"/>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157"/>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3</w:t>
            </w:r>
            <w:r>
              <w:rPr>
                <w:rFonts w:ascii="宋体" w:hAnsi="宋体" w:cs="宋体"/>
                <w:color w:val="000000"/>
                <w:kern w:val="0"/>
                <w:sz w:val="24"/>
              </w:rPr>
              <w:t>2</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r>
              <w:rPr>
                <w:rFonts w:ascii="宋体" w:hAnsi="宋体" w:cs="宋体"/>
                <w:color w:val="000000"/>
                <w:kern w:val="0"/>
                <w:sz w:val="24"/>
              </w:rPr>
              <w:t>民办学校未依法履行公示办学条件和教育质量有关材料、财务状况等信息披露义务，或者公示的材料不真实的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第六十三条</w:t>
            </w:r>
            <w:r>
              <w:rPr>
                <w:rFonts w:ascii="宋体" w:hAnsi="宋体" w:cs="宋体" w:hint="eastAsia"/>
                <w:color w:val="000000"/>
                <w:kern w:val="0"/>
                <w:sz w:val="24"/>
              </w:rPr>
              <w:t>第（十）项：</w:t>
            </w:r>
            <w:r>
              <w:rPr>
                <w:rFonts w:ascii="宋体" w:hAnsi="宋体" w:cs="宋体"/>
                <w:color w:val="000000"/>
                <w:kern w:val="0"/>
                <w:sz w:val="24"/>
              </w:rPr>
              <w:t>民办学校有下列情形之一的，依照民办教育促进法第六十二条规定给予处罚</w:t>
            </w:r>
            <w:r>
              <w:rPr>
                <w:rFonts w:ascii="宋体" w:hAnsi="宋体" w:cs="宋体" w:hint="eastAsia"/>
                <w:color w:val="000000"/>
                <w:kern w:val="0"/>
                <w:sz w:val="24"/>
              </w:rPr>
              <w:t>：</w:t>
            </w:r>
            <w:r>
              <w:rPr>
                <w:rFonts w:ascii="宋体" w:hAnsi="宋体" w:cs="宋体"/>
                <w:color w:val="000000"/>
                <w:kern w:val="0"/>
                <w:sz w:val="24"/>
              </w:rPr>
              <w:t>(</w:t>
            </w:r>
            <w:r>
              <w:rPr>
                <w:rFonts w:ascii="宋体" w:hAnsi="宋体" w:cs="宋体" w:hint="eastAsia"/>
                <w:color w:val="000000"/>
                <w:kern w:val="0"/>
                <w:sz w:val="24"/>
              </w:rPr>
              <w:t>十</w:t>
            </w:r>
            <w:r>
              <w:rPr>
                <w:rFonts w:ascii="宋体" w:hAnsi="宋体" w:cs="宋体"/>
                <w:color w:val="000000"/>
                <w:kern w:val="0"/>
                <w:sz w:val="24"/>
              </w:rPr>
              <w:t>)</w:t>
            </w:r>
            <w:r>
              <w:rPr>
                <w:rFonts w:ascii="宋体" w:hAnsi="宋体" w:cs="宋体" w:hint="eastAsia"/>
                <w:color w:val="000000"/>
                <w:kern w:val="0"/>
                <w:sz w:val="24"/>
              </w:rPr>
              <w:t>未依法履行公示办学条件和教育质量有关材料、财务状况等信息披露义务，或者公示的材料不真实的。</w:t>
            </w:r>
          </w:p>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157"/>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653"/>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6" w:space="0" w:color="auto"/>
              <w:bottom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76"/>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val="restart"/>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w:t>
            </w:r>
            <w:r>
              <w:rPr>
                <w:rFonts w:ascii="宋体" w:hAnsi="宋体" w:cs="宋体" w:hint="eastAsia"/>
                <w:color w:val="000000"/>
                <w:kern w:val="0"/>
                <w:sz w:val="24"/>
              </w:rPr>
              <w:t>四</w:t>
            </w:r>
            <w:r>
              <w:rPr>
                <w:rFonts w:ascii="宋体" w:hAnsi="宋体" w:cs="宋体"/>
                <w:color w:val="000000"/>
                <w:kern w:val="0"/>
                <w:sz w:val="24"/>
              </w:rPr>
              <w:t>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7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75"/>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696"/>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3</w:t>
            </w:r>
            <w:r>
              <w:rPr>
                <w:rFonts w:ascii="宋体" w:hAnsi="宋体" w:cs="宋体"/>
                <w:color w:val="000000"/>
                <w:kern w:val="0"/>
                <w:sz w:val="24"/>
              </w:rPr>
              <w:t>3</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r>
              <w:rPr>
                <w:rFonts w:ascii="宋体" w:hAnsi="宋体" w:cs="宋体"/>
                <w:color w:val="000000"/>
                <w:kern w:val="0"/>
                <w:sz w:val="24"/>
              </w:rPr>
              <w:t>民办学校</w:t>
            </w:r>
            <w:r>
              <w:rPr>
                <w:rFonts w:ascii="宋体" w:hAnsi="宋体" w:cs="宋体" w:hint="eastAsia"/>
                <w:color w:val="000000"/>
                <w:kern w:val="0"/>
                <w:sz w:val="24"/>
              </w:rPr>
              <w:t>未</w:t>
            </w:r>
            <w:r>
              <w:rPr>
                <w:rFonts w:ascii="宋体" w:hAnsi="宋体" w:cs="宋体"/>
                <w:color w:val="000000"/>
                <w:kern w:val="0"/>
                <w:sz w:val="24"/>
              </w:rPr>
              <w:t>按照国家统一的会计制度进行会计核算、编制财务会计报告，财务、资产管理混乱，或者违反法律、法规增加收费项目、提高收费标准的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第六十三条</w:t>
            </w:r>
            <w:r>
              <w:rPr>
                <w:rFonts w:ascii="宋体" w:hAnsi="宋体" w:cs="宋体" w:hint="eastAsia"/>
                <w:color w:val="000000"/>
                <w:kern w:val="0"/>
                <w:sz w:val="24"/>
              </w:rPr>
              <w:t>第（十一）项：</w:t>
            </w:r>
            <w:r>
              <w:rPr>
                <w:rFonts w:ascii="宋体" w:hAnsi="宋体" w:cs="宋体"/>
                <w:color w:val="000000"/>
                <w:kern w:val="0"/>
                <w:sz w:val="24"/>
              </w:rPr>
              <w:t>民办学校有下列情形之一的，依照民办教育促进法第六十二条规定给予处罚</w:t>
            </w:r>
            <w:r>
              <w:rPr>
                <w:rFonts w:ascii="AdobeSongStd-Light-UniGB-UCS2-H" w:hAnsi="AdobeSongStd-Light-UniGB-UCS2-H" w:cs="宋体" w:hint="eastAsia"/>
                <w:color w:val="000000"/>
                <w:kern w:val="0"/>
                <w:sz w:val="20"/>
              </w:rPr>
              <w:t>：</w:t>
            </w:r>
            <w:r>
              <w:rPr>
                <w:rFonts w:ascii="宋体" w:hAnsi="宋体" w:cs="宋体"/>
                <w:color w:val="000000"/>
                <w:kern w:val="0"/>
                <w:sz w:val="24"/>
              </w:rPr>
              <w:t>(</w:t>
            </w:r>
            <w:r>
              <w:rPr>
                <w:rFonts w:ascii="宋体" w:hAnsi="宋体" w:cs="宋体" w:hint="eastAsia"/>
                <w:color w:val="000000"/>
                <w:kern w:val="0"/>
                <w:sz w:val="24"/>
              </w:rPr>
              <w:t>十一</w:t>
            </w:r>
            <w:r>
              <w:rPr>
                <w:rFonts w:ascii="宋体" w:hAnsi="宋体" w:cs="宋体"/>
                <w:color w:val="000000"/>
                <w:kern w:val="0"/>
                <w:sz w:val="24"/>
              </w:rPr>
              <w:t>)未按照国家统一的会计制度进行会计核算、编制财务会计报告，财务、资产管理混乱，或者违反法律、法规增加收费项目、提高收费标准的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157"/>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157"/>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6" w:space="0" w:color="auto"/>
              <w:bottom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90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val="restart"/>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w:t>
            </w:r>
            <w:r>
              <w:rPr>
                <w:rFonts w:ascii="宋体" w:hAnsi="宋体" w:cs="宋体" w:hint="eastAsia"/>
                <w:color w:val="000000"/>
                <w:kern w:val="0"/>
                <w:sz w:val="24"/>
              </w:rPr>
              <w:t>四</w:t>
            </w:r>
            <w:r>
              <w:rPr>
                <w:rFonts w:ascii="宋体" w:hAnsi="宋体" w:cs="宋体"/>
                <w:color w:val="000000"/>
                <w:kern w:val="0"/>
                <w:sz w:val="24"/>
              </w:rPr>
              <w:t>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687"/>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75"/>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157"/>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p w:rsidR="00811D30" w:rsidRDefault="00811D30" w:rsidP="003940B2">
            <w:pPr>
              <w:widowControl/>
              <w:rPr>
                <w:rFonts w:ascii="宋体" w:hAnsi="宋体" w:cs="宋体"/>
                <w:color w:val="000000"/>
                <w:kern w:val="0"/>
                <w:sz w:val="24"/>
                <w:highlight w:val="green"/>
              </w:rPr>
            </w:pPr>
          </w:p>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3</w:t>
            </w:r>
            <w:r>
              <w:rPr>
                <w:rFonts w:ascii="宋体" w:hAnsi="宋体" w:cs="宋体"/>
                <w:color w:val="000000"/>
                <w:kern w:val="0"/>
                <w:sz w:val="24"/>
              </w:rPr>
              <w:t>4</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r>
              <w:rPr>
                <w:rFonts w:ascii="宋体" w:hAnsi="宋体" w:cs="宋体"/>
                <w:color w:val="000000"/>
                <w:kern w:val="0"/>
                <w:sz w:val="24"/>
              </w:rPr>
              <w:t>民办学校</w:t>
            </w:r>
            <w:r>
              <w:rPr>
                <w:rFonts w:ascii="宋体" w:hAnsi="宋体" w:cs="宋体" w:hint="eastAsia"/>
                <w:color w:val="000000"/>
                <w:kern w:val="0"/>
                <w:sz w:val="24"/>
              </w:rPr>
              <w:t>有</w:t>
            </w:r>
            <w:r>
              <w:rPr>
                <w:rFonts w:ascii="宋体" w:hAnsi="宋体" w:cs="宋体"/>
                <w:color w:val="000000"/>
                <w:kern w:val="0"/>
                <w:sz w:val="24"/>
              </w:rPr>
              <w:t>其他管理混乱严重影响教育教学的行为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第六十三条</w:t>
            </w:r>
            <w:r>
              <w:rPr>
                <w:rFonts w:ascii="宋体" w:hAnsi="宋体" w:cs="宋体" w:hint="eastAsia"/>
                <w:color w:val="000000"/>
                <w:kern w:val="0"/>
                <w:sz w:val="24"/>
              </w:rPr>
              <w:t>第（十二）项：</w:t>
            </w:r>
            <w:r>
              <w:rPr>
                <w:rFonts w:ascii="宋体" w:hAnsi="宋体" w:cs="宋体"/>
                <w:color w:val="000000"/>
                <w:kern w:val="0"/>
                <w:sz w:val="24"/>
              </w:rPr>
              <w:t>民办学校有下列情形之一的，依照民办教育促进法第六十二条规定给予处罚</w:t>
            </w:r>
            <w:r>
              <w:rPr>
                <w:rFonts w:ascii="宋体" w:hAnsi="宋体" w:cs="宋体" w:hint="eastAsia"/>
                <w:color w:val="000000"/>
                <w:kern w:val="0"/>
                <w:sz w:val="24"/>
              </w:rPr>
              <w:t>：</w:t>
            </w:r>
            <w:r>
              <w:rPr>
                <w:rFonts w:ascii="宋体" w:hAnsi="宋体" w:cs="宋体"/>
                <w:color w:val="000000"/>
                <w:kern w:val="0"/>
                <w:sz w:val="24"/>
              </w:rPr>
              <w:t>(</w:t>
            </w:r>
            <w:r>
              <w:rPr>
                <w:rFonts w:ascii="宋体" w:hAnsi="宋体" w:cs="宋体" w:hint="eastAsia"/>
                <w:color w:val="000000"/>
                <w:kern w:val="0"/>
                <w:sz w:val="24"/>
              </w:rPr>
              <w:t>十二</w:t>
            </w:r>
            <w:r>
              <w:rPr>
                <w:rFonts w:ascii="宋体" w:hAnsi="宋体" w:cs="宋体"/>
                <w:color w:val="000000"/>
                <w:kern w:val="0"/>
                <w:sz w:val="24"/>
              </w:rPr>
              <w:t>)有其他管理混乱严重影响教育教学的行为的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76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929"/>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left w:val="single" w:sz="6" w:space="0" w:color="auto"/>
              <w:bottom w:val="single" w:sz="6"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76"/>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val="restart"/>
            <w:tcBorders>
              <w:left w:val="single" w:sz="6" w:space="0" w:color="auto"/>
              <w:right w:val="single" w:sz="6"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w:t>
            </w:r>
            <w:r>
              <w:rPr>
                <w:rFonts w:ascii="宋体" w:hAnsi="宋体" w:cs="宋体" w:hint="eastAsia"/>
                <w:color w:val="000000"/>
                <w:kern w:val="0"/>
                <w:sz w:val="24"/>
              </w:rPr>
              <w:t>四</w:t>
            </w:r>
            <w:r>
              <w:rPr>
                <w:rFonts w:ascii="宋体" w:hAnsi="宋体" w:cs="宋体"/>
                <w:color w:val="000000"/>
                <w:kern w:val="0"/>
                <w:sz w:val="24"/>
              </w:rPr>
              <w:t>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7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703"/>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cya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cya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rsidR="00811D30" w:rsidTr="003940B2">
        <w:trPr>
          <w:trHeight w:val="967"/>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35</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民办高校出现资产不按期过户、办学条件不达标、年度检查不合格的行为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民办高等学校办学管理若干规定》第三十条第（一）、（二）、（四）项：民办高校出现以下行为的，由省级教育行政部门责令改正；并可给予1至3万元的罚款、减少招生计划或者暂停招生的处罚：(一)学校资产不按期过户的；(二)办学条件不达标的； (四)年度检查不合格的。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情节轻微，危害后果较轻微的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1-2万元罚款</w:t>
            </w:r>
          </w:p>
        </w:tc>
      </w:tr>
      <w:tr w:rsidR="00811D30" w:rsidTr="003940B2">
        <w:trPr>
          <w:trHeight w:val="482"/>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2-3万元罚款</w:t>
            </w:r>
          </w:p>
        </w:tc>
      </w:tr>
      <w:tr w:rsidR="00811D30" w:rsidTr="003940B2">
        <w:trPr>
          <w:trHeight w:val="132"/>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36</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独立学院有资产不按期过户、年检不合格的行为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独立学院设置与管理办法》第五十六条第（一）、（三）项：独立学院有下列情形之一的，由省级教育行政部门责令限期改正，并视情节轻重，给予警告、1至3万元的罚款、减少招生计划或者暂停招生的处罚：（一）独立学院资产不按期过户的；（三）年检不合格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情节轻微，危害后果较轻微的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w:t>
            </w:r>
          </w:p>
        </w:tc>
      </w:tr>
      <w:tr w:rsidR="00811D30" w:rsidTr="003940B2">
        <w:trPr>
          <w:trHeight w:val="225"/>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情节一般，造成较小危害后果或不良影响的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1-2万元罚款</w:t>
            </w:r>
          </w:p>
        </w:tc>
      </w:tr>
      <w:tr w:rsidR="00811D30" w:rsidTr="003940B2">
        <w:trPr>
          <w:trHeight w:val="953"/>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2-3万元罚款</w:t>
            </w:r>
          </w:p>
        </w:tc>
      </w:tr>
      <w:tr w:rsidR="00811D30" w:rsidTr="003940B2">
        <w:trPr>
          <w:trHeight w:val="663"/>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37</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中外合作办学项目有未按照国家有关规定进行财务管理或对办学结余进行分配的行为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中外合作办学条例实施办法》第五十七条第（四）、（五）项：中外合作办学项目有下列情形之一的，由审批机关责令限期改正，并视情节轻重，处以警告或者3万元以下的罚款；对负有责任的主管人员和其他直接责任人员，依法给予行政处分。（四）未按照国家有关规定进行财务管理的；（五）对办学结余进行分配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w:t>
            </w:r>
          </w:p>
        </w:tc>
      </w:tr>
      <w:tr w:rsidR="00811D30" w:rsidTr="003940B2">
        <w:trPr>
          <w:trHeight w:val="150"/>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情节一般，造成一定危害后果或不良影响的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1万元以下的罚款</w:t>
            </w:r>
          </w:p>
        </w:tc>
      </w:tr>
      <w:tr w:rsidR="00811D30" w:rsidTr="003940B2">
        <w:trPr>
          <w:trHeight w:val="780"/>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1-3万元罚款</w:t>
            </w:r>
          </w:p>
        </w:tc>
      </w:tr>
      <w:tr w:rsidR="00811D30" w:rsidTr="003940B2">
        <w:trPr>
          <w:trHeight w:val="787"/>
        </w:trPr>
        <w:tc>
          <w:tcPr>
            <w:tcW w:w="709" w:type="dxa"/>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hint="eastAsia"/>
                <w:color w:val="000000"/>
                <w:kern w:val="0"/>
                <w:sz w:val="24"/>
              </w:rPr>
              <w:t>3</w:t>
            </w:r>
            <w:r>
              <w:rPr>
                <w:rFonts w:ascii="宋体" w:hAnsi="宋体" w:cs="宋体"/>
                <w:color w:val="000000"/>
                <w:kern w:val="0"/>
                <w:sz w:val="24"/>
              </w:rPr>
              <w:t>8</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学校未履行</w:t>
            </w:r>
            <w:hyperlink r:id="rId8" w:history="1">
              <w:r>
                <w:rPr>
                  <w:rFonts w:ascii="宋体" w:hAnsi="宋体" w:cs="宋体" w:hint="eastAsia"/>
                  <w:color w:val="000000"/>
                  <w:sz w:val="24"/>
                </w:rPr>
                <w:t>未成年人保护法</w:t>
              </w:r>
            </w:hyperlink>
            <w:r>
              <w:rPr>
                <w:rFonts w:ascii="宋体" w:hAnsi="宋体" w:cs="宋体" w:hint="eastAsia"/>
                <w:color w:val="000000"/>
                <w:kern w:val="0"/>
                <w:sz w:val="24"/>
              </w:rPr>
              <w:t>规定的职责，违反</w:t>
            </w:r>
            <w:r>
              <w:rPr>
                <w:rFonts w:ascii="宋体" w:hAnsi="宋体" w:cs="宋体" w:hint="eastAsia"/>
                <w:color w:val="000000"/>
                <w:sz w:val="24"/>
              </w:rPr>
              <w:t>《未成年</w:t>
            </w:r>
            <w:r>
              <w:rPr>
                <w:rFonts w:ascii="宋体" w:hAnsi="宋体" w:cs="宋体" w:hint="eastAsia"/>
                <w:color w:val="000000"/>
                <w:kern w:val="0"/>
                <w:sz w:val="24"/>
              </w:rPr>
              <w:t>人</w:t>
            </w:r>
            <w:r>
              <w:rPr>
                <w:rFonts w:ascii="宋体" w:hAnsi="宋体" w:cs="宋体" w:hint="eastAsia"/>
                <w:color w:val="000000"/>
                <w:sz w:val="24"/>
              </w:rPr>
              <w:t>学校</w:t>
            </w:r>
            <w:r>
              <w:rPr>
                <w:rFonts w:ascii="宋体" w:hAnsi="宋体" w:cs="宋体" w:hint="eastAsia"/>
                <w:color w:val="000000"/>
                <w:kern w:val="0"/>
                <w:sz w:val="24"/>
              </w:rPr>
              <w:t>保护规定》侵犯学生合法权利的行为</w:t>
            </w:r>
          </w:p>
        </w:tc>
        <w:tc>
          <w:tcPr>
            <w:tcW w:w="5387" w:type="dxa"/>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sz w:val="24"/>
              </w:rPr>
              <w:t>《未成年</w:t>
            </w:r>
            <w:r>
              <w:rPr>
                <w:rFonts w:ascii="宋体" w:hAnsi="宋体" w:cs="宋体" w:hint="eastAsia"/>
                <w:color w:val="000000"/>
                <w:kern w:val="0"/>
                <w:sz w:val="24"/>
              </w:rPr>
              <w:t>人</w:t>
            </w:r>
            <w:r>
              <w:rPr>
                <w:rFonts w:ascii="宋体" w:hAnsi="宋体" w:cs="宋体" w:hint="eastAsia"/>
                <w:color w:val="000000"/>
                <w:sz w:val="24"/>
              </w:rPr>
              <w:t>学校</w:t>
            </w:r>
            <w:r>
              <w:rPr>
                <w:rFonts w:ascii="宋体" w:hAnsi="宋体" w:cs="宋体" w:hint="eastAsia"/>
                <w:color w:val="000000"/>
                <w:kern w:val="0"/>
                <w:sz w:val="24"/>
              </w:rPr>
              <w:t>保护规定》第五十七条：学校未履行</w:t>
            </w:r>
            <w:hyperlink r:id="rId9" w:history="1">
              <w:r>
                <w:rPr>
                  <w:rFonts w:ascii="宋体" w:hAnsi="宋体" w:cs="宋体" w:hint="eastAsia"/>
                  <w:color w:val="000000"/>
                  <w:sz w:val="24"/>
                </w:rPr>
                <w:t>未成年人保护法</w:t>
              </w:r>
            </w:hyperlink>
            <w:r>
              <w:rPr>
                <w:rFonts w:ascii="宋体" w:hAnsi="宋体" w:cs="宋体" w:hint="eastAsia"/>
                <w:color w:val="000000"/>
                <w:kern w:val="0"/>
                <w:sz w:val="24"/>
              </w:rPr>
              <w:t>规定的职责，违反本规定侵犯学生合法权利的，主管教育行政部门应当责令改正，并视情节和后果，依照有关规定和权限分别对学校的主要负责人、直接责任人或者其他责任人员进行诫勉谈话、通报批评、给予处分或者责令学校给予处分；同时，可以给予学校</w:t>
            </w:r>
            <w:r>
              <w:rPr>
                <w:rFonts w:ascii="宋体" w:hAnsi="宋体" w:cs="宋体"/>
                <w:color w:val="000000"/>
                <w:kern w:val="0"/>
                <w:sz w:val="24"/>
              </w:rPr>
              <w:t>1至3年不得参与相应评奖评优，不得获评各类示范、标兵单位等荣誉的处理。</w:t>
            </w:r>
          </w:p>
        </w:tc>
        <w:tc>
          <w:tcPr>
            <w:tcW w:w="2551" w:type="dxa"/>
            <w:tcBorders>
              <w:top w:val="single" w:sz="4" w:space="0" w:color="auto"/>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学校未履行</w:t>
            </w:r>
            <w:hyperlink r:id="rId10" w:history="1">
              <w:r>
                <w:rPr>
                  <w:rFonts w:ascii="宋体" w:hAnsi="宋体" w:cs="宋体" w:hint="eastAsia"/>
                  <w:color w:val="000000"/>
                  <w:sz w:val="24"/>
                </w:rPr>
                <w:t>未成年人保护法</w:t>
              </w:r>
            </w:hyperlink>
            <w:r>
              <w:rPr>
                <w:rFonts w:ascii="宋体" w:hAnsi="宋体" w:cs="宋体" w:hint="eastAsia"/>
                <w:color w:val="000000"/>
                <w:kern w:val="0"/>
                <w:sz w:val="24"/>
              </w:rPr>
              <w:t>规定的职责，违反本规定侵犯学生合法权利的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对学校的主要负责人、直接责任人或者其他责任人员进行通报批评</w:t>
            </w:r>
          </w:p>
        </w:tc>
      </w:tr>
      <w:tr w:rsidR="00811D30" w:rsidTr="003940B2">
        <w:trPr>
          <w:trHeight w:val="1496"/>
        </w:trPr>
        <w:tc>
          <w:tcPr>
            <w:tcW w:w="709" w:type="dxa"/>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39</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sz w:val="24"/>
              </w:rPr>
            </w:pPr>
          </w:p>
        </w:tc>
        <w:tc>
          <w:tcPr>
            <w:tcW w:w="1701"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sz w:val="24"/>
              </w:rPr>
              <w:t>学校未按《未成年人学校保护规定》建立学生权利保护机制，或者制定的校规违反法律法规和《未成年人学校保护规定》的行为</w:t>
            </w:r>
          </w:p>
        </w:tc>
        <w:tc>
          <w:tcPr>
            <w:tcW w:w="5387" w:type="dxa"/>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sz w:val="24"/>
              </w:rPr>
            </w:pPr>
            <w:r>
              <w:rPr>
                <w:rFonts w:ascii="宋体" w:hAnsi="宋体" w:cs="宋体" w:hint="eastAsia"/>
                <w:color w:val="000000"/>
                <w:sz w:val="24"/>
              </w:rPr>
              <w:t>《未成年人学校保护规定》第五十九条：学校未按本规定建立学生权利保护机制，或者制定的校规违反法律法规和本规定，由主管教育部门责令限期改正、给予通报批评；情节严重、影响较大或者逾期不改正的，可以对学校主要负责人和直接负责人给予处分或者责令学校给予处分。</w:t>
            </w:r>
          </w:p>
        </w:tc>
        <w:tc>
          <w:tcPr>
            <w:tcW w:w="2551" w:type="dxa"/>
            <w:tcBorders>
              <w:top w:val="single" w:sz="4" w:space="0" w:color="auto"/>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sz w:val="24"/>
              </w:rPr>
              <w:t>学校未按《未成年人学校保护规定》建立学生权利保护机制，或者制定的校规违反法律法规和《未成年人学校保护规定》的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通报批评</w:t>
            </w:r>
          </w:p>
        </w:tc>
      </w:tr>
      <w:tr w:rsidR="00811D30" w:rsidTr="003940B2">
        <w:trPr>
          <w:trHeight w:val="1710"/>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40</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幼儿园存在园舍、设施不符合标准，妨害幼儿身体健康或者威胁幼儿生命安全，或存在教育内容和方法违背幼儿教育规律，损害幼儿身心健康的行为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幼儿园管理条例》第二十七条第（二）、（三）项：违反本条例，具有下列情形之一的幼儿园，由教育行政部门视情节轻重，给予限期整顿、停止招生、停止办园的行政处罚：（二）园舍、设施不符合国家卫生标准、安全标准，妨害幼儿身体健康或者威胁幼儿生命安全的；（三）教育内容和方法违背幼儿教育规律，损害幼儿身心健康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停止招生</w:t>
            </w:r>
          </w:p>
        </w:tc>
      </w:tr>
      <w:tr w:rsidR="00811D30" w:rsidTr="003940B2">
        <w:trPr>
          <w:trHeight w:val="1244"/>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停止办园</w:t>
            </w:r>
          </w:p>
        </w:tc>
      </w:tr>
      <w:tr w:rsidR="00811D30" w:rsidTr="003940B2">
        <w:trPr>
          <w:trHeight w:val="1130"/>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41</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存在体罚或变相体罚幼儿，使用有毒、有害物质制作教具、玩具，克扣、挪用幼儿园经费的行为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幼儿园管理条例》第二十八条第（一）至（三）项：违反本条例，具有下列情形之一的单位或者个人，由教育行政部门对直接责任人员给予警告、罚款的行政处罚，或者由教育行政部门建议有关部门对责任人员给予行政处分：（一）体罚或变相体罚幼儿的；（二）使用有毒、有害物质制作教具、玩具的；（三）克扣、挪用幼儿园经费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w:t>
            </w:r>
          </w:p>
        </w:tc>
      </w:tr>
      <w:tr w:rsidR="00811D30" w:rsidTr="003940B2">
        <w:trPr>
          <w:trHeight w:val="1351"/>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罚款</w:t>
            </w:r>
          </w:p>
        </w:tc>
      </w:tr>
      <w:tr w:rsidR="00811D30" w:rsidTr="003940B2">
        <w:trPr>
          <w:trHeight w:val="2204"/>
        </w:trPr>
        <w:tc>
          <w:tcPr>
            <w:tcW w:w="709"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42</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幼儿园园舍、设施不符合国家和上海市卫生标准、安全标准，妨害幼儿身体健康或威胁幼儿生命安全的行为</w:t>
            </w:r>
          </w:p>
        </w:tc>
        <w:tc>
          <w:tcPr>
            <w:tcW w:w="538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上海市幼儿园管理办法》第三十八条：违反本办法第七条、第八条规定，幼儿园园舍、设施不符合国家和本市卫生标准、安全标准，妨害幼儿身体健康或威胁幼儿生命安全的，由教育行政部门责令限期改正；情节严重的，责令停止办园。</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停止办园</w:t>
            </w:r>
          </w:p>
        </w:tc>
      </w:tr>
      <w:tr w:rsidR="00811D30" w:rsidTr="003940B2">
        <w:trPr>
          <w:trHeight w:val="935"/>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43</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违反《上海市幼儿园管理办法》，具有体罚或变相体罚幼儿的行为或使用有毒、有害物质制作教具、玩具的行为或克扣、挪用幼儿园经费的行为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《上海市幼儿园管理办法》第四十一条：违反本办法，具有下列情况之一的，由教育行政部门按下列规定对直接责任人员给予行政处罚，或者由教育行政部门建议有关部门对责任人员给予行政处分：</w:t>
            </w: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（一）体罚或变相体罚幼儿的，予以警告并可处一百元以上一千元以下罚款；</w:t>
            </w: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（二）使用有毒、有害物质制作教具、玩具的，予以警告并可处二百元以上一千元以下罚款；</w:t>
            </w:r>
          </w:p>
          <w:p w:rsidR="00811D30" w:rsidRDefault="00811D30" w:rsidP="003940B2">
            <w:pPr>
              <w:widowControl/>
              <w:rPr>
                <w:color w:val="000000"/>
                <w:szCs w:val="21"/>
                <w:shd w:val="clear" w:color="auto" w:fill="F0F5FE"/>
              </w:rPr>
            </w:pPr>
            <w:r>
              <w:rPr>
                <w:rFonts w:ascii="宋体" w:hAnsi="宋体" w:cs="宋体" w:hint="eastAsia"/>
                <w:color w:val="000000"/>
                <w:kern w:val="0"/>
                <w:sz w:val="24"/>
              </w:rPr>
              <w:t>（三）克扣、挪用幼儿园经费的，处五百元以上二千元以下罚款。</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具有体罚或变相体罚幼儿的行为</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警告并可处一百元以上一千元以下罚款</w:t>
            </w:r>
          </w:p>
        </w:tc>
      </w:tr>
      <w:tr w:rsidR="00811D30" w:rsidTr="003940B2">
        <w:trPr>
          <w:trHeight w:val="1218"/>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color w:val="000000"/>
                <w:szCs w:val="21"/>
                <w:shd w:val="clear" w:color="auto" w:fill="F0F5FE"/>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具有使用有毒、有害物质制作教具、玩具的行为</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警告并可处二百元以上一千元以下罚款</w:t>
            </w:r>
          </w:p>
        </w:tc>
      </w:tr>
      <w:tr w:rsidR="00811D30" w:rsidTr="003940B2">
        <w:trPr>
          <w:trHeight w:val="574"/>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1276" w:type="dxa"/>
            <w:vMerge/>
            <w:tcBorders>
              <w:left w:val="single" w:sz="4" w:space="0" w:color="auto"/>
              <w:bottom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color w:val="000000"/>
                <w:szCs w:val="21"/>
                <w:shd w:val="clear" w:color="auto" w:fill="F0F5FE"/>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具有克扣、挪用幼儿园经费的行为</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处五百元以上二千元以下罚款</w:t>
            </w:r>
          </w:p>
        </w:tc>
      </w:tr>
      <w:tr w:rsidR="00811D30" w:rsidTr="003940B2">
        <w:trPr>
          <w:trHeight w:val="1175"/>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bookmarkStart w:id="1" w:name="_Hlk84621578"/>
            <w:bookmarkStart w:id="2" w:name="_Hlk84527593"/>
            <w:r>
              <w:rPr>
                <w:rFonts w:ascii="宋体" w:hAnsi="宋体" w:cs="宋体" w:hint="eastAsia"/>
                <w:color w:val="000000"/>
                <w:kern w:val="0"/>
                <w:sz w:val="24"/>
              </w:rPr>
              <w:t>4</w:t>
            </w:r>
            <w:r>
              <w:rPr>
                <w:rFonts w:ascii="宋体" w:hAnsi="宋体" w:cs="宋体"/>
                <w:color w:val="000000"/>
                <w:kern w:val="0"/>
                <w:sz w:val="24"/>
              </w:rPr>
              <w:t>4</w:t>
            </w:r>
          </w:p>
        </w:tc>
        <w:tc>
          <w:tcPr>
            <w:tcW w:w="1276" w:type="dxa"/>
            <w:vMerge w:val="restart"/>
            <w:tcBorders>
              <w:top w:val="single" w:sz="4" w:space="0" w:color="auto"/>
              <w:left w:val="single" w:sz="4" w:space="0" w:color="auto"/>
              <w:right w:val="single" w:sz="4" w:space="0" w:color="auto"/>
            </w:tcBorders>
          </w:tcPr>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民办学校或学校举办者及实际控制人、决策机构或者监督机构组成人员或中外合作办学者有违规行为</w:t>
            </w: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p w:rsidR="00811D30" w:rsidRDefault="00811D30" w:rsidP="003940B2">
            <w:pPr>
              <w:widowControl/>
              <w:jc w:val="left"/>
              <w:rPr>
                <w:rFonts w:ascii="宋体" w:hAnsi="宋体" w:cs="宋体"/>
                <w:color w:val="000000"/>
                <w:kern w:val="0"/>
                <w:sz w:val="24"/>
                <w:highlight w:val="green"/>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highlight w:val="green"/>
              </w:rPr>
            </w:pPr>
            <w:r>
              <w:rPr>
                <w:rFonts w:ascii="宋体" w:hAnsi="宋体" w:cs="宋体"/>
                <w:color w:val="000000"/>
                <w:kern w:val="0"/>
                <w:sz w:val="24"/>
              </w:rPr>
              <w:t>民办学校举办者及实际控制人、决策机构或者监督机构组成人员利用办学非法集资，或者收取与入学关联的费用的</w:t>
            </w:r>
            <w:r>
              <w:rPr>
                <w:rFonts w:ascii="宋体" w:hAnsi="宋体" w:cs="宋体" w:hint="eastAsia"/>
                <w:color w:val="000000"/>
                <w:kern w:val="0"/>
                <w:sz w:val="24"/>
              </w:rPr>
              <w:t>行为</w:t>
            </w: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第六十二条</w:t>
            </w:r>
            <w:r>
              <w:rPr>
                <w:rFonts w:ascii="宋体" w:hAnsi="宋体" w:cs="宋体" w:hint="eastAsia"/>
                <w:color w:val="000000"/>
                <w:kern w:val="0"/>
                <w:sz w:val="24"/>
              </w:rPr>
              <w:t>第（一）项：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ascii="宋体" w:hAnsi="宋体" w:cs="宋体" w:hint="eastAsia"/>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构成违反治安管理行为的，由公安机关依法给予治安管理处罚</w:t>
            </w:r>
            <w:r>
              <w:rPr>
                <w:rFonts w:ascii="宋体" w:hAnsi="宋体" w:cs="宋体" w:hint="eastAsia"/>
                <w:color w:val="000000"/>
                <w:kern w:val="0"/>
                <w:sz w:val="24"/>
              </w:rPr>
              <w:t>；</w:t>
            </w:r>
            <w:r>
              <w:rPr>
                <w:rFonts w:ascii="宋体" w:hAnsi="宋体" w:cs="宋体"/>
                <w:color w:val="000000"/>
                <w:kern w:val="0"/>
                <w:sz w:val="24"/>
              </w:rPr>
              <w:t>构成犯罪的，依法追究刑事责任</w:t>
            </w:r>
            <w:r>
              <w:rPr>
                <w:rFonts w:ascii="宋体" w:hAnsi="宋体" w:cs="宋体" w:hint="eastAsia"/>
                <w:color w:val="000000"/>
                <w:kern w:val="0"/>
                <w:sz w:val="24"/>
              </w:rPr>
              <w:t>：</w:t>
            </w:r>
            <w:r>
              <w:rPr>
                <w:rFonts w:ascii="宋体" w:hAnsi="宋体" w:cs="宋体"/>
                <w:color w:val="000000"/>
                <w:kern w:val="0"/>
                <w:sz w:val="24"/>
              </w:rPr>
              <w:t>(一)利用办学非法集资，或者收取与入学关联的费用的</w:t>
            </w:r>
            <w:r>
              <w:rPr>
                <w:rFonts w:ascii="宋体" w:hAnsi="宋体" w:cs="宋体" w:hint="eastAsia"/>
                <w:color w:val="000000"/>
                <w:kern w:val="0"/>
                <w:sz w:val="24"/>
              </w:rPr>
              <w:t>。</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p>
        </w:tc>
      </w:tr>
      <w:tr w:rsidR="00811D30" w:rsidTr="003940B2">
        <w:trPr>
          <w:trHeight w:val="1034"/>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highlight w:val="green"/>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highlight w:val="green"/>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1至5年内不得新成为民办学校举办者或实际控制人、决策机构或者监督机构组成人员</w:t>
            </w:r>
          </w:p>
        </w:tc>
      </w:tr>
      <w:tr w:rsidR="00811D30" w:rsidTr="003940B2">
        <w:trPr>
          <w:trHeight w:val="1618"/>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highlight w:val="green"/>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highlight w:val="green"/>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rsidR="00811D30" w:rsidTr="003940B2">
        <w:trPr>
          <w:trHeight w:val="1464"/>
        </w:trPr>
        <w:tc>
          <w:tcPr>
            <w:tcW w:w="709" w:type="dxa"/>
            <w:vMerge w:val="restart"/>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r>
              <w:rPr>
                <w:rFonts w:ascii="宋体" w:hAnsi="宋体" w:cs="宋体" w:hint="eastAsia"/>
                <w:color w:val="000000"/>
                <w:kern w:val="0"/>
                <w:sz w:val="24"/>
              </w:rPr>
              <w:t>4</w:t>
            </w:r>
            <w:r>
              <w:rPr>
                <w:rFonts w:ascii="宋体" w:hAnsi="宋体" w:cs="宋体"/>
                <w:color w:val="000000"/>
                <w:kern w:val="0"/>
                <w:sz w:val="24"/>
              </w:rPr>
              <w:t>5</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highlight w:val="green"/>
              </w:rPr>
            </w:pPr>
          </w:p>
        </w:tc>
        <w:tc>
          <w:tcPr>
            <w:tcW w:w="1701" w:type="dxa"/>
            <w:vMerge w:val="restart"/>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highlight w:val="green"/>
              </w:rPr>
            </w:pPr>
            <w:r>
              <w:rPr>
                <w:rFonts w:ascii="宋体" w:hAnsi="宋体" w:cs="宋体"/>
                <w:color w:val="000000"/>
                <w:kern w:val="0"/>
                <w:sz w:val="24"/>
              </w:rPr>
              <w:t>民办学校举办者及实际控制人、决策机构或者监督机构组成人员未按时、足额履行出资义务，或者抽逃出资、挪用办学经费的</w:t>
            </w:r>
            <w:r>
              <w:rPr>
                <w:rFonts w:ascii="宋体" w:hAnsi="宋体" w:cs="宋体" w:hint="eastAsia"/>
                <w:color w:val="000000"/>
                <w:kern w:val="0"/>
                <w:sz w:val="24"/>
              </w:rPr>
              <w:t>行为</w:t>
            </w:r>
          </w:p>
        </w:tc>
        <w:tc>
          <w:tcPr>
            <w:tcW w:w="5387" w:type="dxa"/>
            <w:vMerge w:val="restart"/>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第六十二条</w:t>
            </w:r>
            <w:r>
              <w:rPr>
                <w:rFonts w:ascii="宋体" w:hAnsi="宋体" w:cs="宋体" w:hint="eastAsia"/>
                <w:color w:val="000000"/>
                <w:kern w:val="0"/>
                <w:sz w:val="24"/>
              </w:rPr>
              <w:t>第（二）项：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ascii="宋体" w:hAnsi="宋体" w:cs="宋体" w:hint="eastAsia"/>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构成违反治安管理行为的，由公安机关依法给予治安管理处罚</w:t>
            </w:r>
            <w:r>
              <w:rPr>
                <w:rFonts w:ascii="宋体" w:hAnsi="宋体" w:cs="宋体" w:hint="eastAsia"/>
                <w:color w:val="000000"/>
                <w:kern w:val="0"/>
                <w:sz w:val="24"/>
              </w:rPr>
              <w:t>；</w:t>
            </w:r>
            <w:r>
              <w:rPr>
                <w:rFonts w:ascii="宋体" w:hAnsi="宋体" w:cs="宋体"/>
                <w:color w:val="000000"/>
                <w:kern w:val="0"/>
                <w:sz w:val="24"/>
              </w:rPr>
              <w:t>构成犯罪的，依法追究刑事责任</w:t>
            </w:r>
            <w:r>
              <w:rPr>
                <w:rFonts w:ascii="宋体" w:hAnsi="宋体" w:cs="宋体" w:hint="eastAsia"/>
                <w:color w:val="000000"/>
                <w:kern w:val="0"/>
                <w:sz w:val="24"/>
              </w:rPr>
              <w:t>：</w:t>
            </w:r>
            <w:r>
              <w:rPr>
                <w:rFonts w:ascii="宋体" w:hAnsi="宋体" w:cs="宋体"/>
                <w:color w:val="000000"/>
                <w:kern w:val="0"/>
                <w:sz w:val="24"/>
              </w:rPr>
              <w:t>(</w:t>
            </w:r>
            <w:r>
              <w:rPr>
                <w:rFonts w:ascii="宋体" w:hAnsi="宋体" w:cs="宋体" w:hint="eastAsia"/>
                <w:color w:val="000000"/>
                <w:kern w:val="0"/>
                <w:sz w:val="24"/>
              </w:rPr>
              <w:t>二</w:t>
            </w:r>
            <w:r>
              <w:rPr>
                <w:rFonts w:ascii="宋体" w:hAnsi="宋体" w:cs="宋体"/>
                <w:color w:val="000000"/>
                <w:kern w:val="0"/>
                <w:sz w:val="24"/>
              </w:rPr>
              <w:t>)未按时、足额履行出资义务，或者抽逃出资、挪用办学经费的</w:t>
            </w:r>
            <w:r>
              <w:rPr>
                <w:rFonts w:ascii="宋体" w:hAnsi="宋体" w:cs="宋体" w:hint="eastAsia"/>
                <w:color w:val="000000"/>
                <w:kern w:val="0"/>
                <w:sz w:val="24"/>
              </w:rPr>
              <w:t>。</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p>
        </w:tc>
      </w:tr>
      <w:tr w:rsidR="00811D30" w:rsidTr="003940B2">
        <w:trPr>
          <w:trHeight w:val="977"/>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highlight w:val="green"/>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highlight w:val="green"/>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1至5年内不得新成为民办学校举办者或实际控制人、决策机构或者监督机构组成人员</w:t>
            </w:r>
          </w:p>
        </w:tc>
      </w:tr>
      <w:tr w:rsidR="00811D30" w:rsidTr="003940B2">
        <w:trPr>
          <w:trHeight w:val="1680"/>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highlight w:val="green"/>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highlight w:val="green"/>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rsidR="00811D30" w:rsidTr="003940B2">
        <w:trPr>
          <w:trHeight w:val="1354"/>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4</w:t>
            </w:r>
            <w:r>
              <w:rPr>
                <w:rFonts w:ascii="宋体" w:hAnsi="宋体" w:cs="宋体"/>
                <w:color w:val="000000"/>
                <w:kern w:val="0"/>
                <w:sz w:val="24"/>
              </w:rPr>
              <w:t>6</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color w:val="000000"/>
                <w:kern w:val="0"/>
                <w:sz w:val="24"/>
              </w:rPr>
              <w:t>民办学校举办者及实际控制人、决策机构或者监督机构组成人员侵占学校法人财产或者非法从学校获取利益的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第六十二条</w:t>
            </w:r>
            <w:r>
              <w:rPr>
                <w:rFonts w:ascii="宋体" w:hAnsi="宋体" w:cs="宋体" w:hint="eastAsia"/>
                <w:color w:val="000000"/>
                <w:kern w:val="0"/>
                <w:sz w:val="24"/>
              </w:rPr>
              <w:t>第（三）项：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ascii="宋体" w:hAnsi="宋体" w:cs="宋体" w:hint="eastAsia"/>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构成违反治安管理行为的，由公安机关依法给予治安管理处罚</w:t>
            </w:r>
            <w:r>
              <w:rPr>
                <w:rFonts w:ascii="宋体" w:hAnsi="宋体" w:cs="宋体" w:hint="eastAsia"/>
                <w:color w:val="000000"/>
                <w:kern w:val="0"/>
                <w:sz w:val="24"/>
              </w:rPr>
              <w:t>；</w:t>
            </w:r>
            <w:r>
              <w:rPr>
                <w:rFonts w:ascii="宋体" w:hAnsi="宋体" w:cs="宋体"/>
                <w:color w:val="000000"/>
                <w:kern w:val="0"/>
                <w:sz w:val="24"/>
              </w:rPr>
              <w:t>构成犯罪的，依法追究刑事责任</w:t>
            </w:r>
            <w:r>
              <w:rPr>
                <w:rFonts w:ascii="宋体" w:hAnsi="宋体" w:cs="宋体" w:hint="eastAsia"/>
                <w:color w:val="000000"/>
                <w:kern w:val="0"/>
                <w:sz w:val="24"/>
              </w:rPr>
              <w:t>：（</w:t>
            </w:r>
            <w:r>
              <w:rPr>
                <w:rFonts w:ascii="宋体" w:hAnsi="宋体" w:cs="宋体"/>
                <w:color w:val="000000"/>
                <w:kern w:val="0"/>
                <w:sz w:val="24"/>
              </w:rPr>
              <w:t>三)侵占学校法人财产或者非法从学校获取利益的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p>
        </w:tc>
      </w:tr>
      <w:tr w:rsidR="00811D30" w:rsidTr="003940B2">
        <w:trPr>
          <w:trHeight w:val="154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1至5年内不得新成为民办学校举办者或实际控制人、决策机构或者监督机构组成人员</w:t>
            </w:r>
          </w:p>
        </w:tc>
      </w:tr>
      <w:tr w:rsidR="00811D30" w:rsidTr="003940B2">
        <w:trPr>
          <w:trHeight w:val="1128"/>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rsidR="00811D30" w:rsidTr="003940B2">
        <w:trPr>
          <w:trHeight w:val="1534"/>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4</w:t>
            </w:r>
            <w:r>
              <w:rPr>
                <w:rFonts w:ascii="宋体" w:hAnsi="宋体" w:cs="宋体"/>
                <w:color w:val="000000"/>
                <w:kern w:val="0"/>
                <w:sz w:val="24"/>
              </w:rPr>
              <w:t>7</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r>
              <w:rPr>
                <w:rFonts w:ascii="宋体" w:hAnsi="宋体" w:cs="宋体"/>
                <w:color w:val="000000"/>
                <w:kern w:val="0"/>
                <w:sz w:val="24"/>
              </w:rPr>
              <w:t>民办学校举办者及实际控制人、决策机构或者监督机构组成人员与实施义务教育的民办学校进行关联交易，或者与其他民办学校进行关联交易损害国家利益、学校利益和师生权益的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第六十二条</w:t>
            </w:r>
            <w:r>
              <w:rPr>
                <w:rFonts w:ascii="宋体" w:hAnsi="宋体" w:cs="宋体" w:hint="eastAsia"/>
                <w:color w:val="000000"/>
                <w:kern w:val="0"/>
                <w:sz w:val="24"/>
              </w:rPr>
              <w:t>第（四）项：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ascii="宋体" w:hAnsi="宋体" w:cs="宋体" w:hint="eastAsia"/>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构成违反治安管理行为的，由公安机关依法给予治安管理处罚</w:t>
            </w:r>
            <w:r>
              <w:rPr>
                <w:rFonts w:ascii="宋体" w:hAnsi="宋体" w:cs="宋体" w:hint="eastAsia"/>
                <w:color w:val="000000"/>
                <w:kern w:val="0"/>
                <w:sz w:val="24"/>
              </w:rPr>
              <w:t>；</w:t>
            </w:r>
            <w:r>
              <w:rPr>
                <w:rFonts w:ascii="宋体" w:hAnsi="宋体" w:cs="宋体"/>
                <w:color w:val="000000"/>
                <w:kern w:val="0"/>
                <w:sz w:val="24"/>
              </w:rPr>
              <w:t>构成犯罪的，依法追究刑事责任</w:t>
            </w:r>
            <w:r>
              <w:rPr>
                <w:rFonts w:ascii="宋体" w:hAnsi="宋体" w:cs="宋体" w:hint="eastAsia"/>
                <w:color w:val="000000"/>
                <w:kern w:val="0"/>
                <w:sz w:val="24"/>
              </w:rPr>
              <w:t>：</w:t>
            </w:r>
            <w:r>
              <w:rPr>
                <w:rFonts w:ascii="宋体" w:hAnsi="宋体" w:cs="宋体"/>
                <w:color w:val="000000"/>
                <w:kern w:val="0"/>
                <w:sz w:val="24"/>
              </w:rPr>
              <w:t>(四)与实施义务教育的民办学校进行关联交易，或者与其他民办学校进行关联交易损害国家利益、学校利益和师生权益的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p>
        </w:tc>
      </w:tr>
      <w:tr w:rsidR="00811D30" w:rsidTr="003940B2">
        <w:trPr>
          <w:trHeight w:val="1551"/>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1至5年内不得新成为民办学校举办者或实际控制人、决策机构或者监督机构组成人员</w:t>
            </w:r>
          </w:p>
        </w:tc>
      </w:tr>
      <w:tr w:rsidR="00811D30" w:rsidTr="003940B2">
        <w:trPr>
          <w:trHeight w:val="1222"/>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rsidR="00811D30" w:rsidTr="003940B2">
        <w:trPr>
          <w:trHeight w:val="1491"/>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4</w:t>
            </w:r>
            <w:r>
              <w:rPr>
                <w:rFonts w:ascii="宋体" w:hAnsi="宋体" w:cs="宋体"/>
                <w:color w:val="000000"/>
                <w:kern w:val="0"/>
                <w:sz w:val="24"/>
              </w:rPr>
              <w:t>8</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r>
              <w:rPr>
                <w:rFonts w:ascii="宋体" w:hAnsi="宋体" w:cs="宋体"/>
                <w:color w:val="000000"/>
                <w:kern w:val="0"/>
                <w:sz w:val="24"/>
              </w:rPr>
              <w:t>民办学校举办者及实际控制人、决策机构或者监督机构组成人员伪造、变造、买卖、出租、出借办学许可证的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第六十二条</w:t>
            </w:r>
            <w:r>
              <w:rPr>
                <w:rFonts w:ascii="宋体" w:hAnsi="宋体" w:cs="宋体" w:hint="eastAsia"/>
                <w:color w:val="000000"/>
                <w:kern w:val="0"/>
                <w:sz w:val="24"/>
              </w:rPr>
              <w:t>第（五）项：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ascii="宋体" w:hAnsi="宋体" w:cs="宋体" w:hint="eastAsia"/>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构成违反治安管理行为的，由公安机关依法给予治安管理处罚</w:t>
            </w:r>
            <w:r>
              <w:rPr>
                <w:rFonts w:ascii="宋体" w:hAnsi="宋体" w:cs="宋体" w:hint="eastAsia"/>
                <w:color w:val="000000"/>
                <w:kern w:val="0"/>
                <w:sz w:val="24"/>
              </w:rPr>
              <w:t>；</w:t>
            </w:r>
            <w:r>
              <w:rPr>
                <w:rFonts w:ascii="宋体" w:hAnsi="宋体" w:cs="宋体"/>
                <w:color w:val="000000"/>
                <w:kern w:val="0"/>
                <w:sz w:val="24"/>
              </w:rPr>
              <w:t>构成犯罪的，依法追究刑事责任</w:t>
            </w:r>
            <w:r>
              <w:rPr>
                <w:rFonts w:ascii="宋体" w:hAnsi="宋体" w:cs="宋体" w:hint="eastAsia"/>
                <w:color w:val="000000"/>
                <w:kern w:val="0"/>
                <w:sz w:val="24"/>
              </w:rPr>
              <w:t>：</w:t>
            </w:r>
            <w:r>
              <w:rPr>
                <w:rFonts w:ascii="宋体" w:hAnsi="宋体" w:cs="宋体"/>
                <w:color w:val="000000"/>
                <w:kern w:val="0"/>
                <w:sz w:val="24"/>
              </w:rPr>
              <w:t>(五)伪造、变造、买卖、出租、出借办学许可证的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p>
        </w:tc>
      </w:tr>
      <w:tr w:rsidR="00811D30" w:rsidTr="003940B2">
        <w:trPr>
          <w:trHeight w:val="127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1至5年内不得新成为民办学校举办者或实际控制人、决策机构或者监督机构组成人员</w:t>
            </w:r>
          </w:p>
        </w:tc>
      </w:tr>
      <w:tr w:rsidR="00811D30" w:rsidTr="003940B2">
        <w:trPr>
          <w:trHeight w:val="1396"/>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rsidR="00811D30" w:rsidTr="003940B2">
        <w:trPr>
          <w:trHeight w:val="1023"/>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color w:val="000000"/>
                <w:kern w:val="0"/>
                <w:sz w:val="24"/>
              </w:rPr>
              <w:t>49</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民办学校举办者及实际控制人、决策机构或者监督机构组成人员干扰学校办学秩序或者非法干预学校决策、管理的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第六十二条</w:t>
            </w:r>
            <w:r>
              <w:rPr>
                <w:rFonts w:ascii="宋体" w:hAnsi="宋体" w:cs="宋体" w:hint="eastAsia"/>
                <w:color w:val="000000"/>
                <w:kern w:val="0"/>
                <w:sz w:val="24"/>
              </w:rPr>
              <w:t>第（六）项：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ascii="宋体" w:hAnsi="宋体" w:cs="宋体" w:hint="eastAsia"/>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构成违反治安管理行为的，由公安机关依法给予治安管理处罚</w:t>
            </w:r>
            <w:r>
              <w:rPr>
                <w:rFonts w:ascii="宋体" w:hAnsi="宋体" w:cs="宋体" w:hint="eastAsia"/>
                <w:color w:val="000000"/>
                <w:kern w:val="0"/>
                <w:sz w:val="24"/>
              </w:rPr>
              <w:t>；</w:t>
            </w:r>
            <w:r>
              <w:rPr>
                <w:rFonts w:ascii="宋体" w:hAnsi="宋体" w:cs="宋体"/>
                <w:color w:val="000000"/>
                <w:kern w:val="0"/>
                <w:sz w:val="24"/>
              </w:rPr>
              <w:t>构成犯罪的，依法追究刑事责任</w:t>
            </w:r>
            <w:r>
              <w:rPr>
                <w:rFonts w:ascii="宋体" w:hAnsi="宋体" w:cs="宋体" w:hint="eastAsia"/>
                <w:color w:val="000000"/>
                <w:kern w:val="0"/>
                <w:sz w:val="24"/>
              </w:rPr>
              <w:t>：</w:t>
            </w:r>
            <w:r>
              <w:rPr>
                <w:rFonts w:ascii="宋体" w:hAnsi="宋体" w:cs="宋体"/>
                <w:color w:val="000000"/>
                <w:kern w:val="0"/>
                <w:sz w:val="24"/>
              </w:rPr>
              <w:t>(</w:t>
            </w:r>
            <w:r>
              <w:rPr>
                <w:rFonts w:ascii="宋体" w:hAnsi="宋体" w:cs="宋体" w:hint="eastAsia"/>
                <w:color w:val="000000"/>
                <w:kern w:val="0"/>
                <w:sz w:val="24"/>
              </w:rPr>
              <w:t>六</w:t>
            </w:r>
            <w:r>
              <w:rPr>
                <w:rFonts w:ascii="宋体" w:hAnsi="宋体" w:cs="宋体"/>
                <w:color w:val="000000"/>
                <w:kern w:val="0"/>
                <w:sz w:val="24"/>
              </w:rPr>
              <w:t>)干扰学校办学秩序或者非法干预学校决策、管理的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p>
        </w:tc>
      </w:tr>
      <w:tr w:rsidR="00811D30" w:rsidTr="003940B2">
        <w:trPr>
          <w:trHeight w:val="159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1至5年内不得新成为民办学校举办者或实际控制人、决策机构或者监督机构组成人员</w:t>
            </w:r>
          </w:p>
        </w:tc>
      </w:tr>
      <w:tr w:rsidR="00811D30" w:rsidTr="003940B2">
        <w:trPr>
          <w:trHeight w:val="661"/>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rsidR="00811D30" w:rsidTr="003940B2">
        <w:trPr>
          <w:trHeight w:val="1215"/>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5</w:t>
            </w:r>
            <w:r>
              <w:rPr>
                <w:rFonts w:ascii="宋体" w:hAnsi="宋体" w:cs="宋体"/>
                <w:color w:val="000000"/>
                <w:kern w:val="0"/>
                <w:sz w:val="24"/>
              </w:rPr>
              <w:t>0</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r>
              <w:rPr>
                <w:rFonts w:ascii="宋体" w:hAnsi="宋体" w:cs="宋体"/>
                <w:color w:val="000000"/>
                <w:kern w:val="0"/>
                <w:sz w:val="24"/>
              </w:rPr>
              <w:t>民办学校举办者及实际控制人、决策机构或者监督机构组成人员擅自变更学校名称、层次、类型和举办者的</w:t>
            </w:r>
            <w:r>
              <w:rPr>
                <w:rFonts w:ascii="宋体" w:hAnsi="宋体" w:cs="宋体" w:hint="eastAsia"/>
                <w:color w:val="000000"/>
                <w:kern w:val="0"/>
                <w:sz w:val="24"/>
              </w:rPr>
              <w:t>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第六十二条</w:t>
            </w:r>
            <w:r>
              <w:rPr>
                <w:rFonts w:ascii="宋体" w:hAnsi="宋体" w:cs="宋体" w:hint="eastAsia"/>
                <w:color w:val="000000"/>
                <w:kern w:val="0"/>
                <w:sz w:val="24"/>
              </w:rPr>
              <w:t>第（七）项：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ascii="宋体" w:hAnsi="宋体" w:cs="宋体" w:hint="eastAsia"/>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构成违反治安管理行为的，由公安机关依法给予治安管理处罚</w:t>
            </w:r>
            <w:r>
              <w:rPr>
                <w:rFonts w:ascii="宋体" w:hAnsi="宋体" w:cs="宋体" w:hint="eastAsia"/>
                <w:color w:val="000000"/>
                <w:kern w:val="0"/>
                <w:sz w:val="24"/>
              </w:rPr>
              <w:t>；</w:t>
            </w:r>
            <w:r>
              <w:rPr>
                <w:rFonts w:ascii="宋体" w:hAnsi="宋体" w:cs="宋体"/>
                <w:color w:val="000000"/>
                <w:kern w:val="0"/>
                <w:sz w:val="24"/>
              </w:rPr>
              <w:t>构成犯罪的，依法追究刑事责任</w:t>
            </w:r>
            <w:r>
              <w:rPr>
                <w:rFonts w:ascii="宋体" w:hAnsi="宋体" w:cs="宋体" w:hint="eastAsia"/>
                <w:color w:val="000000"/>
                <w:kern w:val="0"/>
                <w:sz w:val="24"/>
              </w:rPr>
              <w:t>：</w:t>
            </w:r>
            <w:r>
              <w:rPr>
                <w:rFonts w:ascii="宋体" w:hAnsi="宋体" w:cs="宋体"/>
                <w:color w:val="000000"/>
                <w:kern w:val="0"/>
                <w:sz w:val="24"/>
              </w:rPr>
              <w:t>(</w:t>
            </w:r>
            <w:r>
              <w:rPr>
                <w:rFonts w:ascii="宋体" w:hAnsi="宋体" w:cs="宋体" w:hint="eastAsia"/>
                <w:color w:val="000000"/>
                <w:kern w:val="0"/>
                <w:sz w:val="24"/>
              </w:rPr>
              <w:t>七</w:t>
            </w:r>
            <w:r>
              <w:rPr>
                <w:rFonts w:ascii="宋体" w:hAnsi="宋体" w:cs="宋体"/>
                <w:color w:val="000000"/>
                <w:kern w:val="0"/>
                <w:sz w:val="24"/>
              </w:rPr>
              <w:t>)擅自变更学校名称、层次、类型和举办者的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p>
        </w:tc>
      </w:tr>
      <w:tr w:rsidR="00811D30" w:rsidTr="003940B2">
        <w:trPr>
          <w:trHeight w:val="126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1至5年内不得新成为民办学校举办者或实际控制人、决策机构或者监督机构组成人员</w:t>
            </w:r>
          </w:p>
        </w:tc>
      </w:tr>
      <w:tr w:rsidR="00811D30" w:rsidTr="003940B2">
        <w:trPr>
          <w:trHeight w:val="1099"/>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highlight w:val="green"/>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rsidR="00811D30" w:rsidTr="003940B2">
        <w:trPr>
          <w:trHeight w:val="1491"/>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r>
              <w:rPr>
                <w:rFonts w:ascii="宋体" w:hAnsi="宋体" w:cs="宋体" w:hint="eastAsia"/>
                <w:color w:val="000000"/>
                <w:kern w:val="0"/>
                <w:sz w:val="24"/>
              </w:rPr>
              <w:t>5</w:t>
            </w:r>
            <w:r>
              <w:rPr>
                <w:rFonts w:ascii="宋体" w:hAnsi="宋体" w:cs="宋体"/>
                <w:color w:val="000000"/>
                <w:kern w:val="0"/>
                <w:sz w:val="24"/>
              </w:rPr>
              <w:t>1</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green"/>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民办学校举办者及实际控制人、决策机构或者监督机构组成人员</w:t>
            </w:r>
            <w:r>
              <w:rPr>
                <w:rFonts w:ascii="宋体" w:hAnsi="宋体" w:cs="宋体" w:hint="eastAsia"/>
                <w:color w:val="000000"/>
                <w:kern w:val="0"/>
                <w:sz w:val="24"/>
              </w:rPr>
              <w:t>有其</w:t>
            </w:r>
            <w:r>
              <w:rPr>
                <w:rFonts w:ascii="宋体" w:hAnsi="宋体" w:cs="宋体"/>
                <w:color w:val="000000"/>
                <w:kern w:val="0"/>
                <w:sz w:val="24"/>
              </w:rPr>
              <w:t>他危害学校稳定和安全、侵犯学校法人权利或者损害教职工、受教育者权益的行为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第六十二条</w:t>
            </w:r>
            <w:r>
              <w:rPr>
                <w:rFonts w:ascii="宋体" w:hAnsi="宋体" w:cs="宋体" w:hint="eastAsia"/>
                <w:color w:val="000000"/>
                <w:kern w:val="0"/>
                <w:sz w:val="24"/>
              </w:rPr>
              <w:t>第（八）项：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ascii="宋体" w:hAnsi="宋体" w:cs="宋体" w:hint="eastAsia"/>
                <w:color w:val="000000"/>
                <w:kern w:val="0"/>
                <w:sz w:val="24"/>
              </w:rPr>
              <w:t>；</w:t>
            </w:r>
            <w:r>
              <w:rPr>
                <w:rFonts w:ascii="宋体" w:hAnsi="宋体" w:cs="宋体"/>
                <w:color w:val="000000"/>
                <w:kern w:val="0"/>
                <w:sz w:val="24"/>
              </w:rPr>
              <w:t>情节严重的，1至5年内不得新成为民办 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ascii="宋体" w:hAnsi="宋体" w:cs="宋体" w:hint="eastAsia"/>
                <w:color w:val="000000"/>
                <w:kern w:val="0"/>
                <w:sz w:val="24"/>
              </w:rPr>
              <w:t>；</w:t>
            </w:r>
            <w:r>
              <w:rPr>
                <w:rFonts w:ascii="宋体" w:hAnsi="宋体" w:cs="宋体"/>
                <w:color w:val="000000"/>
                <w:kern w:val="0"/>
                <w:sz w:val="24"/>
              </w:rPr>
              <w:t>构成违反治安管理行为的，由公安机关依法给予治安管理处罚</w:t>
            </w:r>
            <w:r>
              <w:rPr>
                <w:rFonts w:ascii="宋体" w:hAnsi="宋体" w:cs="宋体" w:hint="eastAsia"/>
                <w:color w:val="000000"/>
                <w:kern w:val="0"/>
                <w:sz w:val="24"/>
              </w:rPr>
              <w:t>；</w:t>
            </w:r>
            <w:r>
              <w:rPr>
                <w:rFonts w:ascii="宋体" w:hAnsi="宋体" w:cs="宋体"/>
                <w:color w:val="000000"/>
                <w:kern w:val="0"/>
                <w:sz w:val="24"/>
              </w:rPr>
              <w:t>构成犯罪的，依法追究刑事责任</w:t>
            </w:r>
            <w:r>
              <w:rPr>
                <w:rFonts w:ascii="宋体" w:hAnsi="宋体" w:cs="宋体" w:hint="eastAsia"/>
                <w:color w:val="000000"/>
                <w:kern w:val="0"/>
                <w:sz w:val="24"/>
              </w:rPr>
              <w:t>：</w:t>
            </w:r>
            <w:r>
              <w:rPr>
                <w:rFonts w:ascii="宋体" w:hAnsi="宋体" w:cs="宋体"/>
                <w:color w:val="000000"/>
                <w:kern w:val="0"/>
                <w:sz w:val="24"/>
              </w:rPr>
              <w:t>(八)有其他危害学校稳定和安全、侵犯学校法人权利或者损害教职工、受教育者权益的行为的</w:t>
            </w:r>
            <w:r>
              <w:rPr>
                <w:rFonts w:ascii="宋体" w:hAnsi="宋体" w:cs="宋体" w:hint="eastAsia"/>
                <w:color w:val="000000"/>
                <w:kern w:val="0"/>
                <w:sz w:val="24"/>
              </w:rPr>
              <w:t>。</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p>
        </w:tc>
      </w:tr>
      <w:tr w:rsidR="00811D30" w:rsidTr="003940B2">
        <w:trPr>
          <w:trHeight w:val="123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tcBorders>
              <w:left w:val="single" w:sz="4"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5387" w:type="dxa"/>
            <w:vMerge/>
            <w:tcBorders>
              <w:left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1至5年内不得新成为民办学校举办者或实际控制人、决策机构或者监督机构组成人员</w:t>
            </w:r>
          </w:p>
        </w:tc>
      </w:tr>
      <w:tr w:rsidR="00811D30" w:rsidTr="003940B2">
        <w:trPr>
          <w:trHeight w:val="1232"/>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highlight w:val="green"/>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tcBorders>
              <w:left w:val="single" w:sz="4"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5387" w:type="dxa"/>
            <w:vMerge/>
            <w:tcBorders>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情节特别严重、社会影响恶劣的</w:t>
            </w:r>
          </w:p>
        </w:tc>
        <w:tc>
          <w:tcPr>
            <w:tcW w:w="2977" w:type="dxa"/>
            <w:tcBorders>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rsidR="00811D30" w:rsidTr="003940B2">
        <w:trPr>
          <w:trHeight w:val="1508"/>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hint="eastAsia"/>
                <w:color w:val="000000"/>
                <w:kern w:val="0"/>
                <w:sz w:val="24"/>
              </w:rPr>
              <w:t>5</w:t>
            </w:r>
            <w:r>
              <w:rPr>
                <w:rFonts w:ascii="宋体" w:hAnsi="宋体" w:cs="宋体"/>
                <w:color w:val="000000"/>
                <w:kern w:val="0"/>
                <w:sz w:val="24"/>
              </w:rPr>
              <w:t>2</w:t>
            </w:r>
          </w:p>
        </w:tc>
        <w:tc>
          <w:tcPr>
            <w:tcW w:w="1276" w:type="dxa"/>
            <w:vMerge/>
            <w:tcBorders>
              <w:left w:val="single" w:sz="4" w:space="0" w:color="auto"/>
              <w:right w:val="single" w:sz="4" w:space="0" w:color="auto"/>
            </w:tcBorders>
          </w:tcPr>
          <w:p w:rsidR="00811D30" w:rsidRDefault="00811D30" w:rsidP="003940B2">
            <w:pPr>
              <w:widowControl/>
              <w:rPr>
                <w:rFonts w:ascii="宋体" w:hAnsi="宋体"/>
                <w:color w:val="000000"/>
                <w:sz w:val="24"/>
                <w:szCs w:val="24"/>
                <w:highlight w:val="lightGray"/>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highlight w:val="lightGray"/>
              </w:rPr>
            </w:pPr>
            <w:r>
              <w:rPr>
                <w:rFonts w:ascii="宋体" w:hAnsi="宋体" w:cs="宋体" w:hint="eastAsia"/>
                <w:color w:val="000000"/>
                <w:kern w:val="0"/>
                <w:sz w:val="24"/>
              </w:rPr>
              <w:t>同</w:t>
            </w:r>
            <w:r>
              <w:rPr>
                <w:rFonts w:ascii="宋体" w:hAnsi="宋体" w:cs="宋体"/>
                <w:color w:val="000000"/>
                <w:kern w:val="0"/>
                <w:sz w:val="24"/>
              </w:rPr>
              <w:t>时举办或者实际控制多所民办学校的举办者或者实际控制人违反</w:t>
            </w:r>
            <w:r>
              <w:rPr>
                <w:rFonts w:ascii="宋体" w:hAnsi="宋体" w:cs="宋体" w:hint="eastAsia"/>
                <w:color w:val="000000"/>
                <w:kern w:val="0"/>
                <w:sz w:val="24"/>
              </w:rPr>
              <w:t>《中华人民共和国民办教育促进法实施条例》规定的行为</w:t>
            </w: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pStyle w:val="a7"/>
              <w:rPr>
                <w:color w:val="000000"/>
              </w:rPr>
            </w:pPr>
            <w:r>
              <w:rPr>
                <w:rFonts w:hint="eastAsia"/>
                <w:color w:val="000000"/>
              </w:rPr>
              <w:t>《中华人民共和国民办教育促进法实施条例》第六十四条第二款：同时举办或者实际控制多所民办学校的举办者或者实际控制人违反本条例规定，对所举办或者实际控制的民办学校疏于管理，造成恶劣影响的，由县级以上教育行政部门、人力资源社会保障行政部门或者其他有关部门依据职责分工责令限期整顿；拒不整改或者整改后仍发生同类问题的，1至5年内不得举办新的民办学校，情节严重的，10年内不得举办新的民办学校。</w:t>
            </w:r>
          </w:p>
        </w:tc>
        <w:tc>
          <w:tcPr>
            <w:tcW w:w="2551" w:type="dxa"/>
            <w:tcBorders>
              <w:top w:val="single" w:sz="4" w:space="0" w:color="auto"/>
              <w:left w:val="single" w:sz="4" w:space="0" w:color="auto"/>
              <w:right w:val="single" w:sz="4" w:space="0" w:color="auto"/>
            </w:tcBorders>
          </w:tcPr>
          <w:p w:rsidR="00811D30" w:rsidRDefault="00811D30" w:rsidP="003940B2">
            <w:pPr>
              <w:rPr>
                <w:rFonts w:ascii="宋体" w:hAnsi="宋体" w:cs="宋体"/>
                <w:color w:val="000000"/>
                <w:kern w:val="0"/>
                <w:sz w:val="24"/>
                <w:szCs w:val="24"/>
              </w:rPr>
            </w:pPr>
            <w:r>
              <w:rPr>
                <w:rFonts w:ascii="宋体" w:hAnsi="宋体" w:cs="宋体" w:hint="eastAsia"/>
                <w:color w:val="000000"/>
                <w:kern w:val="0"/>
                <w:sz w:val="24"/>
                <w:szCs w:val="24"/>
              </w:rPr>
              <w:t>对所举办或者实际控制的民办学校疏于管理，造成恶劣影响的，拒不整改或者整改后仍发生同类问题的</w:t>
            </w:r>
          </w:p>
        </w:tc>
        <w:tc>
          <w:tcPr>
            <w:tcW w:w="2977" w:type="dxa"/>
            <w:tcBorders>
              <w:top w:val="single" w:sz="4" w:space="0" w:color="auto"/>
              <w:left w:val="single" w:sz="4" w:space="0" w:color="auto"/>
              <w:right w:val="single" w:sz="4" w:space="0" w:color="auto"/>
            </w:tcBorders>
          </w:tcPr>
          <w:p w:rsidR="00811D30" w:rsidRDefault="00811D30" w:rsidP="003940B2">
            <w:pPr>
              <w:rPr>
                <w:rFonts w:ascii="宋体" w:hAnsi="宋体" w:cs="宋体"/>
                <w:color w:val="000000"/>
                <w:kern w:val="0"/>
                <w:sz w:val="24"/>
                <w:szCs w:val="24"/>
              </w:rPr>
            </w:pPr>
            <w:r>
              <w:rPr>
                <w:rFonts w:ascii="宋体" w:hAnsi="宋体" w:cs="宋体" w:hint="eastAsia"/>
                <w:color w:val="000000"/>
                <w:kern w:val="0"/>
                <w:sz w:val="24"/>
                <w:szCs w:val="24"/>
              </w:rPr>
              <w:t>1至5年内不得举办新的民办学校</w:t>
            </w:r>
          </w:p>
        </w:tc>
      </w:tr>
      <w:tr w:rsidR="00811D30" w:rsidTr="003940B2">
        <w:trPr>
          <w:trHeight w:val="70"/>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highlight w:val="lightGray"/>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highlight w:val="lightGray"/>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tcPr>
          <w:p w:rsidR="00811D30" w:rsidRDefault="00811D30" w:rsidP="003940B2">
            <w:pPr>
              <w:widowControl/>
              <w:rPr>
                <w:rFonts w:ascii="宋体" w:hAnsi="宋体" w:cs="宋体"/>
                <w:color w:val="000000"/>
                <w:kern w:val="0"/>
                <w:sz w:val="24"/>
                <w:szCs w:val="24"/>
              </w:rPr>
            </w:pPr>
            <w:r>
              <w:rPr>
                <w:rFonts w:ascii="宋体" w:hAnsi="宋体" w:cs="宋体" w:hint="eastAsia"/>
                <w:color w:val="000000"/>
                <w:kern w:val="0"/>
                <w:sz w:val="24"/>
                <w:szCs w:val="24"/>
              </w:rPr>
              <w:t>情节严重，造成严重危害后果或恶劣社会影响的</w:t>
            </w:r>
          </w:p>
        </w:tc>
        <w:tc>
          <w:tcPr>
            <w:tcW w:w="2977" w:type="dxa"/>
            <w:tcBorders>
              <w:left w:val="single" w:sz="4" w:space="0" w:color="auto"/>
              <w:bottom w:val="single" w:sz="4" w:space="0" w:color="auto"/>
              <w:right w:val="single" w:sz="4" w:space="0" w:color="auto"/>
            </w:tcBorders>
          </w:tcPr>
          <w:p w:rsidR="00811D30" w:rsidRDefault="00811D30" w:rsidP="003940B2">
            <w:pPr>
              <w:widowControl/>
              <w:rPr>
                <w:rFonts w:ascii="宋体" w:hAnsi="宋体" w:cs="宋体"/>
                <w:color w:val="000000"/>
                <w:kern w:val="0"/>
                <w:sz w:val="24"/>
                <w:szCs w:val="24"/>
              </w:rPr>
            </w:pPr>
            <w:r>
              <w:rPr>
                <w:rFonts w:ascii="宋体" w:hAnsi="宋体" w:cs="宋体" w:hint="eastAsia"/>
                <w:color w:val="000000"/>
                <w:kern w:val="0"/>
                <w:sz w:val="24"/>
                <w:szCs w:val="24"/>
              </w:rPr>
              <w:t>10年内不得举办新的民办学校</w:t>
            </w:r>
          </w:p>
        </w:tc>
      </w:tr>
      <w:tr w:rsidR="00811D30" w:rsidTr="003940B2">
        <w:trPr>
          <w:trHeight w:val="806"/>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53</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中外合作办学者虚假出资或者在中外合作办学机构成立后抽逃出资的行为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中外合作办学条例》第五十三条：中外合作办学者虚假出资或者在中外合作办学机构成立后抽逃出资的，由教育行政部门、劳动行政部门按照职责分工责令限期改正；逾期不改正的，由教育行政部门、劳动行政部门按照职责分工处以虚假出资金额或者抽逃出资金额2倍以下的罚款。</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虚假出资金额或者抽逃出资金额0.8倍以下罚款</w:t>
            </w:r>
          </w:p>
        </w:tc>
      </w:tr>
      <w:tr w:rsidR="00811D30" w:rsidTr="003940B2">
        <w:trPr>
          <w:trHeight w:val="150"/>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情节一般，造成一定危害后果或不良影响的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虚假出资金额或者抽逃出资金额0.8-1.5倍罚款</w:t>
            </w:r>
          </w:p>
        </w:tc>
      </w:tr>
      <w:tr w:rsidR="00811D30" w:rsidTr="003940B2">
        <w:trPr>
          <w:trHeight w:val="150"/>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bottom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虚假出资金额或者抽逃出资金额1.5-2倍罚款</w:t>
            </w:r>
          </w:p>
        </w:tc>
      </w:tr>
      <w:tr w:rsidR="00811D30" w:rsidTr="003940B2">
        <w:trPr>
          <w:trHeight w:val="112"/>
        </w:trPr>
        <w:tc>
          <w:tcPr>
            <w:tcW w:w="709"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54</w:t>
            </w:r>
          </w:p>
        </w:tc>
        <w:tc>
          <w:tcPr>
            <w:tcW w:w="1276" w:type="dxa"/>
            <w:vMerge w:val="restart"/>
            <w:tcBorders>
              <w:top w:val="single" w:sz="4" w:space="0" w:color="auto"/>
              <w:left w:val="single" w:sz="4" w:space="0" w:color="auto"/>
              <w:right w:val="single" w:sz="4" w:space="0" w:color="auto"/>
            </w:tcBorders>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学校或其他教育机构非法牟利的行为</w:t>
            </w:r>
          </w:p>
        </w:tc>
        <w:tc>
          <w:tcPr>
            <w:tcW w:w="170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学校以向学生推销或者变相推销商品、服务等方式谋取利益的行为</w:t>
            </w:r>
          </w:p>
        </w:tc>
        <w:tc>
          <w:tcPr>
            <w:tcW w:w="538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义务教育法》第五十六条第二款：学校以向学生推销或者变相推销商品、服务等方式谋取利益的，由县级人民政府教育行政部门给予通报批评；有违法所得的，没收违法所得；对直接负责的主管人员和其他直接责任人员依法给予处分。</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学校以向学生推销或者变相推销商品、服务等方式谋取利益的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通报批评；没收违法所得</w:t>
            </w:r>
          </w:p>
        </w:tc>
      </w:tr>
      <w:tr w:rsidR="00811D30" w:rsidTr="003940B2">
        <w:trPr>
          <w:trHeight w:val="742"/>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55</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民办学校发布虚假招生简章或者广告，骗取钱财的行为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民办教育促进法》第六十二条第（三）项：民办学校有下列行为之一的，由审批机关或者其他有关部门责令限期改正，并予以警告；有违法所得的，退还所收费用后没收违法所得；情节严重的，责令停止招生、吊销办学许可证；构成犯罪的，依法追究刑事责任：（三）发布虚假招生简章或者广告，骗取钱财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警告；没收违法所得</w:t>
            </w:r>
          </w:p>
        </w:tc>
      </w:tr>
      <w:tr w:rsidR="00811D30" w:rsidTr="003940B2">
        <w:trPr>
          <w:trHeight w:val="45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责令停止招生；没收违法所得</w:t>
            </w:r>
          </w:p>
        </w:tc>
      </w:tr>
      <w:tr w:rsidR="00811D30" w:rsidTr="003940B2">
        <w:trPr>
          <w:trHeight w:val="450"/>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吊销办学许可证；没收违法所得</w:t>
            </w:r>
          </w:p>
        </w:tc>
      </w:tr>
      <w:tr w:rsidR="00811D30" w:rsidTr="003940B2">
        <w:trPr>
          <w:trHeight w:val="876"/>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rPr>
                <w:rFonts w:ascii="宋体" w:hAnsi="宋体" w:cs="宋体"/>
                <w:color w:val="000000"/>
                <w:kern w:val="0"/>
                <w:sz w:val="24"/>
              </w:rPr>
            </w:pPr>
            <w:r>
              <w:rPr>
                <w:rFonts w:ascii="宋体" w:hAnsi="宋体" w:cs="宋体" w:hint="eastAsia"/>
                <w:color w:val="000000"/>
                <w:kern w:val="0"/>
                <w:sz w:val="24"/>
              </w:rPr>
              <w:t>《中华人民共和国民办教育促进法实施条例》</w:t>
            </w:r>
            <w:r>
              <w:rPr>
                <w:rFonts w:ascii="宋体" w:hAnsi="宋体" w:cs="宋体"/>
                <w:color w:val="000000"/>
                <w:kern w:val="0"/>
                <w:sz w:val="24"/>
              </w:rPr>
              <w:t>第六十四条</w:t>
            </w:r>
            <w:r>
              <w:rPr>
                <w:rFonts w:ascii="宋体" w:hAnsi="宋体" w:cs="宋体" w:hint="eastAsia"/>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ascii="宋体" w:hAnsi="宋体" w:cs="宋体" w:hint="eastAsia"/>
                <w:color w:val="000000"/>
                <w:kern w:val="0"/>
                <w:sz w:val="24"/>
              </w:rPr>
              <w:t>；</w:t>
            </w:r>
            <w:r>
              <w:rPr>
                <w:rFonts w:ascii="宋体" w:hAnsi="宋体" w:cs="宋体"/>
                <w:color w:val="000000"/>
                <w:kern w:val="0"/>
                <w:sz w:val="24"/>
              </w:rPr>
              <w:t>情节严重的，1至5年内不得新成为民办学校决策机构负责人或者校长</w:t>
            </w:r>
            <w:r>
              <w:rPr>
                <w:rFonts w:ascii="宋体" w:hAnsi="宋体" w:cs="宋体" w:hint="eastAsia"/>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对</w:t>
            </w:r>
            <w:r>
              <w:rPr>
                <w:rFonts w:ascii="宋体" w:hAnsi="宋体" w:cs="宋体"/>
                <w:color w:val="000000"/>
                <w:kern w:val="0"/>
                <w:sz w:val="24"/>
              </w:rPr>
              <w:t>学校决策机构负责人、校长及直接责任人予以警告</w:t>
            </w:r>
          </w:p>
        </w:tc>
      </w:tr>
      <w:tr w:rsidR="00811D30" w:rsidTr="003940B2">
        <w:trPr>
          <w:trHeight w:val="131"/>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1至5年内不得新成为民办学校决策机构负责人或者校长</w:t>
            </w:r>
          </w:p>
        </w:tc>
      </w:tr>
      <w:tr w:rsidR="00811D30" w:rsidTr="003940B2">
        <w:trPr>
          <w:trHeight w:val="131"/>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情节特别严重</w:t>
            </w:r>
            <w:r>
              <w:rPr>
                <w:rFonts w:ascii="宋体" w:hAnsi="宋体" w:cs="宋体"/>
                <w:color w:val="000000"/>
                <w:kern w:val="0"/>
                <w:sz w:val="24"/>
              </w:rPr>
              <w:t>、社会影响恶劣的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bookmarkEnd w:id="1"/>
      <w:bookmarkEnd w:id="2"/>
      <w:tr w:rsidR="00811D30" w:rsidTr="003940B2">
        <w:trPr>
          <w:trHeight w:val="1403"/>
        </w:trPr>
        <w:tc>
          <w:tcPr>
            <w:tcW w:w="709" w:type="dxa"/>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56</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高校违反国家招生管理规定，发布违反国家规定的招生简章，或者进行虚假宣传、骗取钱财的行为</w:t>
            </w:r>
          </w:p>
        </w:tc>
        <w:tc>
          <w:tcPr>
            <w:tcW w:w="5387" w:type="dxa"/>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普通高等学校招生违规行为处理暂行办法》第六条第一项：高校违反国家招生管理规定，有下列情形之一的，由主管教育行政部门责令限期改正，给予警告或者通报批评；情节严重的，给予减少招生计划、暂停特殊类型招生试点项目或者依法给予停止招生的处理。对直接负责的主管人员和其他直接责任人员，视情节轻重依法给予相应处分；涉嫌犯罪的，依法移送司法机关处理。（一）发布违反国家规定的招生简章，或者进行虚假宣传、骗取钱财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高校违反国家招生管理规定，发布违反国家规定的招生简章，或者进行虚假宣传、骗取钱财的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警告或者通报批评</w:t>
            </w:r>
          </w:p>
        </w:tc>
      </w:tr>
      <w:tr w:rsidR="00811D30" w:rsidTr="003940B2">
        <w:trPr>
          <w:trHeight w:val="498"/>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57</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val="restart"/>
            <w:tcBorders>
              <w:top w:val="single" w:sz="4" w:space="0" w:color="auto"/>
              <w:left w:val="single" w:sz="4"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中外合作办学机构发布虚假招生简章，骗取钱财的行为</w:t>
            </w:r>
          </w:p>
        </w:tc>
        <w:tc>
          <w:tcPr>
            <w:tcW w:w="5387" w:type="dxa"/>
            <w:vMerge w:val="restart"/>
            <w:tcBorders>
              <w:top w:val="single" w:sz="4" w:space="0" w:color="auto"/>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中外合作办学条例》第五十七条第一款：违反本条例的规定，发布虚假招生简章，骗取钱财的，由教育行政部门、劳动行政部门按照职责分工，责令限期改正并予以警告；有违法所得的，退还所收费用后没收违法所得，并可处以10万元以下的罚款；情节严重的，责令停止招生、吊销中外合作办学许可证；构成犯罪的，依照刑法关于诈骗罪或者其他罪的规定，依法追究刑事责任。</w:t>
            </w:r>
          </w:p>
        </w:tc>
        <w:tc>
          <w:tcPr>
            <w:tcW w:w="255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情节轻微，危害后果较轻微的</w:t>
            </w:r>
          </w:p>
        </w:tc>
        <w:tc>
          <w:tcPr>
            <w:tcW w:w="2977" w:type="dxa"/>
            <w:tcBorders>
              <w:top w:val="single" w:sz="4" w:space="0" w:color="auto"/>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 xml:space="preserve">警告；没收违法所得 </w:t>
            </w:r>
          </w:p>
        </w:tc>
      </w:tr>
      <w:tr w:rsidR="00811D30" w:rsidTr="003940B2">
        <w:trPr>
          <w:trHeight w:val="49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6"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情节一般，造成社会影响和危害后果较小的</w:t>
            </w:r>
          </w:p>
        </w:tc>
        <w:tc>
          <w:tcPr>
            <w:tcW w:w="2977" w:type="dxa"/>
            <w:tcBorders>
              <w:top w:val="single" w:sz="6" w:space="0" w:color="auto"/>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没收违法所得；并处以5万元以下的罚款</w:t>
            </w:r>
          </w:p>
        </w:tc>
      </w:tr>
      <w:tr w:rsidR="00811D30" w:rsidTr="003940B2">
        <w:trPr>
          <w:trHeight w:val="498"/>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6"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情节一般，造成一定危害后果或不良影响的</w:t>
            </w:r>
          </w:p>
        </w:tc>
        <w:tc>
          <w:tcPr>
            <w:tcW w:w="2977" w:type="dxa"/>
            <w:tcBorders>
              <w:top w:val="single" w:sz="6" w:space="0" w:color="auto"/>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没收违法所得；并处以5-10万元罚款</w:t>
            </w:r>
          </w:p>
        </w:tc>
      </w:tr>
      <w:tr w:rsidR="00811D30" w:rsidTr="003940B2">
        <w:trPr>
          <w:trHeight w:val="581"/>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6"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6"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6" w:space="0" w:color="auto"/>
              <w:left w:val="single" w:sz="6" w:space="0" w:color="auto"/>
              <w:bottom w:val="single" w:sz="6"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责令停止招生</w:t>
            </w:r>
          </w:p>
        </w:tc>
      </w:tr>
      <w:tr w:rsidR="00811D30" w:rsidTr="003940B2">
        <w:trPr>
          <w:trHeight w:val="482"/>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6" w:space="0" w:color="auto"/>
              <w:bottom w:val="single" w:sz="4" w:space="0" w:color="auto"/>
              <w:right w:val="single" w:sz="6"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6" w:space="0" w:color="auto"/>
              <w:left w:val="single" w:sz="6" w:space="0" w:color="auto"/>
              <w:bottom w:val="single" w:sz="4"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6" w:space="0" w:color="auto"/>
              <w:left w:val="single" w:sz="6"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吊销办学许可证</w:t>
            </w:r>
          </w:p>
        </w:tc>
      </w:tr>
      <w:tr w:rsidR="00811D30" w:rsidTr="003940B2">
        <w:trPr>
          <w:trHeight w:val="625"/>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58</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中外合作办学项目发布虚假招生简章或者招生广告，骗取钱财的行为</w:t>
            </w: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中外合作办学条例实施办法》第五十七条第（一）项：中外合作办学项目有下列情形之一的，由审批机关责令限期改正，并视情节轻重，处以警告或者3万元以下的罚款；对负有责任的主管人员和其他直接责任人员，依法给予行政处分。（一）发布虚假招生简章或者招生广告，骗取钱财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w:t>
            </w:r>
          </w:p>
        </w:tc>
      </w:tr>
      <w:tr w:rsidR="00811D30" w:rsidTr="003940B2">
        <w:trPr>
          <w:trHeight w:val="62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情节一般，造成一定危害后果或不良影响的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1万元以下的罚款</w:t>
            </w:r>
          </w:p>
        </w:tc>
      </w:tr>
      <w:tr w:rsidR="00811D30" w:rsidTr="003940B2">
        <w:trPr>
          <w:trHeight w:val="625"/>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1-3万元罚款</w:t>
            </w:r>
          </w:p>
        </w:tc>
      </w:tr>
      <w:tr w:rsidR="00811D30" w:rsidTr="003940B2">
        <w:trPr>
          <w:trHeight w:val="625"/>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59</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中外合作办学项目擅自增加收费项目或者提高收费标准的行为</w:t>
            </w: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中华人民共和国中外合作办学条例实施办法》第五十七条第（二）项：中外合作办学项目有下列情形之一的，由审批机关责令限期改正，并视情节轻重，处以警告或者3万元以下的罚款；对负有责任的主管人员和其他直接责任人员，依法给予行政处分。（二）擅自增加收费项目或者提高收费标准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w:t>
            </w:r>
          </w:p>
        </w:tc>
      </w:tr>
      <w:tr w:rsidR="00811D30" w:rsidTr="003940B2">
        <w:trPr>
          <w:trHeight w:val="625"/>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情节一般，造成一定危害后果或不良影响的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1万元以下的罚款</w:t>
            </w:r>
          </w:p>
        </w:tc>
      </w:tr>
      <w:tr w:rsidR="00811D30" w:rsidTr="003940B2">
        <w:trPr>
          <w:trHeight w:val="625"/>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bottom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情节严重，造成严重危害后果或恶劣社会影响的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1-3万元罚款</w:t>
            </w:r>
          </w:p>
        </w:tc>
      </w:tr>
      <w:tr w:rsidR="00811D30" w:rsidTr="003940B2">
        <w:trPr>
          <w:trHeight w:val="450"/>
        </w:trPr>
        <w:tc>
          <w:tcPr>
            <w:tcW w:w="709"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60</w:t>
            </w:r>
          </w:p>
        </w:tc>
        <w:tc>
          <w:tcPr>
            <w:tcW w:w="1276" w:type="dxa"/>
            <w:tcBorders>
              <w:top w:val="single" w:sz="4" w:space="0" w:color="auto"/>
              <w:left w:val="single" w:sz="4" w:space="0" w:color="auto"/>
              <w:bottom w:val="single" w:sz="4" w:space="0" w:color="auto"/>
              <w:right w:val="single" w:sz="4" w:space="0" w:color="auto"/>
            </w:tcBorders>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国家机关工作人员和教科书审查人员参与或者变相参与教科书编写的行为</w:t>
            </w:r>
          </w:p>
        </w:tc>
        <w:tc>
          <w:tcPr>
            <w:tcW w:w="170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国家机关工作人员和教科书审查人员参与或者变相参与教科书编写的行为</w:t>
            </w:r>
          </w:p>
        </w:tc>
        <w:tc>
          <w:tcPr>
            <w:tcW w:w="538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义务教育法》第五十六条第三款：国家机关工作人员和教科书审查人员参与或者变相参与教科书编写的，由县级以上人民政府或者其教育行政部门根据职责权限责令限期改正，依法给予行政处分；有违法所得的，没收违法所得。</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noProof/>
                <w:color w:val="000000"/>
                <w:kern w:val="0"/>
                <w:sz w:val="24"/>
              </w:rP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914400" cy="304800"/>
                  <wp:effectExtent l="19050" t="0" r="0" b="0"/>
                  <wp:wrapNone/>
                  <wp:docPr id="2" name="图片 1"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hidden="1"/>
                          <pic:cNvPicPr>
                            <a:picLocks noChangeAspect="1" noChangeArrowheads="1"/>
                          </pic:cNvPicPr>
                        </pic:nvPicPr>
                        <pic:blipFill>
                          <a:blip r:embed="rId11" cstate="print"/>
                          <a:srcRect/>
                          <a:stretch>
                            <a:fillRect/>
                          </a:stretch>
                        </pic:blipFill>
                        <pic:spPr bwMode="auto">
                          <a:xfrm>
                            <a:off x="0" y="0"/>
                            <a:ext cx="914400" cy="304800"/>
                          </a:xfrm>
                          <a:prstGeom prst="rect">
                            <a:avLst/>
                          </a:prstGeom>
                          <a:noFill/>
                          <a:ln w="9525">
                            <a:noFill/>
                            <a:miter lim="800000"/>
                            <a:headEnd/>
                            <a:tailEnd/>
                          </a:ln>
                        </pic:spPr>
                      </pic:pic>
                    </a:graphicData>
                  </a:graphic>
                </wp:anchor>
              </w:drawing>
            </w:r>
            <w:r>
              <w:rPr>
                <w:rFonts w:ascii="宋体" w:hAnsi="宋体" w:cs="宋体" w:hint="eastAsia"/>
                <w:color w:val="000000"/>
                <w:kern w:val="0"/>
                <w:sz w:val="24"/>
              </w:rPr>
              <w:t>国家机关工作人员和教科书审查人员参与或者变相参与教科书编写的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p>
        </w:tc>
      </w:tr>
      <w:tr w:rsidR="00811D30" w:rsidTr="003940B2">
        <w:trPr>
          <w:trHeight w:val="523"/>
        </w:trPr>
        <w:tc>
          <w:tcPr>
            <w:tcW w:w="709"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61</w:t>
            </w:r>
          </w:p>
        </w:tc>
        <w:tc>
          <w:tcPr>
            <w:tcW w:w="1276" w:type="dxa"/>
            <w:vMerge w:val="restart"/>
            <w:tcBorders>
              <w:top w:val="single" w:sz="4" w:space="0" w:color="auto"/>
              <w:left w:val="single" w:sz="4" w:space="0" w:color="auto"/>
              <w:right w:val="single" w:sz="4" w:space="0" w:color="auto"/>
            </w:tcBorders>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学校违反有关校车安全管理规定的行为</w:t>
            </w: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学校违反《校车安全管理条例》规定的行为</w:t>
            </w: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校车安全管理条例》第五十五条：学校违反本条例规定的，除依照本条例有关规定予以处罚外，由教育行政部门给予通报批评；导致发生学生伤亡事故的，对政府举办的学校的负有责任的领导人员和直接责任人员依法给予处分；对民办学校由审批机关责令暂停招生，情节严重的，吊销其办学许可证，并由教育行政部门责令负有责任的领导人员和直接责任人员5年内不得从事学校管理事务。</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通报批评</w:t>
            </w:r>
          </w:p>
        </w:tc>
      </w:tr>
      <w:tr w:rsidR="00811D30" w:rsidTr="003940B2">
        <w:trPr>
          <w:trHeight w:val="744"/>
        </w:trPr>
        <w:tc>
          <w:tcPr>
            <w:tcW w:w="709" w:type="dxa"/>
            <w:vMerge/>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5387" w:type="dxa"/>
            <w:vMerge/>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情节一般，造成一定危害后果或不良影响的</w:t>
            </w:r>
          </w:p>
        </w:tc>
        <w:tc>
          <w:tcPr>
            <w:tcW w:w="2977" w:type="dxa"/>
            <w:tcBorders>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责令暂停招生</w:t>
            </w:r>
          </w:p>
        </w:tc>
      </w:tr>
      <w:tr w:rsidR="00811D30" w:rsidTr="003940B2">
        <w:trPr>
          <w:trHeight w:val="1245"/>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bottom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吊销其办学许可证，并由教育行政部门责令负有责任的领导人员和直接责任人员5年内不得从事学校管理事务</w:t>
            </w:r>
          </w:p>
        </w:tc>
      </w:tr>
      <w:tr w:rsidR="00811D30" w:rsidTr="003940B2">
        <w:trPr>
          <w:trHeight w:val="701"/>
        </w:trPr>
        <w:tc>
          <w:tcPr>
            <w:tcW w:w="709"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p w:rsidR="00811D30" w:rsidRDefault="00811D30" w:rsidP="003940B2">
            <w:pPr>
              <w:widowControl/>
              <w:jc w:val="center"/>
              <w:rPr>
                <w:rFonts w:ascii="宋体" w:hAnsi="宋体" w:cs="宋体"/>
                <w:color w:val="000000"/>
                <w:kern w:val="0"/>
                <w:sz w:val="24"/>
              </w:rPr>
            </w:pPr>
            <w:r>
              <w:rPr>
                <w:rFonts w:ascii="宋体" w:hAnsi="宋体" w:cs="宋体" w:hint="eastAsia"/>
                <w:color w:val="000000"/>
                <w:kern w:val="0"/>
                <w:sz w:val="24"/>
              </w:rPr>
              <w:t>6</w:t>
            </w:r>
            <w:r>
              <w:rPr>
                <w:rFonts w:ascii="宋体" w:hAnsi="宋体" w:cs="宋体"/>
                <w:color w:val="000000"/>
                <w:kern w:val="0"/>
                <w:sz w:val="24"/>
              </w:rPr>
              <w:t>2</w:t>
            </w:r>
          </w:p>
        </w:tc>
        <w:tc>
          <w:tcPr>
            <w:tcW w:w="1276" w:type="dxa"/>
            <w:vMerge w:val="restart"/>
            <w:tcBorders>
              <w:top w:val="single" w:sz="4" w:space="0" w:color="auto"/>
              <w:left w:val="single" w:sz="6" w:space="0" w:color="auto"/>
              <w:right w:val="single" w:sz="6" w:space="0" w:color="auto"/>
            </w:tcBorders>
          </w:tcPr>
          <w:p w:rsidR="00811D30" w:rsidRDefault="00811D30" w:rsidP="003940B2">
            <w:pPr>
              <w:widowControl/>
              <w:jc w:val="left"/>
              <w:rPr>
                <w:rFonts w:ascii="宋体" w:hAnsi="宋体" w:cs="宋体"/>
                <w:color w:val="000000"/>
                <w:kern w:val="0"/>
                <w:sz w:val="24"/>
              </w:rPr>
            </w:pPr>
          </w:p>
          <w:p w:rsidR="00811D30" w:rsidRDefault="00811D30" w:rsidP="003940B2">
            <w:pPr>
              <w:widowControl/>
              <w:jc w:val="left"/>
              <w:rPr>
                <w:rFonts w:ascii="宋体" w:hAnsi="宋体" w:cs="宋体"/>
                <w:color w:val="000000"/>
                <w:kern w:val="0"/>
                <w:sz w:val="24"/>
              </w:rPr>
            </w:pPr>
          </w:p>
          <w:p w:rsidR="00811D30" w:rsidRDefault="00811D30" w:rsidP="003940B2">
            <w:pPr>
              <w:widowControl/>
              <w:jc w:val="left"/>
              <w:rPr>
                <w:rFonts w:ascii="宋体" w:hAnsi="宋体" w:cs="宋体"/>
                <w:color w:val="000000"/>
                <w:kern w:val="0"/>
                <w:sz w:val="24"/>
              </w:rPr>
            </w:pPr>
          </w:p>
          <w:p w:rsidR="00811D30" w:rsidRDefault="00811D30" w:rsidP="003940B2">
            <w:pPr>
              <w:widowControl/>
              <w:jc w:val="left"/>
              <w:rPr>
                <w:rFonts w:ascii="宋体" w:hAnsi="宋体" w:cs="宋体"/>
                <w:color w:val="000000"/>
                <w:kern w:val="0"/>
                <w:sz w:val="24"/>
              </w:rPr>
            </w:pPr>
          </w:p>
          <w:p w:rsidR="00811D30" w:rsidRDefault="00811D30" w:rsidP="003940B2">
            <w:pPr>
              <w:widowControl/>
              <w:jc w:val="left"/>
              <w:rPr>
                <w:rFonts w:ascii="宋体" w:hAnsi="宋体" w:cs="宋体"/>
                <w:color w:val="000000"/>
                <w:kern w:val="0"/>
                <w:sz w:val="24"/>
              </w:rPr>
            </w:pPr>
          </w:p>
          <w:p w:rsidR="00811D30" w:rsidRDefault="00811D30" w:rsidP="003940B2">
            <w:pPr>
              <w:widowControl/>
              <w:jc w:val="left"/>
              <w:rPr>
                <w:rFonts w:ascii="宋体" w:hAnsi="宋体" w:cs="宋体"/>
                <w:color w:val="000000"/>
                <w:kern w:val="0"/>
                <w:sz w:val="24"/>
              </w:rPr>
            </w:pPr>
          </w:p>
          <w:p w:rsidR="00811D30" w:rsidRDefault="00811D30" w:rsidP="003940B2">
            <w:pPr>
              <w:widowControl/>
              <w:jc w:val="left"/>
              <w:rPr>
                <w:rFonts w:ascii="宋体" w:hAnsi="宋体" w:cs="宋体"/>
                <w:color w:val="000000"/>
                <w:kern w:val="0"/>
                <w:sz w:val="24"/>
              </w:rPr>
            </w:pPr>
          </w:p>
          <w:p w:rsidR="00811D30" w:rsidRDefault="00811D30" w:rsidP="003940B2">
            <w:pPr>
              <w:widowControl/>
              <w:jc w:val="left"/>
              <w:rPr>
                <w:rFonts w:ascii="宋体" w:hAnsi="宋体" w:cs="宋体"/>
                <w:color w:val="000000"/>
                <w:kern w:val="0"/>
                <w:sz w:val="24"/>
              </w:rPr>
            </w:pPr>
          </w:p>
          <w:p w:rsidR="00811D30" w:rsidRDefault="00811D30" w:rsidP="003940B2">
            <w:pPr>
              <w:widowControl/>
              <w:jc w:val="left"/>
              <w:rPr>
                <w:rFonts w:ascii="宋体" w:hAnsi="宋体" w:cs="宋体"/>
                <w:color w:val="000000"/>
                <w:kern w:val="0"/>
                <w:sz w:val="24"/>
              </w:rPr>
            </w:pPr>
          </w:p>
          <w:p w:rsidR="00811D30" w:rsidRDefault="00811D30" w:rsidP="003940B2">
            <w:pPr>
              <w:widowControl/>
              <w:jc w:val="left"/>
              <w:rPr>
                <w:rFonts w:ascii="宋体" w:hAnsi="宋体" w:cs="宋体"/>
                <w:color w:val="000000"/>
                <w:kern w:val="0"/>
                <w:sz w:val="24"/>
                <w:highlight w:val="yellow"/>
              </w:rPr>
            </w:pPr>
            <w:r>
              <w:rPr>
                <w:rFonts w:ascii="宋体" w:hAnsi="宋体" w:cs="宋体" w:hint="eastAsia"/>
                <w:color w:val="000000"/>
                <w:kern w:val="0"/>
                <w:sz w:val="24"/>
              </w:rPr>
              <w:t>非法顶替本人或他人取得入学资格的行为</w:t>
            </w:r>
          </w:p>
        </w:tc>
        <w:tc>
          <w:tcPr>
            <w:tcW w:w="170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b/>
                <w:bCs/>
                <w:color w:val="000000"/>
                <w:kern w:val="0"/>
                <w:sz w:val="24"/>
              </w:rPr>
            </w:pPr>
            <w:r>
              <w:rPr>
                <w:rFonts w:ascii="宋体" w:hAnsi="宋体" w:cs="宋体" w:hint="eastAsia"/>
                <w:color w:val="000000"/>
                <w:kern w:val="0"/>
                <w:sz w:val="24"/>
              </w:rPr>
              <w:t>盗用、冒用他人身份，顶替他人取得的入学资格的行为</w:t>
            </w:r>
          </w:p>
        </w:tc>
        <w:tc>
          <w:tcPr>
            <w:tcW w:w="5387"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b/>
                <w:bCs/>
                <w:color w:val="000000"/>
                <w:kern w:val="0"/>
                <w:sz w:val="24"/>
              </w:rPr>
            </w:pPr>
            <w:r>
              <w:rPr>
                <w:rFonts w:ascii="宋体" w:hAnsi="宋体" w:cs="宋体" w:hint="eastAsia"/>
                <w:color w:val="000000"/>
                <w:kern w:val="0"/>
                <w:sz w:val="24"/>
              </w:rPr>
              <w:t>《中华人民共和国教育法》第七十七条第二款：盗用、冒用他人身份，顶替他人取得的入学资格的，由教育行政部门或者其他有关行政部门责令撤销入学资格，并责令停止参加相关国家教育考试二年以上五年以下；已经取得学位证书、学历证书或者其他学业证书的，由颁发机构撤销相关证书；已经成为公职人员的，依法给予开除处分；构成违反治安管理行为的，由公安机关依法给予治安管理处罚；构成犯罪的，依法追究刑事责任。</w:t>
            </w:r>
          </w:p>
        </w:tc>
        <w:tc>
          <w:tcPr>
            <w:tcW w:w="2551" w:type="dxa"/>
            <w:tcBorders>
              <w:top w:val="single" w:sz="6" w:space="0" w:color="auto"/>
              <w:left w:val="single" w:sz="6" w:space="0" w:color="auto"/>
              <w:bottom w:val="single" w:sz="4" w:space="0" w:color="auto"/>
              <w:right w:val="single" w:sz="6" w:space="0" w:color="auto"/>
            </w:tcBorders>
            <w:vAlign w:val="center"/>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盗用、冒用他人身份，顶替他人取得的入学资格的</w:t>
            </w:r>
          </w:p>
        </w:tc>
        <w:tc>
          <w:tcPr>
            <w:tcW w:w="2977" w:type="dxa"/>
            <w:tcBorders>
              <w:top w:val="single" w:sz="6" w:space="0" w:color="auto"/>
              <w:left w:val="single" w:sz="6"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责令停止参加相关国家教育考试二年以上五年以下</w:t>
            </w:r>
          </w:p>
        </w:tc>
      </w:tr>
      <w:tr w:rsidR="00811D30" w:rsidTr="003940B2">
        <w:trPr>
          <w:trHeight w:val="701"/>
        </w:trPr>
        <w:tc>
          <w:tcPr>
            <w:tcW w:w="709"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hint="eastAsia"/>
                <w:color w:val="000000"/>
                <w:kern w:val="0"/>
                <w:sz w:val="24"/>
              </w:rPr>
              <w:t>6</w:t>
            </w:r>
            <w:r>
              <w:rPr>
                <w:rFonts w:ascii="宋体" w:hAnsi="宋体" w:cs="宋体"/>
                <w:color w:val="000000"/>
                <w:kern w:val="0"/>
                <w:sz w:val="24"/>
              </w:rPr>
              <w:t>3</w:t>
            </w:r>
          </w:p>
        </w:tc>
        <w:tc>
          <w:tcPr>
            <w:tcW w:w="1276" w:type="dxa"/>
            <w:vMerge/>
            <w:tcBorders>
              <w:left w:val="single" w:sz="6" w:space="0" w:color="auto"/>
              <w:right w:val="single" w:sz="6" w:space="0" w:color="auto"/>
            </w:tcBorders>
          </w:tcPr>
          <w:p w:rsidR="00811D30" w:rsidRDefault="00811D30" w:rsidP="003940B2">
            <w:pPr>
              <w:widowControl/>
              <w:jc w:val="left"/>
              <w:rPr>
                <w:rFonts w:ascii="宋体" w:hAnsi="宋体" w:cs="宋体"/>
                <w:color w:val="000000"/>
                <w:kern w:val="0"/>
                <w:sz w:val="24"/>
                <w:highlight w:val="yellow"/>
              </w:rPr>
            </w:pPr>
          </w:p>
        </w:tc>
        <w:tc>
          <w:tcPr>
            <w:tcW w:w="170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b/>
                <w:bCs/>
                <w:color w:val="000000"/>
                <w:kern w:val="0"/>
                <w:sz w:val="24"/>
              </w:rPr>
            </w:pPr>
            <w:r>
              <w:rPr>
                <w:rFonts w:ascii="宋体" w:hAnsi="宋体" w:cs="宋体" w:hint="eastAsia"/>
                <w:color w:val="000000"/>
                <w:kern w:val="0"/>
                <w:sz w:val="24"/>
              </w:rPr>
              <w:t>与他人串通，允许他人冒用本人身份，顶替本人取得的入学资格的行为</w:t>
            </w:r>
          </w:p>
        </w:tc>
        <w:tc>
          <w:tcPr>
            <w:tcW w:w="5387"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b/>
                <w:bCs/>
                <w:color w:val="000000"/>
                <w:kern w:val="0"/>
                <w:sz w:val="24"/>
              </w:rPr>
            </w:pPr>
            <w:r>
              <w:rPr>
                <w:rFonts w:ascii="宋体" w:hAnsi="宋体" w:cs="宋体" w:hint="eastAsia"/>
                <w:color w:val="000000"/>
                <w:kern w:val="0"/>
                <w:sz w:val="24"/>
              </w:rPr>
              <w:t>《中华人民共和国教育法》第七十七条第三款：与他人串通，允许他人冒用本人身份，顶替本人取得的入学资格的，由教育行政部门或者其他有关行政部门责令停止参加相关国家教育考试一年以上三年以下；有违法所得的，没收违法所得；已经成为公职人员的，依法给予处分；构成违反治安管理行为的，由公安机关依法给予治安管理处罚；构成犯罪的，依法追究刑事责任。</w:t>
            </w:r>
          </w:p>
        </w:tc>
        <w:tc>
          <w:tcPr>
            <w:tcW w:w="2551" w:type="dxa"/>
            <w:tcBorders>
              <w:top w:val="single" w:sz="6" w:space="0" w:color="auto"/>
              <w:left w:val="single" w:sz="6" w:space="0" w:color="auto"/>
              <w:bottom w:val="single" w:sz="4"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与他人串通，允许他人冒用本人身份，顶替本人取得的入学资格的</w:t>
            </w:r>
          </w:p>
        </w:tc>
        <w:tc>
          <w:tcPr>
            <w:tcW w:w="2977" w:type="dxa"/>
            <w:tcBorders>
              <w:top w:val="single" w:sz="6" w:space="0" w:color="auto"/>
              <w:left w:val="single" w:sz="6"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责令停止参加相关国家教育考试一年以上三年以下；没收违法所得</w:t>
            </w:r>
          </w:p>
        </w:tc>
      </w:tr>
      <w:tr w:rsidR="00811D30" w:rsidTr="003940B2">
        <w:trPr>
          <w:trHeight w:val="701"/>
        </w:trPr>
        <w:tc>
          <w:tcPr>
            <w:tcW w:w="709"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hint="eastAsia"/>
                <w:color w:val="000000"/>
                <w:kern w:val="0"/>
                <w:sz w:val="24"/>
              </w:rPr>
              <w:t>6</w:t>
            </w:r>
            <w:r>
              <w:rPr>
                <w:rFonts w:ascii="宋体" w:hAnsi="宋体" w:cs="宋体"/>
                <w:color w:val="000000"/>
                <w:kern w:val="0"/>
                <w:sz w:val="24"/>
              </w:rPr>
              <w:t>4</w:t>
            </w:r>
          </w:p>
        </w:tc>
        <w:tc>
          <w:tcPr>
            <w:tcW w:w="1276" w:type="dxa"/>
            <w:vMerge/>
            <w:tcBorders>
              <w:left w:val="single" w:sz="6" w:space="0" w:color="auto"/>
              <w:bottom w:val="single" w:sz="6" w:space="0" w:color="auto"/>
              <w:right w:val="single" w:sz="6" w:space="0" w:color="auto"/>
            </w:tcBorders>
          </w:tcPr>
          <w:p w:rsidR="00811D30" w:rsidRDefault="00811D30" w:rsidP="003940B2">
            <w:pPr>
              <w:widowControl/>
              <w:jc w:val="left"/>
              <w:rPr>
                <w:rFonts w:ascii="宋体" w:hAnsi="宋体" w:cs="宋体"/>
                <w:color w:val="000000"/>
                <w:kern w:val="0"/>
                <w:sz w:val="24"/>
                <w:highlight w:val="yellow"/>
              </w:rPr>
            </w:pPr>
          </w:p>
        </w:tc>
        <w:tc>
          <w:tcPr>
            <w:tcW w:w="1701"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rPr>
                <w:rFonts w:ascii="宋体" w:hAnsi="宋体" w:cs="宋体"/>
                <w:b/>
                <w:bCs/>
                <w:color w:val="000000"/>
                <w:kern w:val="0"/>
                <w:sz w:val="24"/>
              </w:rPr>
            </w:pPr>
            <w:r>
              <w:rPr>
                <w:rFonts w:ascii="宋体" w:hAnsi="宋体" w:cs="宋体" w:hint="eastAsia"/>
                <w:color w:val="000000"/>
                <w:kern w:val="0"/>
                <w:sz w:val="24"/>
              </w:rPr>
              <w:t>组织、指使盗用或者冒用他人身份，顶替他人取得的入学资格的行为</w:t>
            </w:r>
          </w:p>
        </w:tc>
        <w:tc>
          <w:tcPr>
            <w:tcW w:w="5387" w:type="dxa"/>
            <w:tcBorders>
              <w:top w:val="single" w:sz="4" w:space="0" w:color="auto"/>
              <w:left w:val="single" w:sz="6" w:space="0" w:color="auto"/>
              <w:bottom w:val="single" w:sz="6" w:space="0" w:color="auto"/>
              <w:right w:val="single" w:sz="6" w:space="0" w:color="auto"/>
            </w:tcBorders>
            <w:vAlign w:val="center"/>
          </w:tcPr>
          <w:p w:rsidR="00811D30" w:rsidRDefault="00811D30" w:rsidP="003940B2">
            <w:pPr>
              <w:widowControl/>
              <w:jc w:val="left"/>
              <w:rPr>
                <w:rFonts w:ascii="宋体" w:hAnsi="宋体" w:cs="宋体"/>
                <w:b/>
                <w:bCs/>
                <w:color w:val="000000"/>
                <w:kern w:val="0"/>
                <w:sz w:val="24"/>
              </w:rPr>
            </w:pPr>
            <w:r>
              <w:rPr>
                <w:rFonts w:ascii="宋体" w:hAnsi="宋体" w:cs="宋体" w:hint="eastAsia"/>
                <w:color w:val="000000"/>
                <w:kern w:val="0"/>
                <w:sz w:val="24"/>
              </w:rPr>
              <w:t>《中华人民共和国教育法》第七十七条第四款：组织、指使盗用或者冒用他人身份，顶替他人取得的入学资格的，有违法所得的，没收违法所得；属于公职人员的，依法给予处分；构成违反治安管理行为的，由公安机关依法给予治安管理处罚；构成犯罪的，依法追究刑事责任。</w:t>
            </w:r>
          </w:p>
        </w:tc>
        <w:tc>
          <w:tcPr>
            <w:tcW w:w="2551" w:type="dxa"/>
            <w:tcBorders>
              <w:top w:val="single" w:sz="6" w:space="0" w:color="auto"/>
              <w:left w:val="single" w:sz="6" w:space="0" w:color="auto"/>
              <w:bottom w:val="single" w:sz="4" w:space="0" w:color="auto"/>
              <w:right w:val="single" w:sz="6"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组织、指使盗用或者冒用他人身份，顶替他人取得的入学资格的</w:t>
            </w:r>
          </w:p>
        </w:tc>
        <w:tc>
          <w:tcPr>
            <w:tcW w:w="2977" w:type="dxa"/>
            <w:tcBorders>
              <w:top w:val="single" w:sz="6" w:space="0" w:color="auto"/>
              <w:left w:val="single" w:sz="6"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没收违法所得</w:t>
            </w:r>
          </w:p>
        </w:tc>
      </w:tr>
      <w:tr w:rsidR="00811D30" w:rsidTr="003940B2">
        <w:trPr>
          <w:trHeight w:val="924"/>
        </w:trPr>
        <w:tc>
          <w:tcPr>
            <w:tcW w:w="709"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65</w:t>
            </w:r>
          </w:p>
        </w:tc>
        <w:tc>
          <w:tcPr>
            <w:tcW w:w="1276" w:type="dxa"/>
            <w:vMerge w:val="restart"/>
            <w:tcBorders>
              <w:top w:val="single" w:sz="4" w:space="0" w:color="auto"/>
              <w:left w:val="single" w:sz="4" w:space="0" w:color="auto"/>
              <w:right w:val="single" w:sz="4" w:space="0" w:color="auto"/>
            </w:tcBorders>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考生或应考者在考试中有违反有关规定的行为</w:t>
            </w: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考生在国家教育考试中存在作弊或让他人代替自己参加考试的行为</w:t>
            </w:r>
          </w:p>
        </w:tc>
        <w:tc>
          <w:tcPr>
            <w:tcW w:w="538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中华人民共和国教育法》第七十九条：考生在国家教育考试中有下列行为之一的，由组织考试的教育考试机构工作人员在考试现场采取必要措施予以制止并终止其继续参加考试；组织考试的教育考试机构可以取消其相关考试资格或者考试成绩；情节严重的，由教育行政部门责令停止参加相关国家教育考试一年以上三年以下；构成违反治安管理行为的，由公安机关依法给予治安管理处罚；构成犯罪的，依法追究刑事责任：（一）非法获取考试试题或者答案的；（二）携带或者使用考试作弊器材、资料的；（三）抄袭他人答案的；（四）让他人代替自己参加考试的；（五）其他以不正当手段获得考试成绩的作弊行为。</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情节严重，造成严重危害后果或不良影响的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责令停止参加相关国家教育考试一年以上三年以下</w:t>
            </w:r>
          </w:p>
        </w:tc>
      </w:tr>
      <w:tr w:rsidR="00811D30" w:rsidTr="003940B2">
        <w:trPr>
          <w:trHeight w:val="387"/>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66</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应考者在高等教育自学考试中有舞弊行为以及其他违反考试规则的行为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高等教育自学考试暂行条例》第三十七条：高等教育自学考试应考者在考试中有夹带、传递、抄袭、换卷、代考等舞弊行为以及其他违反考试规则的行为，省考委视情节轻重，分别给予警告、取消考试成绩、停考一至三年的处罚。</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考试违纪的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w:t>
            </w:r>
          </w:p>
        </w:tc>
      </w:tr>
      <w:tr w:rsidR="00811D30" w:rsidTr="003940B2">
        <w:trPr>
          <w:trHeight w:val="490"/>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考试作弊，情节轻微的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停考一年</w:t>
            </w:r>
          </w:p>
        </w:tc>
      </w:tr>
      <w:tr w:rsidR="00811D30" w:rsidTr="003940B2">
        <w:trPr>
          <w:trHeight w:val="452"/>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考试作弊，情节较重的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停考二年</w:t>
            </w:r>
          </w:p>
        </w:tc>
      </w:tr>
      <w:tr w:rsidR="00811D30" w:rsidTr="003940B2">
        <w:trPr>
          <w:trHeight w:val="225"/>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考试作弊，情节严重的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停考三年</w:t>
            </w:r>
          </w:p>
        </w:tc>
      </w:tr>
      <w:tr w:rsidR="00811D30" w:rsidTr="003940B2">
        <w:trPr>
          <w:trHeight w:val="1335"/>
        </w:trPr>
        <w:tc>
          <w:tcPr>
            <w:tcW w:w="709"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67</w:t>
            </w:r>
          </w:p>
        </w:tc>
        <w:tc>
          <w:tcPr>
            <w:tcW w:w="1276" w:type="dxa"/>
            <w:vMerge/>
            <w:tcBorders>
              <w:left w:val="single" w:sz="4" w:space="0" w:color="auto"/>
              <w:bottom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参加教师资格考试有作弊行为</w:t>
            </w:r>
          </w:p>
        </w:tc>
        <w:tc>
          <w:tcPr>
            <w:tcW w:w="538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《教师资格条例》第二十条：参加教师资格考试有作弊行为的，其考试成绩作废，３年内不得再次参加教师资格考试。</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参加教师资格考试有作弊行为</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３年内不得再次参加教师资格考试</w:t>
            </w:r>
          </w:p>
        </w:tc>
      </w:tr>
      <w:tr w:rsidR="00811D30" w:rsidTr="003940B2">
        <w:trPr>
          <w:trHeight w:val="225"/>
        </w:trPr>
        <w:tc>
          <w:tcPr>
            <w:tcW w:w="709"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68</w:t>
            </w:r>
          </w:p>
        </w:tc>
        <w:tc>
          <w:tcPr>
            <w:tcW w:w="1276" w:type="dxa"/>
            <w:vMerge w:val="restart"/>
            <w:tcBorders>
              <w:top w:val="single" w:sz="4" w:space="0" w:color="auto"/>
              <w:left w:val="single" w:sz="4" w:space="0" w:color="auto"/>
              <w:right w:val="single" w:sz="4" w:space="0" w:color="auto"/>
            </w:tcBorders>
          </w:tcPr>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有关师德师风违反规定的行为</w:t>
            </w:r>
          </w:p>
          <w:p w:rsidR="00811D30" w:rsidRDefault="00811D30" w:rsidP="003940B2">
            <w:pPr>
              <w:widowControl/>
              <w:rPr>
                <w:rFonts w:ascii="宋体" w:hAnsi="宋体" w:cs="宋体"/>
                <w:color w:val="000000"/>
                <w:kern w:val="0"/>
                <w:sz w:val="24"/>
              </w:rPr>
            </w:pPr>
          </w:p>
          <w:p w:rsidR="00811D30" w:rsidRDefault="00811D30" w:rsidP="003940B2">
            <w:pPr>
              <w:widowControl/>
              <w:rPr>
                <w:rFonts w:ascii="宋体" w:hAnsi="宋体" w:cs="宋体"/>
                <w:color w:val="000000"/>
                <w:kern w:val="0"/>
                <w:sz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弄虚作假、骗取教师资格的行为</w:t>
            </w:r>
          </w:p>
        </w:tc>
        <w:tc>
          <w:tcPr>
            <w:tcW w:w="538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《教师资格条例》第十九条第一款第（一）项：有下列情形之一的，由县级以上人民政府教育行政部门撤销其教师资格：（一）弄虚作假、骗取教师资格的。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弄虚作假、骗取教师资格的行为</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撤销教师资格</w:t>
            </w:r>
          </w:p>
        </w:tc>
      </w:tr>
      <w:tr w:rsidR="00811D30" w:rsidTr="003940B2">
        <w:trPr>
          <w:trHeight w:val="225"/>
        </w:trPr>
        <w:tc>
          <w:tcPr>
            <w:tcW w:w="709"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69</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品行不良、侮辱学生，影响恶劣的行为</w:t>
            </w:r>
          </w:p>
        </w:tc>
        <w:tc>
          <w:tcPr>
            <w:tcW w:w="538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《教师资格条例》第十九条第一款第（二）项：有下列情形之一的，由县级以上人民政府教育行政部门撤销其教师资格：（二）品行不良、侮辱学生，影响恶劣的。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品行不良、侮辱学生，影响恶劣的行为</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撤销教师资格</w:t>
            </w:r>
          </w:p>
        </w:tc>
      </w:tr>
      <w:tr w:rsidR="00811D30" w:rsidTr="003940B2">
        <w:trPr>
          <w:trHeight w:val="1637"/>
        </w:trPr>
        <w:tc>
          <w:tcPr>
            <w:tcW w:w="709" w:type="dxa"/>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hint="eastAsia"/>
                <w:color w:val="000000"/>
                <w:kern w:val="0"/>
                <w:sz w:val="24"/>
              </w:rPr>
              <w:t>7</w:t>
            </w:r>
            <w:r>
              <w:rPr>
                <w:rFonts w:ascii="宋体" w:hAnsi="宋体" w:cs="宋体"/>
                <w:color w:val="000000"/>
                <w:kern w:val="0"/>
                <w:sz w:val="24"/>
              </w:rPr>
              <w:t>0</w:t>
            </w:r>
          </w:p>
        </w:tc>
        <w:tc>
          <w:tcPr>
            <w:tcW w:w="1276" w:type="dxa"/>
            <w:vMerge/>
            <w:tcBorders>
              <w:left w:val="single" w:sz="4" w:space="0" w:color="auto"/>
              <w:right w:val="single" w:sz="4" w:space="0" w:color="auto"/>
            </w:tcBorders>
          </w:tcPr>
          <w:p w:rsidR="00811D30" w:rsidRDefault="00811D30" w:rsidP="003940B2">
            <w:pPr>
              <w:widowControl/>
              <w:jc w:val="left"/>
              <w:rPr>
                <w:rFonts w:ascii="宋体" w:hAnsi="宋体" w:cs="宋体"/>
                <w:color w:val="000000"/>
                <w:sz w:val="24"/>
              </w:rPr>
            </w:pPr>
          </w:p>
        </w:tc>
        <w:tc>
          <w:tcPr>
            <w:tcW w:w="1701" w:type="dxa"/>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sz w:val="24"/>
              </w:rPr>
            </w:pPr>
            <w:r>
              <w:rPr>
                <w:rFonts w:ascii="宋体" w:hAnsi="宋体" w:cs="宋体" w:hint="eastAsia"/>
                <w:color w:val="000000"/>
                <w:sz w:val="24"/>
              </w:rPr>
              <w:t>教职工实施《未成年人学校保护规定》第二十四条第二款禁止行为</w:t>
            </w:r>
          </w:p>
        </w:tc>
        <w:tc>
          <w:tcPr>
            <w:tcW w:w="5387" w:type="dxa"/>
            <w:tcBorders>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Cs w:val="21"/>
              </w:rPr>
            </w:pPr>
            <w:r>
              <w:rPr>
                <w:rFonts w:ascii="宋体" w:hAnsi="宋体" w:cs="宋体" w:hint="eastAsia"/>
                <w:color w:val="000000"/>
                <w:sz w:val="24"/>
              </w:rPr>
              <w:t>《未成年人学校保护规定》第六十条第二款：教职工实施第二十四条第二款禁止行为的，应当依法予以开除或者解聘；有教师资格的，由主管教育行政部门撤销教师资格，纳入从业禁止人员名单；涉嫌犯罪的，移送有关部门依法追究责任。</w:t>
            </w:r>
          </w:p>
          <w:p w:rsidR="00811D30" w:rsidRDefault="00811D30" w:rsidP="003940B2">
            <w:pPr>
              <w:widowControl/>
              <w:jc w:val="left"/>
              <w:rPr>
                <w:rFonts w:ascii="宋体" w:hAnsi="宋体" w:cs="宋体"/>
                <w:color w:val="000000"/>
                <w:sz w:val="24"/>
              </w:rPr>
            </w:pPr>
            <w:r>
              <w:rPr>
                <w:rFonts w:ascii="宋体" w:hAnsi="宋体" w:cs="宋体" w:hint="eastAsia"/>
                <w:color w:val="000000"/>
                <w:sz w:val="24"/>
              </w:rPr>
              <w:t>《未成年人学校保护规定》第二十四条第二款第（一）至（六）项：学校应当采取必要措施预防并制止教职工以及其他进入校园的人员实施以下行为：（一）与学生发生恋爱关系、性关系；（二）抚摸、故意触碰学生身体特定部位等猥亵行为；（三）对学生作出调戏、挑逗或者具有性暗示的言行；（四）向学生展示传播包含色情、淫秽内容的信息、书刊、影片、音像、图片或者其他淫秽物品；（五）持有包含淫秽、色情内容的视听、图文资料；（六）其他构成性骚扰、性侵害的违法犯罪行为。</w:t>
            </w:r>
          </w:p>
        </w:tc>
        <w:tc>
          <w:tcPr>
            <w:tcW w:w="2551" w:type="dxa"/>
            <w:tcBorders>
              <w:top w:val="single" w:sz="4" w:space="0" w:color="auto"/>
              <w:left w:val="single" w:sz="4" w:space="0" w:color="auto"/>
              <w:right w:val="single" w:sz="4" w:space="0" w:color="auto"/>
            </w:tcBorders>
            <w:vAlign w:val="center"/>
          </w:tcPr>
          <w:p w:rsidR="00811D30" w:rsidRDefault="00811D30" w:rsidP="003940B2">
            <w:pPr>
              <w:rPr>
                <w:rFonts w:ascii="宋体" w:hAnsi="宋体" w:cs="宋体"/>
                <w:color w:val="000000"/>
                <w:sz w:val="24"/>
              </w:rPr>
            </w:pPr>
            <w:r>
              <w:rPr>
                <w:rFonts w:ascii="宋体" w:hAnsi="宋体" w:cs="宋体" w:hint="eastAsia"/>
                <w:color w:val="000000"/>
                <w:sz w:val="24"/>
              </w:rPr>
              <w:t>教职工实施《未成年人学校保护规定》第二十四条第二款禁止行为的</w:t>
            </w:r>
          </w:p>
        </w:tc>
        <w:tc>
          <w:tcPr>
            <w:tcW w:w="2977" w:type="dxa"/>
            <w:tcBorders>
              <w:left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撤销教师资格</w:t>
            </w:r>
          </w:p>
        </w:tc>
      </w:tr>
      <w:tr w:rsidR="00811D30" w:rsidTr="003940B2">
        <w:trPr>
          <w:trHeight w:val="893"/>
        </w:trPr>
        <w:tc>
          <w:tcPr>
            <w:tcW w:w="709" w:type="dxa"/>
            <w:vMerge w:val="restart"/>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71</w:t>
            </w:r>
          </w:p>
        </w:tc>
        <w:tc>
          <w:tcPr>
            <w:tcW w:w="1276" w:type="dxa"/>
            <w:vMerge w:val="restart"/>
            <w:tcBorders>
              <w:left w:val="single" w:sz="4" w:space="0" w:color="auto"/>
              <w:right w:val="single" w:sz="4" w:space="0" w:color="auto"/>
            </w:tcBorders>
          </w:tcPr>
          <w:p w:rsidR="00811D30" w:rsidRDefault="00811D30" w:rsidP="003940B2">
            <w:pPr>
              <w:rPr>
                <w:rFonts w:ascii="宋体" w:hAnsi="宋体" w:cs="宋体"/>
                <w:color w:val="000000"/>
                <w:kern w:val="0"/>
                <w:sz w:val="24"/>
              </w:rPr>
            </w:pPr>
          </w:p>
          <w:p w:rsidR="00811D30" w:rsidRDefault="00811D30" w:rsidP="003940B2">
            <w:pPr>
              <w:rPr>
                <w:rFonts w:ascii="宋体" w:hAnsi="宋体" w:cs="宋体"/>
                <w:color w:val="000000"/>
                <w:kern w:val="0"/>
                <w:sz w:val="24"/>
              </w:rPr>
            </w:pPr>
          </w:p>
          <w:p w:rsidR="00811D30" w:rsidRDefault="00811D30" w:rsidP="003940B2">
            <w:pPr>
              <w:rPr>
                <w:rFonts w:ascii="宋体" w:hAnsi="宋体" w:cs="宋体"/>
                <w:color w:val="000000"/>
                <w:kern w:val="0"/>
                <w:sz w:val="24"/>
              </w:rPr>
            </w:pPr>
          </w:p>
          <w:p w:rsidR="00811D30" w:rsidRDefault="00811D30" w:rsidP="003940B2">
            <w:pPr>
              <w:rPr>
                <w:rFonts w:ascii="宋体" w:hAnsi="宋体" w:cs="宋体"/>
                <w:color w:val="000000"/>
                <w:kern w:val="0"/>
                <w:sz w:val="24"/>
              </w:rPr>
            </w:pPr>
            <w:r>
              <w:rPr>
                <w:rFonts w:ascii="宋体" w:hAnsi="宋体" w:cs="宋体" w:hint="eastAsia"/>
                <w:color w:val="000000"/>
                <w:kern w:val="0"/>
                <w:sz w:val="24"/>
              </w:rPr>
              <w:t>对幼儿园园舍、设备、工作秩序及在幼儿园周围有违规的行为</w:t>
            </w: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侵占、破坏幼儿园园舍、设备的行为</w:t>
            </w: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幼儿园管理条例》第二十八条第（四）项：违反本条例，具有下列情形之一的单位或者个人，由教育行政部门对直接责任人员给予警告、罚款的行政处罚，或者由教育行政部门建议有关部门对责任人员给予行政处分：（四）侵占、破坏幼儿园园舍、设备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w:t>
            </w:r>
          </w:p>
        </w:tc>
      </w:tr>
      <w:tr w:rsidR="00811D30" w:rsidTr="003940B2">
        <w:trPr>
          <w:trHeight w:val="892"/>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罚款</w:t>
            </w:r>
          </w:p>
        </w:tc>
      </w:tr>
      <w:tr w:rsidR="00811D30" w:rsidTr="003940B2">
        <w:trPr>
          <w:trHeight w:val="950"/>
        </w:trPr>
        <w:tc>
          <w:tcPr>
            <w:tcW w:w="709" w:type="dxa"/>
            <w:vMerge w:val="restart"/>
            <w:tcBorders>
              <w:left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color w:val="000000"/>
                <w:kern w:val="0"/>
                <w:sz w:val="24"/>
              </w:rPr>
              <w:t>72</w:t>
            </w:r>
          </w:p>
        </w:tc>
        <w:tc>
          <w:tcPr>
            <w:tcW w:w="1276" w:type="dxa"/>
            <w:vMerge/>
            <w:tcBorders>
              <w:left w:val="single" w:sz="4" w:space="0" w:color="auto"/>
              <w:right w:val="single" w:sz="4" w:space="0" w:color="auto"/>
            </w:tcBorders>
          </w:tcPr>
          <w:p w:rsidR="00811D30" w:rsidRDefault="00811D30" w:rsidP="003940B2">
            <w:pPr>
              <w:rPr>
                <w:rFonts w:ascii="宋体" w:hAnsi="宋体" w:cs="宋体"/>
                <w:color w:val="000000"/>
                <w:kern w:val="0"/>
                <w:sz w:val="24"/>
              </w:rPr>
            </w:pPr>
          </w:p>
        </w:tc>
        <w:tc>
          <w:tcPr>
            <w:tcW w:w="1701"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干扰幼儿园正常工作秩序的行为</w:t>
            </w:r>
          </w:p>
        </w:tc>
        <w:tc>
          <w:tcPr>
            <w:tcW w:w="5387" w:type="dxa"/>
            <w:vMerge w:val="restart"/>
            <w:tcBorders>
              <w:top w:val="single" w:sz="4" w:space="0" w:color="auto"/>
              <w:left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r>
              <w:rPr>
                <w:rFonts w:ascii="宋体" w:hAnsi="宋体" w:cs="宋体" w:hint="eastAsia"/>
                <w:color w:val="000000"/>
                <w:kern w:val="0"/>
                <w:sz w:val="24"/>
              </w:rPr>
              <w:t>《幼儿园管理条例》第二十八条第（五）项：违反本条例，具有下列情形之一的单位或者个人，由教育行政部门对直接责任人员给予警告、罚款的行政处罚，或者由教育行政部门建议有关部门对责任人员给予行政处分：（五）干扰幼儿园正常工作秩序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w:t>
            </w:r>
          </w:p>
        </w:tc>
      </w:tr>
      <w:tr w:rsidR="00811D30" w:rsidTr="003940B2">
        <w:trPr>
          <w:trHeight w:val="892"/>
        </w:trPr>
        <w:tc>
          <w:tcPr>
            <w:tcW w:w="709" w:type="dxa"/>
            <w:vMerge/>
            <w:tcBorders>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right w:val="single" w:sz="4" w:space="0" w:color="auto"/>
            </w:tcBorders>
          </w:tcPr>
          <w:p w:rsidR="00811D30" w:rsidRDefault="00811D30" w:rsidP="003940B2">
            <w:pPr>
              <w:rPr>
                <w:rFonts w:ascii="宋体" w:hAnsi="宋体" w:cs="宋体"/>
                <w:color w:val="000000"/>
                <w:kern w:val="0"/>
                <w:sz w:val="24"/>
              </w:rPr>
            </w:pPr>
          </w:p>
        </w:tc>
        <w:tc>
          <w:tcPr>
            <w:tcW w:w="1701"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罚款</w:t>
            </w:r>
          </w:p>
        </w:tc>
      </w:tr>
      <w:tr w:rsidR="00811D30" w:rsidTr="003940B2">
        <w:trPr>
          <w:trHeight w:val="777"/>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r>
              <w:rPr>
                <w:rFonts w:ascii="宋体" w:hAnsi="宋体" w:cs="宋体" w:hint="eastAsia"/>
                <w:color w:val="000000"/>
                <w:kern w:val="0"/>
                <w:sz w:val="24"/>
              </w:rPr>
              <w:t>7</w:t>
            </w:r>
            <w:r>
              <w:rPr>
                <w:rFonts w:ascii="宋体" w:hAnsi="宋体" w:cs="宋体"/>
                <w:color w:val="000000"/>
                <w:kern w:val="0"/>
                <w:sz w:val="24"/>
              </w:rPr>
              <w:t>3</w:t>
            </w:r>
          </w:p>
        </w:tc>
        <w:tc>
          <w:tcPr>
            <w:tcW w:w="1276" w:type="dxa"/>
            <w:vMerge/>
            <w:tcBorders>
              <w:left w:val="single" w:sz="4" w:space="0" w:color="auto"/>
              <w:right w:val="single" w:sz="4" w:space="0" w:color="auto"/>
            </w:tcBorders>
          </w:tcPr>
          <w:p w:rsidR="00811D30" w:rsidRDefault="00811D30" w:rsidP="003940B2">
            <w:pPr>
              <w:widowControl/>
              <w:rPr>
                <w:rFonts w:ascii="宋体" w:hAnsi="宋体" w:cs="宋体"/>
                <w:color w:val="000000"/>
                <w:kern w:val="0"/>
                <w:sz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在幼儿园周围设置有危险、有污染或者影响幼儿园采光的建设和设施的行为</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幼儿园管理条例》第二十八条第（六）项：违反本条例，具有下列情形之一的单位或者个人，由教育行政部门对直接责任人员给予警告、罚款的行政处罚，或者由教育行政部门建议有关部门对责任人员给予行政处分：（六）在幼儿园周围设置有危险、有污染或者影响幼儿园采光的建设和设施的。</w:t>
            </w: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情节轻微，危害后果较小的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警告</w:t>
            </w:r>
          </w:p>
        </w:tc>
      </w:tr>
      <w:tr w:rsidR="00811D30" w:rsidTr="003940B2">
        <w:trPr>
          <w:trHeight w:val="450"/>
        </w:trPr>
        <w:tc>
          <w:tcPr>
            <w:tcW w:w="709"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center"/>
              <w:rPr>
                <w:rFonts w:ascii="宋体" w:hAnsi="宋体" w:cs="宋体"/>
                <w:color w:val="000000"/>
                <w:kern w:val="0"/>
                <w:sz w:val="24"/>
              </w:rPr>
            </w:pPr>
          </w:p>
        </w:tc>
        <w:tc>
          <w:tcPr>
            <w:tcW w:w="1276" w:type="dxa"/>
            <w:vMerge/>
            <w:tcBorders>
              <w:left w:val="single" w:sz="4" w:space="0" w:color="auto"/>
              <w:bottom w:val="single" w:sz="4" w:space="0" w:color="auto"/>
              <w:right w:val="single" w:sz="4" w:space="0" w:color="auto"/>
            </w:tcBorders>
          </w:tcPr>
          <w:p w:rsidR="00811D30" w:rsidRDefault="00811D30" w:rsidP="003940B2">
            <w:pPr>
              <w:widowControl/>
              <w:jc w:val="left"/>
              <w:rPr>
                <w:rFonts w:ascii="宋体" w:hAnsi="宋体" w:cs="宋体"/>
                <w:color w:val="000000"/>
                <w:kern w:val="0"/>
                <w:sz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5387" w:type="dxa"/>
            <w:vMerge/>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jc w:val="left"/>
              <w:rPr>
                <w:rFonts w:ascii="宋体" w:hAnsi="宋体" w:cs="宋体"/>
                <w:color w:val="000000"/>
                <w:kern w:val="0"/>
                <w:sz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情节严重，造成较大危害后果或不良影响的</w:t>
            </w:r>
          </w:p>
        </w:tc>
        <w:tc>
          <w:tcPr>
            <w:tcW w:w="2977" w:type="dxa"/>
            <w:tcBorders>
              <w:top w:val="single" w:sz="4" w:space="0" w:color="auto"/>
              <w:left w:val="single" w:sz="4" w:space="0" w:color="auto"/>
              <w:bottom w:val="single" w:sz="4" w:space="0" w:color="auto"/>
              <w:right w:val="single" w:sz="4" w:space="0" w:color="auto"/>
            </w:tcBorders>
            <w:vAlign w:val="center"/>
          </w:tcPr>
          <w:p w:rsidR="00811D30" w:rsidRDefault="00811D30" w:rsidP="003940B2">
            <w:pPr>
              <w:widowControl/>
              <w:rPr>
                <w:rFonts w:ascii="宋体" w:hAnsi="宋体" w:cs="宋体"/>
                <w:color w:val="000000"/>
                <w:kern w:val="0"/>
                <w:sz w:val="24"/>
              </w:rPr>
            </w:pPr>
            <w:r>
              <w:rPr>
                <w:rFonts w:ascii="宋体" w:hAnsi="宋体" w:cs="宋体" w:hint="eastAsia"/>
                <w:color w:val="000000"/>
                <w:kern w:val="0"/>
                <w:sz w:val="24"/>
              </w:rPr>
              <w:t>罚款</w:t>
            </w:r>
          </w:p>
        </w:tc>
      </w:tr>
    </w:tbl>
    <w:p w:rsidR="00811D30" w:rsidRDefault="00811D30" w:rsidP="00811D30">
      <w:pPr>
        <w:tabs>
          <w:tab w:val="left" w:pos="4045"/>
        </w:tabs>
        <w:spacing w:line="560" w:lineRule="exact"/>
        <w:rPr>
          <w:rFonts w:ascii="黑体" w:eastAsia="黑体"/>
          <w:color w:val="000000"/>
          <w:sz w:val="32"/>
        </w:rPr>
        <w:sectPr w:rsidR="00811D30">
          <w:pgSz w:w="16838" w:h="11906" w:orient="landscape"/>
          <w:pgMar w:top="1508" w:right="1529" w:bottom="1520" w:left="2098" w:header="851" w:footer="1418" w:gutter="57"/>
          <w:cols w:space="720"/>
          <w:docGrid w:type="linesAndChars" w:linePitch="312"/>
        </w:sectPr>
      </w:pPr>
    </w:p>
    <w:p w:rsidR="00811D30" w:rsidRDefault="00811D30" w:rsidP="00811D30">
      <w:bookmarkStart w:id="3" w:name="_GoBack"/>
      <w:bookmarkEnd w:id="3"/>
    </w:p>
    <w:p w:rsidR="00811D30" w:rsidRDefault="00811D30" w:rsidP="00F8158C">
      <w:pPr>
        <w:spacing w:line="560" w:lineRule="exact"/>
        <w:rPr>
          <w:rFonts w:ascii="仿宋_GB2312" w:eastAsia="仿宋_GB2312"/>
          <w:sz w:val="30"/>
          <w:szCs w:val="30"/>
        </w:rPr>
      </w:pPr>
    </w:p>
    <w:p w:rsidR="00811D30" w:rsidRDefault="00811D30"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4D6037">
      <w:pPr>
        <w:spacing w:line="480" w:lineRule="exact"/>
        <w:rPr>
          <w:rFonts w:ascii="黑体" w:eastAsia="黑体"/>
          <w:sz w:val="32"/>
        </w:rPr>
      </w:pPr>
    </w:p>
    <w:p w:rsidR="00F8158C" w:rsidRDefault="00F8158C" w:rsidP="00F8158C">
      <w:pPr>
        <w:spacing w:line="560" w:lineRule="exact"/>
        <w:rPr>
          <w:rFonts w:ascii="黑体" w:eastAsia="黑体"/>
          <w:sz w:val="32"/>
        </w:rPr>
      </w:pPr>
    </w:p>
    <w:p w:rsidR="00F8158C" w:rsidRDefault="00F8158C" w:rsidP="00F8158C">
      <w:pPr>
        <w:spacing w:line="560" w:lineRule="exact"/>
        <w:ind w:right="140"/>
        <w:rPr>
          <w:sz w:val="28"/>
          <w:szCs w:val="28"/>
        </w:rPr>
      </w:pPr>
    </w:p>
    <w:p w:rsidR="00811D30" w:rsidRDefault="00811D30" w:rsidP="00F8158C">
      <w:pPr>
        <w:spacing w:line="560" w:lineRule="exact"/>
        <w:ind w:right="140"/>
        <w:rPr>
          <w:sz w:val="28"/>
          <w:szCs w:val="28"/>
        </w:rPr>
      </w:pPr>
    </w:p>
    <w:p w:rsidR="00811D30" w:rsidRDefault="00811D30" w:rsidP="00F8158C">
      <w:pPr>
        <w:spacing w:line="560" w:lineRule="exact"/>
        <w:ind w:right="140"/>
        <w:rPr>
          <w:sz w:val="28"/>
          <w:szCs w:val="28"/>
        </w:rPr>
      </w:pPr>
    </w:p>
    <w:tbl>
      <w:tblPr>
        <w:tblpPr w:leftFromText="180" w:rightFromText="180" w:vertAnchor="text" w:horzAnchor="margin" w:tblpY="584"/>
        <w:tblW w:w="0" w:type="auto"/>
        <w:tblBorders>
          <w:top w:val="single" w:sz="12" w:space="0" w:color="auto"/>
          <w:bottom w:val="single" w:sz="12" w:space="0" w:color="auto"/>
        </w:tblBorders>
        <w:tblLook w:val="01E0"/>
      </w:tblPr>
      <w:tblGrid>
        <w:gridCol w:w="4068"/>
        <w:gridCol w:w="4680"/>
        <w:gridCol w:w="289"/>
      </w:tblGrid>
      <w:tr w:rsidR="00F8158C" w:rsidRPr="00745286" w:rsidTr="00811D30">
        <w:tc>
          <w:tcPr>
            <w:tcW w:w="4068" w:type="dxa"/>
          </w:tcPr>
          <w:p w:rsidR="00F8158C" w:rsidRPr="00745286" w:rsidRDefault="00F8158C" w:rsidP="00F8158C">
            <w:pPr>
              <w:spacing w:line="560" w:lineRule="exact"/>
              <w:ind w:firstLineChars="100" w:firstLine="280"/>
              <w:rPr>
                <w:rFonts w:ascii="黑体" w:eastAsia="黑体"/>
                <w:sz w:val="28"/>
                <w:szCs w:val="28"/>
              </w:rPr>
            </w:pPr>
            <w:r w:rsidRPr="00745286">
              <w:rPr>
                <w:rFonts w:ascii="仿宋_GB2312" w:eastAsia="仿宋_GB2312" w:hint="eastAsia"/>
                <w:sz w:val="28"/>
                <w:szCs w:val="28"/>
              </w:rPr>
              <w:t>上海市教育委员会办公室</w:t>
            </w:r>
          </w:p>
        </w:tc>
        <w:tc>
          <w:tcPr>
            <w:tcW w:w="4680" w:type="dxa"/>
          </w:tcPr>
          <w:p w:rsidR="00F8158C" w:rsidRPr="00745286" w:rsidRDefault="00F8158C" w:rsidP="00B12366">
            <w:pPr>
              <w:spacing w:line="560" w:lineRule="exact"/>
              <w:jc w:val="right"/>
              <w:rPr>
                <w:rFonts w:ascii="黑体" w:eastAsia="黑体"/>
                <w:sz w:val="28"/>
                <w:szCs w:val="28"/>
              </w:rPr>
            </w:pPr>
            <w:r w:rsidRPr="00745286">
              <w:rPr>
                <w:rFonts w:ascii="仿宋_GB2312" w:eastAsia="仿宋_GB2312" w:hint="eastAsia"/>
                <w:sz w:val="28"/>
                <w:szCs w:val="28"/>
              </w:rPr>
              <w:t>20</w:t>
            </w:r>
            <w:r w:rsidR="00256187">
              <w:rPr>
                <w:rFonts w:ascii="仿宋_GB2312" w:eastAsia="仿宋_GB2312" w:hint="eastAsia"/>
                <w:sz w:val="28"/>
                <w:szCs w:val="28"/>
              </w:rPr>
              <w:t>21</w:t>
            </w:r>
            <w:r w:rsidRPr="00745286">
              <w:rPr>
                <w:rFonts w:ascii="仿宋_GB2312" w:eastAsia="仿宋_GB2312" w:hint="eastAsia"/>
                <w:sz w:val="28"/>
                <w:szCs w:val="28"/>
              </w:rPr>
              <w:t>年</w:t>
            </w:r>
            <w:r w:rsidR="00811D30">
              <w:rPr>
                <w:rFonts w:ascii="仿宋_GB2312" w:eastAsia="仿宋_GB2312" w:hint="eastAsia"/>
                <w:sz w:val="28"/>
                <w:szCs w:val="28"/>
              </w:rPr>
              <w:t>12</w:t>
            </w:r>
            <w:r w:rsidRPr="00745286">
              <w:rPr>
                <w:rFonts w:ascii="仿宋_GB2312" w:eastAsia="仿宋_GB2312" w:hint="eastAsia"/>
                <w:sz w:val="28"/>
                <w:szCs w:val="28"/>
              </w:rPr>
              <w:t>月</w:t>
            </w:r>
            <w:r w:rsidR="00811D30">
              <w:rPr>
                <w:rFonts w:ascii="仿宋_GB2312" w:eastAsia="仿宋_GB2312" w:hint="eastAsia"/>
                <w:sz w:val="28"/>
                <w:szCs w:val="28"/>
              </w:rPr>
              <w:t>16</w:t>
            </w:r>
            <w:r w:rsidRPr="00745286">
              <w:rPr>
                <w:rFonts w:ascii="仿宋_GB2312" w:eastAsia="仿宋_GB2312" w:hint="eastAsia"/>
                <w:sz w:val="28"/>
                <w:szCs w:val="28"/>
              </w:rPr>
              <w:t>日印发</w:t>
            </w:r>
          </w:p>
        </w:tc>
        <w:tc>
          <w:tcPr>
            <w:tcW w:w="289" w:type="dxa"/>
          </w:tcPr>
          <w:p w:rsidR="00F8158C" w:rsidRPr="00745286" w:rsidRDefault="00F8158C" w:rsidP="00F8158C">
            <w:pPr>
              <w:spacing w:line="560" w:lineRule="exact"/>
              <w:ind w:rightChars="171" w:right="359"/>
              <w:jc w:val="right"/>
              <w:rPr>
                <w:rFonts w:ascii="黑体" w:eastAsia="黑体"/>
                <w:sz w:val="28"/>
                <w:szCs w:val="28"/>
              </w:rPr>
            </w:pPr>
          </w:p>
        </w:tc>
      </w:tr>
    </w:tbl>
    <w:p w:rsidR="00F8158C" w:rsidRDefault="00F8158C">
      <w:pPr>
        <w:spacing w:line="560" w:lineRule="exact"/>
        <w:rPr>
          <w:rFonts w:ascii="黑体" w:eastAsia="黑体"/>
          <w:sz w:val="32"/>
        </w:rPr>
      </w:pPr>
    </w:p>
    <w:sectPr w:rsidR="00F8158C" w:rsidSect="005313A8">
      <w:footerReference w:type="even" r:id="rId12"/>
      <w:footerReference w:type="default" r:id="rId13"/>
      <w:pgSz w:w="11906" w:h="16838" w:code="9"/>
      <w:pgMar w:top="2098" w:right="1508" w:bottom="1713" w:left="1520" w:header="851" w:footer="1418" w:gutter="57"/>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3660" w:rsidRDefault="00193660">
      <w:r>
        <w:separator/>
      </w:r>
    </w:p>
  </w:endnote>
  <w:endnote w:type="continuationSeparator" w:id="0">
    <w:p w:rsidR="00193660" w:rsidRDefault="0019366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文鼎大标宋简">
    <w:altName w:val="Arial Unicode MS"/>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dobeSongStd-Light-UniGB-UCS2-H">
    <w:altName w:val="仿宋_GB2312"/>
    <w:charset w:val="00"/>
    <w:family w:val="roman"/>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40B2" w:rsidRDefault="00A0694B">
    <w:pPr>
      <w:pStyle w:val="a3"/>
      <w:framePr w:wrap="auto" w:vAnchor="text" w:hAnchor="margin" w:xAlign="center" w:y="1"/>
      <w:rPr>
        <w:rStyle w:val="a4"/>
        <w:sz w:val="21"/>
      </w:rPr>
    </w:pPr>
    <w:r>
      <w:rPr>
        <w:rStyle w:val="a4"/>
      </w:rPr>
      <w:fldChar w:fldCharType="begin"/>
    </w:r>
    <w:r w:rsidR="003940B2">
      <w:rPr>
        <w:rStyle w:val="a4"/>
      </w:rPr>
      <w:instrText xml:space="preserve">PAGE  </w:instrText>
    </w:r>
    <w:r>
      <w:rPr>
        <w:rStyle w:val="a4"/>
      </w:rPr>
      <w:fldChar w:fldCharType="separate"/>
    </w:r>
    <w:r w:rsidR="003940B2">
      <w:rPr>
        <w:rStyle w:val="a4"/>
      </w:rPr>
      <w:t>1</w:t>
    </w:r>
    <w:r>
      <w:rPr>
        <w:rStyle w:val="a4"/>
      </w:rPr>
      <w:fldChar w:fldCharType="end"/>
    </w:r>
  </w:p>
  <w:p w:rsidR="003940B2" w:rsidRDefault="003940B2">
    <w:pPr>
      <w:pStyle w:val="a3"/>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40B2" w:rsidRDefault="003940B2">
    <w:pPr>
      <w:pStyle w:val="a3"/>
      <w:framePr w:wrap="auto" w:vAnchor="text" w:hAnchor="margin" w:xAlign="center" w:y="1"/>
      <w:rPr>
        <w:rStyle w:val="a4"/>
        <w:rFonts w:ascii="宋体" w:hAnsi="宋体"/>
        <w:sz w:val="28"/>
      </w:rPr>
    </w:pPr>
    <w:r>
      <w:rPr>
        <w:rStyle w:val="a4"/>
        <w:rFonts w:ascii="宋体" w:hAnsi="宋体" w:hint="eastAsia"/>
        <w:sz w:val="28"/>
      </w:rPr>
      <w:t xml:space="preserve">—  </w:t>
    </w:r>
    <w:r w:rsidR="00A0694B">
      <w:rPr>
        <w:rStyle w:val="a4"/>
        <w:rFonts w:ascii="宋体" w:hAnsi="宋体"/>
        <w:sz w:val="28"/>
      </w:rPr>
      <w:fldChar w:fldCharType="begin"/>
    </w:r>
    <w:r>
      <w:rPr>
        <w:rStyle w:val="a4"/>
        <w:rFonts w:ascii="宋体" w:hAnsi="宋体"/>
        <w:sz w:val="28"/>
      </w:rPr>
      <w:instrText xml:space="preserve">PAGE  </w:instrText>
    </w:r>
    <w:r w:rsidR="00A0694B">
      <w:rPr>
        <w:rStyle w:val="a4"/>
        <w:rFonts w:ascii="宋体" w:hAnsi="宋体"/>
        <w:sz w:val="28"/>
      </w:rPr>
      <w:fldChar w:fldCharType="separate"/>
    </w:r>
    <w:r w:rsidR="00193660">
      <w:rPr>
        <w:rStyle w:val="a4"/>
        <w:rFonts w:ascii="宋体" w:hAnsi="宋体"/>
        <w:noProof/>
        <w:sz w:val="28"/>
      </w:rPr>
      <w:t>1</w:t>
    </w:r>
    <w:r w:rsidR="00A0694B">
      <w:rPr>
        <w:rStyle w:val="a4"/>
        <w:rFonts w:ascii="宋体" w:hAnsi="宋体"/>
        <w:sz w:val="28"/>
      </w:rPr>
      <w:fldChar w:fldCharType="end"/>
    </w:r>
    <w:r>
      <w:rPr>
        <w:rStyle w:val="a4"/>
        <w:rFonts w:ascii="宋体" w:hAnsi="宋体" w:hint="eastAsia"/>
        <w:sz w:val="28"/>
      </w:rPr>
      <w:t xml:space="preserve">  — </w:t>
    </w:r>
  </w:p>
  <w:p w:rsidR="003940B2" w:rsidRDefault="003940B2">
    <w:pPr>
      <w:pStyle w:val="a3"/>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40B2" w:rsidRDefault="00A0694B">
    <w:pPr>
      <w:pStyle w:val="a3"/>
      <w:framePr w:wrap="around" w:vAnchor="text" w:hAnchor="margin" w:xAlign="outside" w:y="1"/>
      <w:rPr>
        <w:rStyle w:val="a4"/>
      </w:rPr>
    </w:pPr>
    <w:r>
      <w:rPr>
        <w:rStyle w:val="a4"/>
      </w:rPr>
      <w:fldChar w:fldCharType="begin"/>
    </w:r>
    <w:r w:rsidR="003940B2">
      <w:rPr>
        <w:rStyle w:val="a4"/>
      </w:rPr>
      <w:instrText xml:space="preserve">PAGE  </w:instrText>
    </w:r>
    <w:r>
      <w:rPr>
        <w:rStyle w:val="a4"/>
      </w:rPr>
      <w:fldChar w:fldCharType="separate"/>
    </w:r>
    <w:r w:rsidR="003940B2">
      <w:rPr>
        <w:rStyle w:val="a4"/>
        <w:noProof/>
      </w:rPr>
      <w:t>1</w:t>
    </w:r>
    <w:r>
      <w:rPr>
        <w:rStyle w:val="a4"/>
      </w:rPr>
      <w:fldChar w:fldCharType="end"/>
    </w:r>
  </w:p>
  <w:p w:rsidR="003940B2" w:rsidRDefault="003940B2">
    <w:pPr>
      <w:pStyle w:val="a3"/>
      <w:ind w:right="360" w:firstLine="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40B2" w:rsidRDefault="003940B2">
    <w:pPr>
      <w:pStyle w:val="a3"/>
      <w:framePr w:wrap="around" w:vAnchor="text" w:hAnchor="margin" w:xAlign="outside" w:y="1"/>
      <w:rPr>
        <w:rStyle w:val="a4"/>
        <w:rFonts w:ascii="宋体" w:hAnsi="宋体"/>
        <w:sz w:val="28"/>
      </w:rPr>
    </w:pPr>
    <w:r>
      <w:rPr>
        <w:rStyle w:val="a4"/>
        <w:rFonts w:ascii="宋体" w:hAnsi="宋体" w:hint="eastAsia"/>
        <w:sz w:val="28"/>
      </w:rPr>
      <w:t xml:space="preserve">—  </w:t>
    </w:r>
    <w:r w:rsidR="00A0694B">
      <w:rPr>
        <w:rStyle w:val="a4"/>
        <w:rFonts w:ascii="宋体" w:hAnsi="宋体"/>
        <w:sz w:val="28"/>
      </w:rPr>
      <w:fldChar w:fldCharType="begin"/>
    </w:r>
    <w:r>
      <w:rPr>
        <w:rStyle w:val="a4"/>
        <w:rFonts w:ascii="宋体" w:hAnsi="宋体"/>
        <w:sz w:val="28"/>
      </w:rPr>
      <w:instrText xml:space="preserve">PAGE  </w:instrText>
    </w:r>
    <w:r w:rsidR="00A0694B">
      <w:rPr>
        <w:rStyle w:val="a4"/>
        <w:rFonts w:ascii="宋体" w:hAnsi="宋体"/>
        <w:sz w:val="28"/>
      </w:rPr>
      <w:fldChar w:fldCharType="separate"/>
    </w:r>
    <w:r w:rsidR="001A2083">
      <w:rPr>
        <w:rStyle w:val="a4"/>
        <w:rFonts w:ascii="宋体" w:hAnsi="宋体"/>
        <w:noProof/>
        <w:sz w:val="28"/>
      </w:rPr>
      <w:t>43</w:t>
    </w:r>
    <w:r w:rsidR="00A0694B">
      <w:rPr>
        <w:rStyle w:val="a4"/>
        <w:rFonts w:ascii="宋体" w:hAnsi="宋体"/>
        <w:sz w:val="28"/>
      </w:rPr>
      <w:fldChar w:fldCharType="end"/>
    </w:r>
    <w:r>
      <w:rPr>
        <w:rStyle w:val="a4"/>
        <w:rFonts w:ascii="宋体" w:hAnsi="宋体" w:hint="eastAsia"/>
        <w:sz w:val="28"/>
      </w:rPr>
      <w:t xml:space="preserve">  — </w:t>
    </w:r>
  </w:p>
  <w:p w:rsidR="003940B2" w:rsidRDefault="003940B2">
    <w:pPr>
      <w:pStyle w:val="a3"/>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3660" w:rsidRDefault="00193660">
      <w:r>
        <w:separator/>
      </w:r>
    </w:p>
  </w:footnote>
  <w:footnote w:type="continuationSeparator" w:id="0">
    <w:p w:rsidR="00193660" w:rsidRDefault="0019366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stylePaneFormatFilter w:val="3F01"/>
  <w:defaultTabStop w:val="425"/>
  <w:drawingGridHorizontalSpacing w:val="105"/>
  <w:drawingGridVerticalSpacing w:val="156"/>
  <w:displayHorizontalDrawingGridEvery w:val="0"/>
  <w:displayVerticalDrawingGridEvery w:val="2"/>
  <w:characterSpacingControl w:val="compressPunctuation"/>
  <w:savePreviewPicture/>
  <w:hdrShapeDefaults>
    <o:shapedefaults v:ext="edit" spidmax="12290"/>
  </w:hdrShapeDefaults>
  <w:footnotePr>
    <w:footnote w:id="-1"/>
    <w:footnote w:id="0"/>
  </w:footnotePr>
  <w:endnotePr>
    <w:endnote w:id="-1"/>
    <w:endnote w:id="0"/>
  </w:endnotePr>
  <w:compat>
    <w:spaceForUL/>
    <w:balanceSingleByteDoubleByteWidth/>
    <w:doNotLeaveBackslashAlone/>
    <w:ulTrailSpace/>
    <w:doNotExpandShiftReturn/>
    <w:useFELayout/>
  </w:compat>
  <w:rsids>
    <w:rsidRoot w:val="000E6F74"/>
    <w:rsid w:val="000710C2"/>
    <w:rsid w:val="00082EC4"/>
    <w:rsid w:val="00095E3D"/>
    <w:rsid w:val="000E6F74"/>
    <w:rsid w:val="00193660"/>
    <w:rsid w:val="001A2083"/>
    <w:rsid w:val="001B2AE5"/>
    <w:rsid w:val="002462AA"/>
    <w:rsid w:val="00256187"/>
    <w:rsid w:val="00351EB8"/>
    <w:rsid w:val="003940B2"/>
    <w:rsid w:val="003B484F"/>
    <w:rsid w:val="00462980"/>
    <w:rsid w:val="004779D8"/>
    <w:rsid w:val="004D6037"/>
    <w:rsid w:val="005173F0"/>
    <w:rsid w:val="005313A8"/>
    <w:rsid w:val="00541AAD"/>
    <w:rsid w:val="005D6AB9"/>
    <w:rsid w:val="00640C50"/>
    <w:rsid w:val="00811D30"/>
    <w:rsid w:val="009273D4"/>
    <w:rsid w:val="009572C0"/>
    <w:rsid w:val="00977C74"/>
    <w:rsid w:val="00A0694B"/>
    <w:rsid w:val="00AC14CB"/>
    <w:rsid w:val="00B0219A"/>
    <w:rsid w:val="00B12366"/>
    <w:rsid w:val="00B42479"/>
    <w:rsid w:val="00BA3B51"/>
    <w:rsid w:val="00BD6D35"/>
    <w:rsid w:val="00CB3DDD"/>
    <w:rsid w:val="00DA288A"/>
    <w:rsid w:val="00DE3BA0"/>
    <w:rsid w:val="00F24C1E"/>
    <w:rsid w:val="00F41375"/>
    <w:rsid w:val="00F8158C"/>
    <w:rsid w:val="00FE0E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page number"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13A8"/>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qFormat/>
    <w:rsid w:val="005313A8"/>
    <w:pPr>
      <w:tabs>
        <w:tab w:val="center" w:pos="4153"/>
        <w:tab w:val="right" w:pos="8306"/>
      </w:tabs>
      <w:snapToGrid w:val="0"/>
      <w:jc w:val="left"/>
    </w:pPr>
    <w:rPr>
      <w:sz w:val="18"/>
    </w:rPr>
  </w:style>
  <w:style w:type="character" w:styleId="a4">
    <w:name w:val="page number"/>
    <w:basedOn w:val="a0"/>
    <w:qFormat/>
    <w:rsid w:val="005313A8"/>
  </w:style>
  <w:style w:type="paragraph" w:styleId="a5">
    <w:name w:val="header"/>
    <w:basedOn w:val="a"/>
    <w:rsid w:val="005313A8"/>
    <w:pPr>
      <w:pBdr>
        <w:bottom w:val="single" w:sz="6" w:space="1" w:color="auto"/>
      </w:pBdr>
      <w:tabs>
        <w:tab w:val="center" w:pos="4153"/>
        <w:tab w:val="right" w:pos="8306"/>
      </w:tabs>
      <w:snapToGrid w:val="0"/>
      <w:jc w:val="center"/>
    </w:pPr>
    <w:rPr>
      <w:sz w:val="18"/>
    </w:rPr>
  </w:style>
  <w:style w:type="paragraph" w:styleId="a6">
    <w:name w:val="Balloon Text"/>
    <w:basedOn w:val="a"/>
    <w:link w:val="Char"/>
    <w:rsid w:val="00811D30"/>
    <w:rPr>
      <w:sz w:val="18"/>
      <w:szCs w:val="18"/>
    </w:rPr>
  </w:style>
  <w:style w:type="character" w:customStyle="1" w:styleId="Char">
    <w:name w:val="批注框文本 Char"/>
    <w:basedOn w:val="a0"/>
    <w:link w:val="a6"/>
    <w:rsid w:val="00811D30"/>
    <w:rPr>
      <w:kern w:val="2"/>
      <w:sz w:val="18"/>
      <w:szCs w:val="18"/>
    </w:rPr>
  </w:style>
  <w:style w:type="paragraph" w:styleId="a7">
    <w:name w:val="Normal (Web)"/>
    <w:basedOn w:val="a"/>
    <w:uiPriority w:val="99"/>
    <w:unhideWhenUsed/>
    <w:qFormat/>
    <w:rsid w:val="00811D30"/>
    <w:pPr>
      <w:widowControl/>
      <w:spacing w:before="100" w:beforeAutospacing="1" w:after="100" w:afterAutospacing="1"/>
      <w:jc w:val="left"/>
    </w:pPr>
    <w:rPr>
      <w:rFonts w:ascii="宋体" w:hAnsi="宋体" w:cs="宋体"/>
      <w:kern w:val="0"/>
      <w:sz w:val="24"/>
      <w:szCs w:val="24"/>
    </w:rPr>
  </w:style>
  <w:style w:type="character" w:styleId="a8">
    <w:name w:val="Strong"/>
    <w:basedOn w:val="a0"/>
    <w:uiPriority w:val="22"/>
    <w:qFormat/>
    <w:rsid w:val="00811D30"/>
    <w:rPr>
      <w:b/>
      <w:bCs/>
    </w:rPr>
  </w:style>
</w:styles>
</file>

<file path=word/webSettings.xml><?xml version="1.0" encoding="utf-8"?>
<w:webSettings xmlns:r="http://schemas.openxmlformats.org/officeDocument/2006/relationships" xmlns:w="http://schemas.openxmlformats.org/wordprocessingml/2006/main">
  <w:divs>
    <w:div w:id="1019817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javascript:SLC(346976,0)" TargetMode="External"/><Relationship Id="rId13" Type="http://schemas.openxmlformats.org/officeDocument/2006/relationships/footer" Target="footer4.xml"/><Relationship Id="rId3" Type="http://schemas.openxmlformats.org/officeDocument/2006/relationships/webSettings" Target="webSettings.xml"/><Relationship Id="rId7" Type="http://schemas.openxmlformats.org/officeDocument/2006/relationships/footer" Target="footer2.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image" Target="media/image1.emf"/><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javascript:SLC(346976,0)" TargetMode="External"/><Relationship Id="rId4" Type="http://schemas.openxmlformats.org/officeDocument/2006/relationships/footnotes" Target="footnotes.xml"/><Relationship Id="rId9" Type="http://schemas.openxmlformats.org/officeDocument/2006/relationships/hyperlink" Target="javascript:SLC(346976,0)"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w-3218\Desktop\Templates%202017\&#27169;&#26495;&#26368;&#26032;\&#25991;&#20214;&#27169;&#26495;2021\&#20844;&#25991;.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公文</Template>
  <TotalTime>43</TotalTime>
  <Pages>43</Pages>
  <Words>4926</Words>
  <Characters>28081</Characters>
  <Application>Microsoft Office Word</Application>
  <DocSecurity>0</DocSecurity>
  <Lines>234</Lines>
  <Paragraphs>65</Paragraphs>
  <ScaleCrop>false</ScaleCrop>
  <Company>Microsoft</Company>
  <LinksUpToDate>false</LinksUpToDate>
  <CharactersWithSpaces>32942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李倩</dc:creator>
  <cp:lastModifiedBy>刘瑜</cp:lastModifiedBy>
  <cp:revision>3</cp:revision>
  <cp:lastPrinted>2021-12-15T08:29:00Z</cp:lastPrinted>
  <dcterms:created xsi:type="dcterms:W3CDTF">2021-12-15T08:26:00Z</dcterms:created>
  <dcterms:modified xsi:type="dcterms:W3CDTF">2021-12-31T12:56:00Z</dcterms:modified>
</cp:coreProperties>
</file>