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8C0" w:rsidRDefault="006008C0" w:rsidP="006008C0">
      <w:pPr>
        <w:adjustRightInd/>
        <w:spacing w:after="0"/>
        <w:ind w:firstLineChars="100" w:firstLine="360"/>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闵行区经济委员会政府信息公开工作年度报告</w:t>
      </w:r>
    </w:p>
    <w:p w:rsidR="006008C0" w:rsidRDefault="006008C0" w:rsidP="006008C0">
      <w:pPr>
        <w:adjustRightInd/>
        <w:spacing w:after="0"/>
        <w:jc w:val="center"/>
        <w:rPr>
          <w:rFonts w:ascii="楷体_GB2312" w:eastAsia="楷体_GB2312" w:hAnsi="楷体_GB2312" w:cs="楷体_GB2312"/>
          <w:bCs/>
          <w:sz w:val="30"/>
          <w:szCs w:val="30"/>
          <w:lang w:val="en"/>
        </w:rPr>
      </w:pPr>
      <w:r>
        <w:rPr>
          <w:rFonts w:ascii="楷体_GB2312" w:eastAsia="楷体_GB2312" w:hAnsi="楷体_GB2312" w:cs="楷体_GB2312" w:hint="eastAsia"/>
          <w:bCs/>
          <w:sz w:val="30"/>
          <w:szCs w:val="30"/>
          <w:lang w:val="en"/>
        </w:rPr>
        <w:t>（</w:t>
      </w:r>
      <w:r>
        <w:rPr>
          <w:rFonts w:ascii="楷体_GB2312" w:eastAsia="楷体_GB2312" w:hAnsi="楷体_GB2312" w:cs="楷体_GB2312" w:hint="eastAsia"/>
          <w:bCs/>
          <w:sz w:val="30"/>
          <w:szCs w:val="30"/>
        </w:rPr>
        <w:t>2021</w:t>
      </w:r>
      <w:r>
        <w:rPr>
          <w:rFonts w:ascii="楷体_GB2312" w:eastAsia="楷体_GB2312" w:hAnsi="楷体_GB2312" w:cs="楷体_GB2312" w:hint="eastAsia"/>
          <w:bCs/>
          <w:sz w:val="30"/>
          <w:szCs w:val="30"/>
        </w:rPr>
        <w:t>年</w:t>
      </w:r>
      <w:r>
        <w:rPr>
          <w:rFonts w:ascii="楷体_GB2312" w:eastAsia="楷体_GB2312" w:hAnsi="楷体_GB2312" w:cs="楷体_GB2312" w:hint="eastAsia"/>
          <w:bCs/>
          <w:sz w:val="30"/>
          <w:szCs w:val="30"/>
          <w:lang w:val="en"/>
        </w:rPr>
        <w:t>）</w:t>
      </w:r>
    </w:p>
    <w:p w:rsidR="006008C0" w:rsidRDefault="006008C0" w:rsidP="006008C0">
      <w:pPr>
        <w:adjustRightInd/>
        <w:spacing w:after="0"/>
        <w:jc w:val="center"/>
        <w:rPr>
          <w:rFonts w:ascii="楷体_GB2312" w:eastAsia="楷体_GB2312" w:hAnsi="楷体_GB2312" w:cs="楷体_GB2312"/>
          <w:bCs/>
          <w:sz w:val="30"/>
          <w:szCs w:val="30"/>
          <w:lang w:val="en"/>
        </w:rPr>
      </w:pPr>
    </w:p>
    <w:p w:rsidR="006008C0" w:rsidRDefault="006008C0" w:rsidP="006008C0">
      <w:pPr>
        <w:adjustRightInd/>
        <w:spacing w:after="0" w:line="360" w:lineRule="auto"/>
        <w:ind w:firstLineChars="200" w:firstLine="640"/>
        <w:rPr>
          <w:rFonts w:ascii="Calibri" w:eastAsia="宋体" w:hAnsi="Calibri" w:cs="宋体"/>
          <w:sz w:val="21"/>
          <w:szCs w:val="21"/>
        </w:rPr>
      </w:pPr>
      <w:r>
        <w:rPr>
          <w:rFonts w:ascii="仿宋_GB2312" w:eastAsia="仿宋_GB2312" w:hAnsi="Calibri" w:cs="宋体" w:hint="eastAsia"/>
          <w:sz w:val="32"/>
          <w:szCs w:val="32"/>
        </w:rPr>
        <w:t>本年度报告根据《中华人民共和国政府信息公开条例》（以下简称《条例》）和《上海市政府信息公开规定》（以下简称《规定》）要求，由上海市闵行区经济</w:t>
      </w:r>
      <w:r>
        <w:rPr>
          <w:rFonts w:ascii="仿宋_GB2312" w:eastAsia="仿宋_GB2312" w:hAnsi="Calibri" w:cs="宋体"/>
          <w:sz w:val="32"/>
          <w:szCs w:val="32"/>
        </w:rPr>
        <w:t>委员会</w:t>
      </w:r>
      <w:r>
        <w:rPr>
          <w:rFonts w:ascii="仿宋_GB2312" w:eastAsia="仿宋_GB2312" w:hAnsi="Calibri" w:cs="宋体" w:hint="eastAsia"/>
          <w:sz w:val="32"/>
          <w:szCs w:val="32"/>
        </w:rPr>
        <w:t>（以下简称区经委）编制。全文包括总体情况、主动公开政府信息情况、收到和处理政府信息公开申请情况、政府信息公开行政复议、行政诉讼情况以及存在的主要问题和改进改进情况等。</w:t>
      </w:r>
    </w:p>
    <w:p w:rsidR="006008C0" w:rsidRDefault="006008C0" w:rsidP="006008C0">
      <w:pPr>
        <w:adjustRightInd/>
        <w:spacing w:after="0" w:line="360" w:lineRule="auto"/>
        <w:ind w:firstLine="640"/>
        <w:jc w:val="both"/>
        <w:rPr>
          <w:rFonts w:ascii="Calibri" w:eastAsia="宋体" w:hAnsi="Calibri" w:cs="宋体"/>
          <w:sz w:val="21"/>
          <w:szCs w:val="21"/>
        </w:rPr>
      </w:pPr>
      <w:r>
        <w:rPr>
          <w:rFonts w:ascii="仿宋_GB2312" w:eastAsia="仿宋_GB2312" w:hAnsi="Calibri" w:cs="宋体" w:hint="eastAsia"/>
          <w:sz w:val="32"/>
          <w:szCs w:val="32"/>
        </w:rPr>
        <w:t>年度报告中所列数据的统计期限自</w:t>
      </w:r>
      <w:r w:rsidR="00CC45A5">
        <w:rPr>
          <w:rFonts w:ascii="仿宋_GB2312" w:eastAsia="仿宋_GB2312" w:hAnsi="Calibri" w:cs="宋体" w:hint="eastAsia"/>
          <w:sz w:val="32"/>
          <w:szCs w:val="32"/>
        </w:rPr>
        <w:t>2021</w:t>
      </w:r>
      <w:r>
        <w:rPr>
          <w:rFonts w:ascii="仿宋_GB2312" w:eastAsia="仿宋_GB2312" w:hAnsi="Calibri" w:cs="宋体" w:hint="eastAsia"/>
          <w:sz w:val="32"/>
          <w:szCs w:val="32"/>
        </w:rPr>
        <w:t>年1月1日起至12月31日止。如对本年度报告有任何疑问，请联系上海市闵行区经济委员会(电话：021-64122987，传真</w:t>
      </w:r>
      <w:r>
        <w:rPr>
          <w:rFonts w:ascii="仿宋_GB2312" w:eastAsia="仿宋_GB2312" w:hAnsi="Calibri" w:cs="宋体"/>
          <w:sz w:val="32"/>
          <w:szCs w:val="32"/>
        </w:rPr>
        <w:t>：</w:t>
      </w:r>
      <w:r w:rsidR="00CC45A5">
        <w:rPr>
          <w:rFonts w:ascii="仿宋_GB2312" w:eastAsia="仿宋_GB2312" w:hAnsi="Calibri" w:cs="宋体" w:hint="eastAsia"/>
          <w:sz w:val="32"/>
          <w:szCs w:val="32"/>
        </w:rPr>
        <w:t>021-</w:t>
      </w:r>
      <w:r>
        <w:rPr>
          <w:rFonts w:ascii="仿宋_GB2312" w:eastAsia="仿宋_GB2312" w:hAnsi="Calibri" w:cs="宋体" w:hint="eastAsia"/>
          <w:sz w:val="32"/>
          <w:szCs w:val="32"/>
        </w:rPr>
        <w:t>64122886，电子邮箱：jingwxx@shmh.gov.cn)。</w:t>
      </w:r>
    </w:p>
    <w:p w:rsidR="006008C0" w:rsidRDefault="006008C0" w:rsidP="006008C0">
      <w:pPr>
        <w:adjustRightInd/>
        <w:spacing w:after="0" w:line="360" w:lineRule="auto"/>
        <w:ind w:firstLine="640"/>
        <w:jc w:val="both"/>
        <w:rPr>
          <w:rFonts w:ascii="Calibri" w:eastAsia="宋体" w:hAnsi="Calibri" w:cs="宋体"/>
          <w:sz w:val="21"/>
          <w:szCs w:val="21"/>
        </w:rPr>
      </w:pPr>
      <w:r>
        <w:rPr>
          <w:rFonts w:ascii="黑体" w:eastAsia="黑体" w:hAnsi="黑体" w:cs="宋体" w:hint="eastAsia"/>
          <w:color w:val="000000"/>
          <w:sz w:val="32"/>
          <w:szCs w:val="32"/>
        </w:rPr>
        <w:t>一、总体情况</w:t>
      </w:r>
    </w:p>
    <w:p w:rsidR="006008C0" w:rsidRDefault="006008C0" w:rsidP="00CC45A5">
      <w:pPr>
        <w:adjustRightInd/>
        <w:spacing w:after="0" w:line="360" w:lineRule="auto"/>
        <w:ind w:firstLine="640"/>
        <w:jc w:val="both"/>
        <w:rPr>
          <w:rFonts w:ascii="Calibri" w:eastAsia="宋体" w:hAnsi="Calibri" w:cs="宋体"/>
          <w:sz w:val="21"/>
          <w:szCs w:val="21"/>
        </w:rPr>
      </w:pPr>
      <w:r>
        <w:rPr>
          <w:rFonts w:ascii="仿宋_GB2312" w:eastAsia="仿宋_GB2312" w:hAnsi="Calibri" w:cs="宋体" w:hint="eastAsia"/>
          <w:sz w:val="32"/>
          <w:szCs w:val="32"/>
        </w:rPr>
        <w:t>推进政府信息公开是加强政府自身建设、促进依法行政的一项重要举措，是建设“服务政府、责任政府、法治政府和廉洁政府”的一项重要内容。</w:t>
      </w:r>
      <w:r w:rsidR="00CC45A5">
        <w:rPr>
          <w:rFonts w:ascii="仿宋_GB2312" w:eastAsia="仿宋_GB2312" w:hAnsi="Calibri" w:cs="宋体" w:hint="eastAsia"/>
          <w:sz w:val="32"/>
          <w:szCs w:val="32"/>
        </w:rPr>
        <w:t>2021</w:t>
      </w:r>
      <w:r>
        <w:rPr>
          <w:rFonts w:ascii="仿宋_GB2312" w:eastAsia="仿宋_GB2312" w:hAnsi="Calibri" w:cs="宋体" w:hint="eastAsia"/>
          <w:sz w:val="32"/>
          <w:szCs w:val="32"/>
        </w:rPr>
        <w:t>年以来</w:t>
      </w:r>
      <w:r>
        <w:rPr>
          <w:rFonts w:ascii="仿宋_GB2312" w:eastAsia="仿宋_GB2312" w:hAnsi="Calibri" w:cs="宋体"/>
          <w:sz w:val="32"/>
          <w:szCs w:val="32"/>
        </w:rPr>
        <w:t>，</w:t>
      </w:r>
      <w:r>
        <w:rPr>
          <w:rFonts w:ascii="仿宋_GB2312" w:eastAsia="仿宋_GB2312" w:hAnsi="Calibri" w:cs="宋体" w:hint="eastAsia"/>
          <w:sz w:val="32"/>
          <w:szCs w:val="32"/>
        </w:rPr>
        <w:t>区经委严格</w:t>
      </w:r>
      <w:r>
        <w:rPr>
          <w:rFonts w:ascii="仿宋_GB2312" w:eastAsia="仿宋_GB2312" w:hAnsi="Calibri" w:cs="宋体"/>
          <w:sz w:val="32"/>
          <w:szCs w:val="32"/>
        </w:rPr>
        <w:t>依据新修订的《</w:t>
      </w:r>
      <w:r>
        <w:rPr>
          <w:rFonts w:ascii="仿宋_GB2312" w:eastAsia="仿宋_GB2312" w:hAnsi="Calibri" w:cs="宋体" w:hint="eastAsia"/>
          <w:sz w:val="32"/>
          <w:szCs w:val="32"/>
        </w:rPr>
        <w:t>中华</w:t>
      </w:r>
      <w:r>
        <w:rPr>
          <w:rFonts w:ascii="仿宋_GB2312" w:eastAsia="仿宋_GB2312" w:hAnsi="Calibri" w:cs="宋体"/>
          <w:sz w:val="32"/>
          <w:szCs w:val="32"/>
        </w:rPr>
        <w:t>人民共和国</w:t>
      </w:r>
      <w:r>
        <w:rPr>
          <w:rFonts w:ascii="仿宋_GB2312" w:eastAsia="仿宋_GB2312" w:hAnsi="Calibri" w:cs="宋体" w:hint="eastAsia"/>
          <w:sz w:val="32"/>
          <w:szCs w:val="32"/>
        </w:rPr>
        <w:t>政府</w:t>
      </w:r>
      <w:r>
        <w:rPr>
          <w:rFonts w:ascii="仿宋_GB2312" w:eastAsia="仿宋_GB2312" w:hAnsi="Calibri" w:cs="宋体"/>
          <w:sz w:val="32"/>
          <w:szCs w:val="32"/>
        </w:rPr>
        <w:t>信息公开条例》</w:t>
      </w:r>
      <w:r>
        <w:rPr>
          <w:rFonts w:ascii="仿宋_GB2312" w:eastAsia="仿宋_GB2312" w:hAnsi="Calibri" w:cs="宋体" w:hint="eastAsia"/>
          <w:sz w:val="32"/>
          <w:szCs w:val="32"/>
        </w:rPr>
        <w:t>，</w:t>
      </w:r>
      <w:r>
        <w:rPr>
          <w:rFonts w:ascii="仿宋_GB2312" w:eastAsia="仿宋_GB2312" w:hAnsi="Calibri" w:cs="宋体"/>
          <w:sz w:val="32"/>
          <w:szCs w:val="32"/>
        </w:rPr>
        <w:t>履行</w:t>
      </w:r>
      <w:r>
        <w:rPr>
          <w:rFonts w:ascii="仿宋_GB2312" w:eastAsia="仿宋_GB2312" w:hAnsi="Calibri" w:cs="宋体" w:hint="eastAsia"/>
          <w:sz w:val="32"/>
          <w:szCs w:val="32"/>
        </w:rPr>
        <w:t>政府</w:t>
      </w:r>
      <w:r>
        <w:rPr>
          <w:rFonts w:ascii="仿宋_GB2312" w:eastAsia="仿宋_GB2312" w:hAnsi="Calibri" w:cs="宋体"/>
          <w:sz w:val="32"/>
          <w:szCs w:val="32"/>
        </w:rPr>
        <w:t>信息公开</w:t>
      </w:r>
      <w:r>
        <w:rPr>
          <w:rFonts w:ascii="仿宋_GB2312" w:eastAsia="仿宋_GB2312" w:hAnsi="Calibri" w:cs="宋体" w:hint="eastAsia"/>
          <w:sz w:val="32"/>
          <w:szCs w:val="32"/>
        </w:rPr>
        <w:t>职责</w:t>
      </w:r>
      <w:r>
        <w:rPr>
          <w:rFonts w:ascii="仿宋_GB2312" w:eastAsia="仿宋_GB2312" w:hAnsi="Calibri" w:cs="宋体"/>
          <w:sz w:val="32"/>
          <w:szCs w:val="32"/>
        </w:rPr>
        <w:t>，按照国务院《</w:t>
      </w:r>
      <w:r>
        <w:rPr>
          <w:rFonts w:ascii="仿宋_GB2312" w:eastAsia="仿宋_GB2312" w:hAnsi="Calibri" w:cs="宋体" w:hint="eastAsia"/>
          <w:sz w:val="32"/>
          <w:szCs w:val="32"/>
        </w:rPr>
        <w:t>2020年</w:t>
      </w:r>
      <w:r>
        <w:rPr>
          <w:rFonts w:ascii="仿宋_GB2312" w:eastAsia="仿宋_GB2312" w:hAnsi="Calibri" w:cs="宋体"/>
          <w:sz w:val="32"/>
          <w:szCs w:val="32"/>
        </w:rPr>
        <w:t>政务公开工作要点》</w:t>
      </w:r>
      <w:r>
        <w:rPr>
          <w:rFonts w:ascii="仿宋_GB2312" w:eastAsia="仿宋_GB2312" w:hAnsi="Calibri" w:cs="宋体" w:hint="eastAsia"/>
          <w:sz w:val="32"/>
          <w:szCs w:val="32"/>
        </w:rPr>
        <w:t>、</w:t>
      </w:r>
      <w:r>
        <w:rPr>
          <w:rFonts w:ascii="仿宋_GB2312" w:eastAsia="仿宋_GB2312" w:hAnsi="Calibri" w:cs="宋体"/>
          <w:sz w:val="32"/>
          <w:szCs w:val="32"/>
        </w:rPr>
        <w:t>《</w:t>
      </w:r>
      <w:r>
        <w:rPr>
          <w:rFonts w:ascii="仿宋_GB2312" w:eastAsia="仿宋_GB2312" w:hAnsi="Calibri" w:cs="宋体" w:hint="eastAsia"/>
          <w:sz w:val="32"/>
          <w:szCs w:val="32"/>
        </w:rPr>
        <w:t>2020年</w:t>
      </w:r>
      <w:r>
        <w:rPr>
          <w:rFonts w:ascii="仿宋_GB2312" w:eastAsia="仿宋_GB2312" w:hAnsi="Calibri" w:cs="宋体"/>
          <w:sz w:val="32"/>
          <w:szCs w:val="32"/>
        </w:rPr>
        <w:t>上海市政务公开工作要点》</w:t>
      </w:r>
      <w:r>
        <w:rPr>
          <w:rFonts w:ascii="仿宋_GB2312" w:eastAsia="仿宋_GB2312" w:hAnsi="Calibri" w:cs="宋体" w:hint="eastAsia"/>
          <w:sz w:val="32"/>
          <w:szCs w:val="32"/>
        </w:rPr>
        <w:t>的要求，研究</w:t>
      </w:r>
      <w:r>
        <w:rPr>
          <w:rFonts w:ascii="仿宋_GB2312" w:eastAsia="仿宋_GB2312" w:hAnsi="Calibri" w:cs="宋体"/>
          <w:sz w:val="32"/>
          <w:szCs w:val="32"/>
        </w:rPr>
        <w:t>制定了《</w:t>
      </w:r>
      <w:r>
        <w:rPr>
          <w:rFonts w:ascii="仿宋_GB2312" w:eastAsia="仿宋_GB2312" w:hAnsi="Calibri" w:cs="宋体" w:hint="eastAsia"/>
          <w:sz w:val="32"/>
          <w:szCs w:val="32"/>
        </w:rPr>
        <w:t>2020年</w:t>
      </w:r>
      <w:r>
        <w:rPr>
          <w:rFonts w:ascii="仿宋_GB2312" w:eastAsia="仿宋_GB2312" w:hAnsi="Calibri" w:cs="宋体"/>
          <w:sz w:val="32"/>
          <w:szCs w:val="32"/>
        </w:rPr>
        <w:t>闵行区政务公开重点工作安排》</w:t>
      </w:r>
      <w:r>
        <w:rPr>
          <w:rFonts w:ascii="仿宋_GB2312" w:eastAsia="仿宋_GB2312" w:hAnsi="Calibri" w:cs="宋体" w:hint="eastAsia"/>
          <w:sz w:val="32"/>
          <w:szCs w:val="32"/>
        </w:rPr>
        <w:t>。</w:t>
      </w:r>
    </w:p>
    <w:p w:rsidR="006008C0" w:rsidRDefault="006008C0" w:rsidP="006008C0">
      <w:pPr>
        <w:adjustRightInd/>
        <w:spacing w:after="0" w:line="360" w:lineRule="auto"/>
        <w:ind w:firstLine="643"/>
        <w:rPr>
          <w:rFonts w:ascii="Calibri" w:eastAsia="宋体" w:hAnsi="Calibri" w:cs="宋体"/>
          <w:sz w:val="21"/>
          <w:szCs w:val="21"/>
        </w:rPr>
      </w:pPr>
      <w:r>
        <w:rPr>
          <w:rFonts w:ascii="仿宋_GB2312" w:eastAsia="仿宋_GB2312" w:hAnsi="Calibri" w:cs="宋体" w:hint="eastAsia"/>
          <w:b/>
          <w:bCs/>
          <w:sz w:val="32"/>
          <w:szCs w:val="32"/>
        </w:rPr>
        <w:t>1.主动公开工作方面</w:t>
      </w:r>
    </w:p>
    <w:p w:rsidR="002F1350" w:rsidRPr="00906A24" w:rsidRDefault="006008C0" w:rsidP="002F1350">
      <w:pPr>
        <w:spacing w:line="360" w:lineRule="auto"/>
        <w:ind w:firstLine="482"/>
        <w:rPr>
          <w:rFonts w:ascii="仿宋_GB2312" w:eastAsia="仿宋_GB2312" w:hAnsi="Calibri" w:cs="宋体"/>
          <w:sz w:val="32"/>
          <w:szCs w:val="32"/>
        </w:rPr>
      </w:pPr>
      <w:r>
        <w:rPr>
          <w:rFonts w:ascii="仿宋_GB2312" w:eastAsia="仿宋_GB2312" w:hAnsi="Calibri" w:cs="宋体" w:hint="eastAsia"/>
          <w:sz w:val="32"/>
          <w:szCs w:val="32"/>
        </w:rPr>
        <w:lastRenderedPageBreak/>
        <w:t>本</w:t>
      </w:r>
      <w:r>
        <w:rPr>
          <w:rFonts w:ascii="仿宋_GB2312" w:eastAsia="仿宋_GB2312" w:hAnsi="Calibri" w:cs="宋体"/>
          <w:sz w:val="32"/>
          <w:szCs w:val="32"/>
        </w:rPr>
        <w:t>年度，共制作规范性文件</w:t>
      </w:r>
      <w:r w:rsidR="00881ADC">
        <w:rPr>
          <w:rFonts w:ascii="仿宋_GB2312" w:eastAsia="仿宋_GB2312" w:hAnsi="Calibri" w:cs="宋体" w:hint="eastAsia"/>
          <w:sz w:val="32"/>
          <w:szCs w:val="32"/>
        </w:rPr>
        <w:t>11</w:t>
      </w:r>
      <w:r>
        <w:rPr>
          <w:rFonts w:ascii="仿宋_GB2312" w:eastAsia="仿宋_GB2312" w:hAnsi="Calibri" w:cs="宋体" w:hint="eastAsia"/>
          <w:sz w:val="32"/>
          <w:szCs w:val="32"/>
        </w:rPr>
        <w:t>件</w:t>
      </w:r>
      <w:r>
        <w:rPr>
          <w:rFonts w:ascii="仿宋_GB2312" w:eastAsia="仿宋_GB2312" w:hAnsi="Calibri" w:cs="宋体"/>
          <w:sz w:val="32"/>
          <w:szCs w:val="32"/>
        </w:rPr>
        <w:t>，已全部在区政府门户网站</w:t>
      </w:r>
      <w:r>
        <w:rPr>
          <w:rFonts w:ascii="仿宋_GB2312" w:eastAsia="仿宋_GB2312" w:hAnsi="Calibri" w:cs="宋体"/>
          <w:sz w:val="32"/>
          <w:szCs w:val="32"/>
        </w:rPr>
        <w:t>“</w:t>
      </w:r>
      <w:r>
        <w:rPr>
          <w:rFonts w:ascii="仿宋_GB2312" w:eastAsia="仿宋_GB2312" w:hAnsi="Calibri" w:cs="宋体" w:hint="eastAsia"/>
          <w:sz w:val="32"/>
          <w:szCs w:val="32"/>
        </w:rPr>
        <w:t>信息</w:t>
      </w:r>
      <w:r>
        <w:rPr>
          <w:rFonts w:ascii="仿宋_GB2312" w:eastAsia="仿宋_GB2312" w:hAnsi="Calibri" w:cs="宋体"/>
          <w:sz w:val="32"/>
          <w:szCs w:val="32"/>
        </w:rPr>
        <w:t>公开-规范性文件</w:t>
      </w:r>
      <w:r>
        <w:rPr>
          <w:rFonts w:ascii="仿宋_GB2312" w:eastAsia="仿宋_GB2312" w:hAnsi="Calibri" w:cs="宋体"/>
          <w:sz w:val="32"/>
          <w:szCs w:val="32"/>
        </w:rPr>
        <w:t>”</w:t>
      </w:r>
      <w:r>
        <w:rPr>
          <w:rFonts w:ascii="仿宋_GB2312" w:eastAsia="仿宋_GB2312" w:hAnsi="Calibri" w:cs="宋体" w:hint="eastAsia"/>
          <w:sz w:val="32"/>
          <w:szCs w:val="32"/>
        </w:rPr>
        <w:t>栏目进行</w:t>
      </w:r>
      <w:r>
        <w:rPr>
          <w:rFonts w:ascii="仿宋_GB2312" w:eastAsia="仿宋_GB2312" w:hAnsi="Calibri" w:cs="宋体"/>
          <w:sz w:val="32"/>
          <w:szCs w:val="32"/>
        </w:rPr>
        <w:t>了</w:t>
      </w:r>
      <w:r>
        <w:rPr>
          <w:rFonts w:ascii="仿宋_GB2312" w:eastAsia="仿宋_GB2312" w:hAnsi="Calibri" w:cs="宋体" w:hint="eastAsia"/>
          <w:sz w:val="32"/>
          <w:szCs w:val="32"/>
        </w:rPr>
        <w:t>主动</w:t>
      </w:r>
      <w:r>
        <w:rPr>
          <w:rFonts w:ascii="仿宋_GB2312" w:eastAsia="仿宋_GB2312" w:hAnsi="Calibri" w:cs="宋体"/>
          <w:sz w:val="32"/>
          <w:szCs w:val="32"/>
        </w:rPr>
        <w:t>公开，未制作行政法规、规章，无相关信息发布。</w:t>
      </w:r>
      <w:r w:rsidR="002F1350" w:rsidRPr="00906A24">
        <w:rPr>
          <w:rFonts w:ascii="仿宋_GB2312" w:eastAsia="仿宋_GB2312" w:hAnsi="Calibri" w:cs="宋体" w:hint="eastAsia"/>
          <w:sz w:val="32"/>
          <w:szCs w:val="32"/>
        </w:rPr>
        <w:t>公开机构简介、机构职能、机构设置、下属单位信息</w:t>
      </w:r>
      <w:r w:rsidR="002F1350">
        <w:rPr>
          <w:rFonts w:ascii="仿宋_GB2312" w:eastAsia="仿宋_GB2312" w:hAnsi="Calibri" w:cs="宋体" w:hint="eastAsia"/>
          <w:sz w:val="32"/>
          <w:szCs w:val="32"/>
        </w:rPr>
        <w:t>3</w:t>
      </w:r>
      <w:r w:rsidR="002F1350" w:rsidRPr="00906A24">
        <w:rPr>
          <w:rFonts w:ascii="仿宋_GB2312" w:eastAsia="仿宋_GB2312" w:hAnsi="Calibri" w:cs="宋体" w:hint="eastAsia"/>
          <w:sz w:val="32"/>
          <w:szCs w:val="32"/>
        </w:rPr>
        <w:t>条，领导简介、人事变动信息</w:t>
      </w:r>
      <w:r w:rsidR="002F1350">
        <w:rPr>
          <w:rFonts w:ascii="仿宋_GB2312" w:eastAsia="仿宋_GB2312" w:hAnsi="Calibri" w:cs="宋体" w:hint="eastAsia"/>
          <w:sz w:val="32"/>
          <w:szCs w:val="32"/>
        </w:rPr>
        <w:t>10</w:t>
      </w:r>
      <w:r w:rsidR="002F1350" w:rsidRPr="00906A24">
        <w:rPr>
          <w:rFonts w:ascii="仿宋_GB2312" w:eastAsia="仿宋_GB2312" w:hAnsi="Calibri" w:cs="宋体" w:hint="eastAsia"/>
          <w:sz w:val="32"/>
          <w:szCs w:val="32"/>
        </w:rPr>
        <w:t>条。公开专项规划</w:t>
      </w:r>
      <w:r w:rsidR="009F62EA">
        <w:rPr>
          <w:rFonts w:ascii="仿宋_GB2312" w:eastAsia="仿宋_GB2312" w:hAnsi="Calibri" w:cs="宋体" w:hint="eastAsia"/>
          <w:sz w:val="32"/>
          <w:szCs w:val="32"/>
        </w:rPr>
        <w:t>5</w:t>
      </w:r>
      <w:r w:rsidR="002F1350" w:rsidRPr="00906A24">
        <w:rPr>
          <w:rFonts w:ascii="仿宋_GB2312" w:eastAsia="仿宋_GB2312" w:hAnsi="Calibri" w:cs="宋体" w:hint="eastAsia"/>
          <w:sz w:val="32"/>
          <w:szCs w:val="32"/>
        </w:rPr>
        <w:t>条，各类计划</w:t>
      </w:r>
      <w:r w:rsidR="009F62EA">
        <w:rPr>
          <w:rFonts w:ascii="仿宋_GB2312" w:eastAsia="仿宋_GB2312" w:hAnsi="Calibri" w:cs="宋体" w:hint="eastAsia"/>
          <w:sz w:val="32"/>
          <w:szCs w:val="32"/>
        </w:rPr>
        <w:t>5</w:t>
      </w:r>
      <w:r w:rsidR="002F1350" w:rsidRPr="00906A24">
        <w:rPr>
          <w:rFonts w:ascii="仿宋_GB2312" w:eastAsia="仿宋_GB2312" w:hAnsi="Calibri" w:cs="宋体" w:hint="eastAsia"/>
          <w:sz w:val="32"/>
          <w:szCs w:val="32"/>
        </w:rPr>
        <w:t>条。公开统计数据1条。公开行政许可</w:t>
      </w:r>
      <w:r w:rsidR="00F10423">
        <w:rPr>
          <w:rFonts w:ascii="仿宋_GB2312" w:eastAsia="仿宋_GB2312" w:hAnsi="Calibri" w:cs="宋体"/>
          <w:sz w:val="32"/>
          <w:szCs w:val="32"/>
        </w:rPr>
        <w:t>10</w:t>
      </w:r>
      <w:r w:rsidR="002F1350" w:rsidRPr="00906A24">
        <w:rPr>
          <w:rFonts w:ascii="仿宋_GB2312" w:eastAsia="仿宋_GB2312" w:hAnsi="Calibri" w:cs="宋体" w:hint="eastAsia"/>
          <w:sz w:val="32"/>
          <w:szCs w:val="32"/>
        </w:rPr>
        <w:t>项，处理决定数量</w:t>
      </w:r>
      <w:r w:rsidR="00F10423">
        <w:rPr>
          <w:rFonts w:ascii="仿宋_GB2312" w:eastAsia="仿宋_GB2312" w:hAnsi="Calibri" w:cs="宋体" w:hint="eastAsia"/>
          <w:sz w:val="32"/>
          <w:szCs w:val="32"/>
        </w:rPr>
        <w:t>288条；</w:t>
      </w:r>
      <w:r w:rsidR="002F1350" w:rsidRPr="00906A24">
        <w:rPr>
          <w:rFonts w:ascii="仿宋_GB2312" w:eastAsia="仿宋_GB2312" w:hAnsi="Calibri" w:cs="宋体" w:hint="eastAsia"/>
          <w:sz w:val="32"/>
          <w:szCs w:val="32"/>
        </w:rPr>
        <w:t>公开行政处罚</w:t>
      </w:r>
      <w:r w:rsidR="00F10423">
        <w:rPr>
          <w:rFonts w:ascii="仿宋_GB2312" w:eastAsia="仿宋_GB2312" w:hAnsi="Calibri" w:cs="宋体" w:hint="eastAsia"/>
          <w:sz w:val="32"/>
          <w:szCs w:val="32"/>
        </w:rPr>
        <w:t>0</w:t>
      </w:r>
      <w:r w:rsidR="002F1350" w:rsidRPr="00906A24">
        <w:rPr>
          <w:rFonts w:ascii="仿宋_GB2312" w:eastAsia="仿宋_GB2312" w:hAnsi="Calibri" w:cs="宋体" w:hint="eastAsia"/>
          <w:sz w:val="32"/>
          <w:szCs w:val="32"/>
        </w:rPr>
        <w:t>项，处理决定数量0条。无行政强制事项。公开财政信息</w:t>
      </w:r>
      <w:r w:rsidR="00F10423">
        <w:rPr>
          <w:rFonts w:ascii="仿宋_GB2312" w:eastAsia="仿宋_GB2312" w:hAnsi="Calibri" w:cs="宋体" w:hint="eastAsia"/>
          <w:sz w:val="32"/>
          <w:szCs w:val="32"/>
        </w:rPr>
        <w:t>30条。</w:t>
      </w:r>
      <w:r w:rsidR="002F1350" w:rsidRPr="00906A24">
        <w:rPr>
          <w:rFonts w:ascii="仿宋_GB2312" w:eastAsia="仿宋_GB2312" w:hAnsi="Calibri" w:cs="宋体" w:hint="eastAsia"/>
          <w:sz w:val="32"/>
          <w:szCs w:val="32"/>
        </w:rPr>
        <w:t>公开重大行政决策目录、决策信息</w:t>
      </w:r>
      <w:r w:rsidR="00312E3D">
        <w:rPr>
          <w:rFonts w:ascii="仿宋_GB2312" w:eastAsia="仿宋_GB2312" w:hAnsi="Calibri" w:cs="宋体" w:hint="eastAsia"/>
          <w:sz w:val="32"/>
          <w:szCs w:val="32"/>
        </w:rPr>
        <w:t>3</w:t>
      </w:r>
      <w:r w:rsidR="00F10423">
        <w:rPr>
          <w:rFonts w:ascii="仿宋_GB2312" w:eastAsia="仿宋_GB2312" w:hAnsi="Calibri" w:cs="宋体" w:hint="eastAsia"/>
          <w:sz w:val="32"/>
          <w:szCs w:val="32"/>
        </w:rPr>
        <w:t>条。公开经济</w:t>
      </w:r>
      <w:r w:rsidR="002F1350" w:rsidRPr="00906A24">
        <w:rPr>
          <w:rFonts w:ascii="仿宋_GB2312" w:eastAsia="仿宋_GB2312" w:hAnsi="Calibri" w:cs="宋体" w:hint="eastAsia"/>
          <w:sz w:val="32"/>
          <w:szCs w:val="32"/>
        </w:rPr>
        <w:t>重点工作信息</w:t>
      </w:r>
      <w:r w:rsidR="00312E3D">
        <w:rPr>
          <w:rFonts w:ascii="仿宋_GB2312" w:eastAsia="仿宋_GB2312" w:hAnsi="Calibri" w:cs="宋体" w:hint="eastAsia"/>
          <w:sz w:val="32"/>
          <w:szCs w:val="32"/>
        </w:rPr>
        <w:t>28</w:t>
      </w:r>
      <w:r w:rsidR="002F1350" w:rsidRPr="00906A24">
        <w:rPr>
          <w:rFonts w:ascii="仿宋_GB2312" w:eastAsia="仿宋_GB2312" w:hAnsi="Calibri" w:cs="宋体" w:hint="eastAsia"/>
          <w:sz w:val="32"/>
          <w:szCs w:val="32"/>
        </w:rPr>
        <w:t>条。公开建议提案信息</w:t>
      </w:r>
      <w:r w:rsidR="00312E3D">
        <w:rPr>
          <w:rFonts w:ascii="仿宋_GB2312" w:eastAsia="仿宋_GB2312" w:hAnsi="Calibri" w:cs="宋体" w:hint="eastAsia"/>
          <w:sz w:val="32"/>
          <w:szCs w:val="32"/>
        </w:rPr>
        <w:t>2</w:t>
      </w:r>
      <w:r w:rsidR="002F1350" w:rsidRPr="00906A24">
        <w:rPr>
          <w:rFonts w:ascii="仿宋_GB2312" w:eastAsia="仿宋_GB2312" w:hAnsi="Calibri" w:cs="宋体" w:hint="eastAsia"/>
          <w:sz w:val="32"/>
          <w:szCs w:val="32"/>
        </w:rPr>
        <w:t>条。</w:t>
      </w:r>
    </w:p>
    <w:p w:rsidR="006008C0" w:rsidRDefault="006008C0" w:rsidP="004B26D6">
      <w:pPr>
        <w:adjustRightInd/>
        <w:spacing w:after="0" w:line="360" w:lineRule="auto"/>
        <w:ind w:firstLineChars="200" w:firstLine="643"/>
        <w:rPr>
          <w:rFonts w:ascii="仿宋_GB2312" w:eastAsia="仿宋_GB2312" w:hAnsi="Calibri" w:cs="宋体"/>
          <w:b/>
          <w:bCs/>
          <w:sz w:val="32"/>
          <w:szCs w:val="32"/>
        </w:rPr>
      </w:pPr>
      <w:r>
        <w:rPr>
          <w:rFonts w:ascii="仿宋_GB2312" w:eastAsia="仿宋_GB2312" w:hAnsi="Calibri" w:cs="宋体" w:hint="eastAsia"/>
          <w:b/>
          <w:bCs/>
          <w:sz w:val="32"/>
          <w:szCs w:val="32"/>
        </w:rPr>
        <w:t>2.依申请公开方面</w:t>
      </w:r>
    </w:p>
    <w:p w:rsidR="004B26D6" w:rsidRPr="004B26D6" w:rsidRDefault="00E25FE9" w:rsidP="004B26D6">
      <w:pPr>
        <w:adjustRightInd/>
        <w:spacing w:after="0" w:line="360" w:lineRule="auto"/>
        <w:ind w:firstLineChars="200" w:firstLine="640"/>
        <w:rPr>
          <w:rFonts w:ascii="仿宋_GB2312" w:eastAsia="仿宋_GB2312" w:hAnsi="Calibri" w:cs="宋体" w:hint="eastAsia"/>
          <w:sz w:val="32"/>
          <w:szCs w:val="32"/>
        </w:rPr>
      </w:pPr>
      <w:r>
        <w:rPr>
          <w:rFonts w:ascii="仿宋_GB2312" w:eastAsia="仿宋_GB2312" w:hAnsi="Calibri" w:cs="宋体" w:hint="eastAsia"/>
          <w:sz w:val="32"/>
          <w:szCs w:val="32"/>
        </w:rPr>
        <w:t>本年度，区</w:t>
      </w:r>
      <w:r>
        <w:rPr>
          <w:rFonts w:ascii="仿宋_GB2312" w:eastAsia="仿宋_GB2312" w:hAnsi="Calibri" w:cs="宋体"/>
          <w:sz w:val="32"/>
          <w:szCs w:val="32"/>
        </w:rPr>
        <w:t>经委</w:t>
      </w:r>
      <w:r w:rsidR="004B26D6" w:rsidRPr="004B26D6">
        <w:rPr>
          <w:rFonts w:ascii="仿宋_GB2312" w:eastAsia="仿宋_GB2312" w:hAnsi="Calibri" w:cs="宋体" w:hint="eastAsia"/>
          <w:sz w:val="32"/>
          <w:szCs w:val="32"/>
        </w:rPr>
        <w:t>无新收政府信息公开申请，上年无结转政府信息公开申请。</w:t>
      </w:r>
    </w:p>
    <w:p w:rsidR="006008C0" w:rsidRDefault="006008C0" w:rsidP="006008C0">
      <w:pPr>
        <w:adjustRightInd/>
        <w:spacing w:after="0" w:line="360" w:lineRule="auto"/>
        <w:ind w:firstLine="643"/>
        <w:rPr>
          <w:rFonts w:ascii="仿宋_GB2312" w:eastAsia="仿宋_GB2312" w:hAnsi="Calibri" w:cs="宋体"/>
          <w:b/>
          <w:bCs/>
          <w:sz w:val="32"/>
          <w:szCs w:val="32"/>
        </w:rPr>
      </w:pPr>
      <w:r>
        <w:rPr>
          <w:rFonts w:ascii="仿宋_GB2312" w:eastAsia="仿宋_GB2312" w:hAnsi="Calibri" w:cs="宋体" w:hint="eastAsia"/>
          <w:b/>
          <w:bCs/>
          <w:sz w:val="32"/>
          <w:szCs w:val="32"/>
        </w:rPr>
        <w:t>3.政府信息管理方面</w:t>
      </w:r>
    </w:p>
    <w:p w:rsidR="00C71005" w:rsidRPr="00C71005" w:rsidRDefault="00C71005" w:rsidP="00C71005">
      <w:pPr>
        <w:tabs>
          <w:tab w:val="left" w:pos="312"/>
        </w:tabs>
        <w:adjustRightInd/>
        <w:snapToGrid/>
        <w:spacing w:after="0" w:line="360" w:lineRule="auto"/>
        <w:ind w:firstLine="600"/>
        <w:jc w:val="both"/>
        <w:rPr>
          <w:rFonts w:ascii="仿宋_GB2312" w:eastAsia="仿宋_GB2312" w:hAnsi="Calibri" w:cs="宋体"/>
          <w:sz w:val="32"/>
          <w:szCs w:val="32"/>
        </w:rPr>
      </w:pPr>
      <w:r w:rsidRPr="00C71005">
        <w:rPr>
          <w:rFonts w:ascii="仿宋_GB2312" w:eastAsia="仿宋_GB2312" w:hAnsi="Calibri" w:cs="宋体" w:hint="eastAsia"/>
          <w:sz w:val="32"/>
          <w:szCs w:val="32"/>
        </w:rPr>
        <w:t>落实公文公开属性源头认定、公开前发布审查和同步报送政策解读要求。公开公文类政府信息</w:t>
      </w:r>
      <w:r w:rsidR="0020166F">
        <w:rPr>
          <w:rFonts w:ascii="仿宋_GB2312" w:eastAsia="仿宋_GB2312" w:hAnsi="Calibri" w:cs="宋体"/>
          <w:sz w:val="32"/>
          <w:szCs w:val="32"/>
        </w:rPr>
        <w:t>85</w:t>
      </w:r>
      <w:r w:rsidRPr="00C71005">
        <w:rPr>
          <w:rFonts w:ascii="仿宋_GB2312" w:eastAsia="仿宋_GB2312" w:hAnsi="Calibri" w:cs="宋体" w:hint="eastAsia"/>
          <w:sz w:val="32"/>
          <w:szCs w:val="32"/>
        </w:rPr>
        <w:t>条，重要政策解读</w:t>
      </w:r>
      <w:r w:rsidR="0020166F">
        <w:rPr>
          <w:rFonts w:ascii="仿宋_GB2312" w:eastAsia="仿宋_GB2312" w:hAnsi="Calibri" w:cs="宋体" w:hint="eastAsia"/>
          <w:sz w:val="32"/>
          <w:szCs w:val="32"/>
        </w:rPr>
        <w:t>13</w:t>
      </w:r>
      <w:r w:rsidRPr="00C71005">
        <w:rPr>
          <w:rFonts w:ascii="仿宋_GB2312" w:eastAsia="仿宋_GB2312" w:hAnsi="Calibri" w:cs="宋体" w:hint="eastAsia"/>
          <w:sz w:val="32"/>
          <w:szCs w:val="32"/>
        </w:rPr>
        <w:t>条。</w:t>
      </w:r>
    </w:p>
    <w:p w:rsidR="006008C0" w:rsidRDefault="006008C0" w:rsidP="00C71005">
      <w:pPr>
        <w:adjustRightInd/>
        <w:spacing w:after="0" w:line="360" w:lineRule="auto"/>
        <w:ind w:firstLineChars="200" w:firstLine="640"/>
        <w:jc w:val="both"/>
        <w:rPr>
          <w:rFonts w:ascii="仿宋_GB2312" w:eastAsia="仿宋_GB2312" w:hAnsi="Calibri" w:cs="宋体"/>
          <w:sz w:val="32"/>
          <w:szCs w:val="32"/>
        </w:rPr>
      </w:pPr>
      <w:r>
        <w:rPr>
          <w:rFonts w:ascii="仿宋_GB2312" w:eastAsia="仿宋_GB2312" w:hAnsi="Calibri" w:cs="宋体" w:hint="eastAsia"/>
          <w:sz w:val="32"/>
          <w:szCs w:val="32"/>
        </w:rPr>
        <w:t>坚持“以公开为常态、不公开为例外，遵循公正、公平、合法、便民”的原则，并按照上级行政机关的部署，明确细化主动公开政府信息的具体内容。制定、修订《闵行区经济委员会重大行政执法决定法制审核规定》、《闵行区经济委</w:t>
      </w:r>
      <w:r>
        <w:rPr>
          <w:rFonts w:ascii="仿宋_GB2312" w:eastAsia="仿宋_GB2312" w:hAnsi="Calibri" w:cs="宋体" w:hint="eastAsia"/>
          <w:sz w:val="32"/>
          <w:szCs w:val="32"/>
        </w:rPr>
        <w:lastRenderedPageBreak/>
        <w:t>员会重大事项决策程序规定》等，进一步规范政府信息公开相关工作。</w:t>
      </w:r>
    </w:p>
    <w:p w:rsidR="00C71005" w:rsidRPr="00C71005" w:rsidRDefault="005D174A" w:rsidP="00F21016">
      <w:pPr>
        <w:tabs>
          <w:tab w:val="left" w:pos="312"/>
        </w:tabs>
        <w:adjustRightInd/>
        <w:snapToGrid/>
        <w:spacing w:after="0" w:line="360" w:lineRule="auto"/>
        <w:ind w:firstLine="600"/>
        <w:jc w:val="both"/>
        <w:rPr>
          <w:rFonts w:ascii="仿宋_GB2312" w:eastAsia="仿宋_GB2312" w:hAnsi="Calibri" w:cs="宋体" w:hint="eastAsia"/>
          <w:sz w:val="32"/>
          <w:szCs w:val="32"/>
        </w:rPr>
      </w:pPr>
      <w:r>
        <w:rPr>
          <w:rFonts w:ascii="仿宋_GB2312" w:eastAsia="仿宋_GB2312" w:hAnsi="Calibri" w:cs="宋体" w:hint="eastAsia"/>
          <w:sz w:val="32"/>
          <w:szCs w:val="32"/>
        </w:rPr>
        <w:t>实现依申请公开工作全链条管理。制发《闵行区经济</w:t>
      </w:r>
      <w:r>
        <w:rPr>
          <w:rFonts w:ascii="仿宋_GB2312" w:eastAsia="仿宋_GB2312" w:hAnsi="Calibri" w:cs="宋体"/>
          <w:sz w:val="32"/>
          <w:szCs w:val="32"/>
        </w:rPr>
        <w:t>委员会</w:t>
      </w:r>
      <w:r w:rsidR="00C71005" w:rsidRPr="00C71005">
        <w:rPr>
          <w:rFonts w:ascii="仿宋_GB2312" w:eastAsia="仿宋_GB2312" w:hAnsi="Calibri" w:cs="宋体" w:hint="eastAsia"/>
          <w:sz w:val="32"/>
          <w:szCs w:val="32"/>
        </w:rPr>
        <w:t>政府信</w:t>
      </w:r>
      <w:r>
        <w:rPr>
          <w:rFonts w:ascii="仿宋_GB2312" w:eastAsia="仿宋_GB2312" w:hAnsi="Calibri" w:cs="宋体" w:hint="eastAsia"/>
          <w:sz w:val="32"/>
          <w:szCs w:val="32"/>
        </w:rPr>
        <w:t>息公开申请登记、审核、办理、答复、归档工作制度》和《闵行区经济</w:t>
      </w:r>
      <w:r>
        <w:rPr>
          <w:rFonts w:ascii="仿宋_GB2312" w:eastAsia="仿宋_GB2312" w:hAnsi="Calibri" w:cs="宋体"/>
          <w:sz w:val="32"/>
          <w:szCs w:val="32"/>
        </w:rPr>
        <w:t>委员会</w:t>
      </w:r>
      <w:r w:rsidR="00C71005" w:rsidRPr="00C71005">
        <w:rPr>
          <w:rFonts w:ascii="仿宋_GB2312" w:eastAsia="仿宋_GB2312" w:hAnsi="Calibri" w:cs="宋体" w:hint="eastAsia"/>
          <w:sz w:val="32"/>
          <w:szCs w:val="32"/>
        </w:rPr>
        <w:t>政府信息公开申请处理流程》。建立依申请公开转主动公开常态化审查机制</w:t>
      </w:r>
      <w:r>
        <w:rPr>
          <w:rFonts w:ascii="仿宋_GB2312" w:eastAsia="仿宋_GB2312" w:hAnsi="Calibri" w:cs="宋体" w:hint="eastAsia"/>
          <w:sz w:val="32"/>
          <w:szCs w:val="32"/>
        </w:rPr>
        <w:t>。</w:t>
      </w:r>
    </w:p>
    <w:p w:rsidR="006008C0" w:rsidRDefault="006008C0" w:rsidP="006008C0">
      <w:pPr>
        <w:adjustRightInd/>
        <w:spacing w:after="0" w:line="360" w:lineRule="auto"/>
        <w:ind w:firstLineChars="300" w:firstLine="964"/>
        <w:rPr>
          <w:rFonts w:ascii="Calibri" w:eastAsia="宋体" w:hAnsi="Calibri" w:cs="宋体"/>
          <w:sz w:val="21"/>
          <w:szCs w:val="21"/>
        </w:rPr>
      </w:pPr>
      <w:r>
        <w:rPr>
          <w:rFonts w:ascii="仿宋_GB2312" w:eastAsia="仿宋_GB2312" w:hAnsi="Calibri" w:cs="宋体" w:hint="eastAsia"/>
          <w:b/>
          <w:bCs/>
          <w:sz w:val="32"/>
          <w:szCs w:val="32"/>
        </w:rPr>
        <w:t>4.平台建设方面</w:t>
      </w:r>
    </w:p>
    <w:p w:rsidR="006008C0" w:rsidRDefault="006008C0" w:rsidP="006008C0">
      <w:pPr>
        <w:adjustRightInd/>
        <w:spacing w:after="0" w:line="360" w:lineRule="auto"/>
        <w:ind w:firstLine="640"/>
        <w:jc w:val="both"/>
        <w:rPr>
          <w:rFonts w:ascii="Calibri" w:eastAsia="宋体" w:hAnsi="Calibri" w:cs="宋体"/>
          <w:sz w:val="21"/>
          <w:szCs w:val="21"/>
        </w:rPr>
      </w:pPr>
      <w:r>
        <w:rPr>
          <w:rFonts w:ascii="仿宋_GB2312" w:eastAsia="仿宋_GB2312" w:hAnsi="Calibri" w:cs="宋体" w:hint="eastAsia"/>
          <w:sz w:val="32"/>
          <w:szCs w:val="32"/>
        </w:rPr>
        <w:t>根据区政府统一部署，坚持区政府门户网站是政府信息公开第一平台的理念，继续</w:t>
      </w:r>
      <w:r>
        <w:rPr>
          <w:rFonts w:ascii="仿宋_GB2312" w:eastAsia="仿宋_GB2312" w:hAnsi="Calibri" w:cs="宋体"/>
          <w:sz w:val="32"/>
          <w:szCs w:val="32"/>
        </w:rPr>
        <w:t>深化信息公开专栏建设</w:t>
      </w:r>
      <w:r>
        <w:rPr>
          <w:rFonts w:ascii="仿宋_GB2312" w:eastAsia="仿宋_GB2312" w:hAnsi="Calibri" w:cs="宋体" w:hint="eastAsia"/>
          <w:sz w:val="32"/>
          <w:szCs w:val="32"/>
        </w:rPr>
        <w:t>，</w:t>
      </w:r>
      <w:r>
        <w:rPr>
          <w:rFonts w:ascii="仿宋_GB2312" w:eastAsia="仿宋_GB2312" w:hAnsi="Calibri" w:cs="宋体"/>
          <w:sz w:val="32"/>
          <w:szCs w:val="32"/>
        </w:rPr>
        <w:t>深入</w:t>
      </w:r>
      <w:r>
        <w:rPr>
          <w:rFonts w:ascii="仿宋_GB2312" w:eastAsia="仿宋_GB2312" w:hAnsi="Calibri" w:cs="宋体" w:hint="eastAsia"/>
          <w:sz w:val="32"/>
          <w:szCs w:val="32"/>
        </w:rPr>
        <w:t>推进</w:t>
      </w:r>
      <w:r>
        <w:rPr>
          <w:rFonts w:ascii="仿宋_GB2312" w:eastAsia="仿宋_GB2312" w:hAnsi="Calibri" w:cs="宋体"/>
          <w:sz w:val="32"/>
          <w:szCs w:val="32"/>
        </w:rPr>
        <w:t>标准化、规范建设化，加强全过程公开工作。</w:t>
      </w:r>
      <w:r>
        <w:rPr>
          <w:rFonts w:ascii="仿宋_GB2312" w:eastAsia="仿宋_GB2312" w:hAnsi="Calibri" w:cs="宋体" w:hint="eastAsia"/>
          <w:sz w:val="32"/>
          <w:szCs w:val="32"/>
        </w:rPr>
        <w:t>保障公民社会政府信息的知情权。通过“闵行经委”微信公众号向社会积极宣传经济建设和管理的政策法规和工作动态信息。区</w:t>
      </w:r>
      <w:r>
        <w:rPr>
          <w:rFonts w:ascii="仿宋_GB2312" w:eastAsia="仿宋_GB2312" w:hAnsi="Calibri" w:cs="宋体"/>
          <w:sz w:val="32"/>
          <w:szCs w:val="32"/>
        </w:rPr>
        <w:t>经委信息公开管理平台与政府</w:t>
      </w:r>
      <w:r>
        <w:rPr>
          <w:rFonts w:ascii="仿宋_GB2312" w:eastAsia="仿宋_GB2312" w:hAnsi="Calibri" w:cs="宋体" w:hint="eastAsia"/>
          <w:sz w:val="32"/>
          <w:szCs w:val="32"/>
        </w:rPr>
        <w:t>工作</w:t>
      </w:r>
      <w:r>
        <w:rPr>
          <w:rFonts w:ascii="仿宋_GB2312" w:eastAsia="仿宋_GB2312" w:hAnsi="Calibri" w:cs="宋体"/>
          <w:sz w:val="32"/>
          <w:szCs w:val="32"/>
        </w:rPr>
        <w:t>平台</w:t>
      </w:r>
      <w:r>
        <w:rPr>
          <w:rFonts w:ascii="仿宋_GB2312" w:eastAsia="仿宋_GB2312" w:hAnsi="Calibri" w:cs="宋体" w:hint="eastAsia"/>
          <w:sz w:val="32"/>
          <w:szCs w:val="32"/>
        </w:rPr>
        <w:t>全面</w:t>
      </w:r>
      <w:r>
        <w:rPr>
          <w:rFonts w:ascii="仿宋_GB2312" w:eastAsia="仿宋_GB2312" w:hAnsi="Calibri" w:cs="宋体"/>
          <w:sz w:val="32"/>
          <w:szCs w:val="32"/>
        </w:rPr>
        <w:t>对接</w:t>
      </w:r>
      <w:r>
        <w:rPr>
          <w:rFonts w:ascii="仿宋_GB2312" w:eastAsia="仿宋_GB2312" w:hAnsi="Calibri" w:cs="宋体" w:hint="eastAsia"/>
          <w:sz w:val="32"/>
          <w:szCs w:val="32"/>
        </w:rPr>
        <w:t>，</w:t>
      </w:r>
      <w:r>
        <w:rPr>
          <w:rFonts w:ascii="仿宋_GB2312" w:eastAsia="仿宋_GB2312" w:hAnsi="Calibri" w:cs="宋体"/>
          <w:sz w:val="32"/>
          <w:szCs w:val="32"/>
        </w:rPr>
        <w:t>公开与信息公开申请办理情况已实现数据共享。</w:t>
      </w:r>
    </w:p>
    <w:p w:rsidR="006008C0" w:rsidRDefault="006008C0" w:rsidP="006008C0">
      <w:pPr>
        <w:adjustRightInd/>
        <w:spacing w:after="0" w:line="360" w:lineRule="auto"/>
        <w:ind w:firstLine="643"/>
        <w:rPr>
          <w:rFonts w:ascii="Calibri" w:eastAsia="宋体" w:hAnsi="Calibri" w:cs="宋体"/>
          <w:sz w:val="21"/>
          <w:szCs w:val="21"/>
        </w:rPr>
      </w:pPr>
      <w:r>
        <w:rPr>
          <w:rFonts w:ascii="仿宋_GB2312" w:eastAsia="仿宋_GB2312" w:hAnsi="Calibri" w:cs="宋体" w:hint="eastAsia"/>
          <w:b/>
          <w:bCs/>
          <w:sz w:val="32"/>
          <w:szCs w:val="32"/>
        </w:rPr>
        <w:t>5.监督保障方面</w:t>
      </w:r>
    </w:p>
    <w:p w:rsidR="006008C0" w:rsidRDefault="006008C0" w:rsidP="006008C0">
      <w:pPr>
        <w:adjustRightInd/>
        <w:spacing w:after="0" w:line="360" w:lineRule="auto"/>
        <w:ind w:firstLine="643"/>
        <w:rPr>
          <w:rFonts w:ascii="Calibri" w:eastAsia="宋体" w:hAnsi="Calibri" w:cs="宋体"/>
          <w:sz w:val="21"/>
          <w:szCs w:val="21"/>
        </w:rPr>
      </w:pPr>
      <w:r>
        <w:rPr>
          <w:rFonts w:ascii="仿宋_GB2312" w:eastAsia="仿宋_GB2312" w:hAnsi="Calibri" w:cs="宋体" w:hint="eastAsia"/>
          <w:sz w:val="32"/>
          <w:szCs w:val="32"/>
        </w:rPr>
        <w:t>一是加强队伍建设。我委工作人员参加了2次区政府组织的专题培训，认真学习新修订的《政府信息公开条例》及相关政策，进一步规范信息公开工作。</w:t>
      </w:r>
    </w:p>
    <w:p w:rsidR="006008C0" w:rsidRDefault="006008C0" w:rsidP="006008C0">
      <w:pPr>
        <w:adjustRightInd/>
        <w:spacing w:after="0" w:line="360" w:lineRule="auto"/>
        <w:ind w:firstLine="640"/>
        <w:jc w:val="both"/>
        <w:rPr>
          <w:rFonts w:ascii="Calibri" w:eastAsia="宋体" w:hAnsi="Calibri" w:cs="宋体"/>
          <w:sz w:val="21"/>
          <w:szCs w:val="21"/>
        </w:rPr>
      </w:pPr>
      <w:r>
        <w:rPr>
          <w:rFonts w:ascii="仿宋_GB2312" w:eastAsia="仿宋_GB2312" w:hAnsi="Calibri" w:cs="宋体" w:hint="eastAsia"/>
          <w:sz w:val="32"/>
          <w:szCs w:val="32"/>
        </w:rPr>
        <w:t>二是强化依法管理。我委本年度无涉及政府信息公开的行政复议；无涉及政府信息公开行政诉讼；未收到有关信息公开工作方面的投诉。</w:t>
      </w:r>
    </w:p>
    <w:p w:rsidR="006008C0" w:rsidRDefault="006008C0" w:rsidP="006008C0">
      <w:pPr>
        <w:adjustRightInd/>
        <w:spacing w:after="0" w:line="600" w:lineRule="atLeast"/>
        <w:ind w:firstLine="640"/>
        <w:jc w:val="both"/>
        <w:rPr>
          <w:rFonts w:ascii="Calibri" w:eastAsia="宋体" w:hAnsi="Calibri" w:cs="宋体"/>
          <w:sz w:val="21"/>
          <w:szCs w:val="21"/>
        </w:rPr>
      </w:pPr>
      <w:r>
        <w:rPr>
          <w:rFonts w:ascii="黑体" w:eastAsia="黑体" w:hAnsi="黑体" w:cs="宋体" w:hint="eastAsia"/>
          <w:color w:val="000000"/>
          <w:sz w:val="32"/>
          <w:szCs w:val="32"/>
        </w:rPr>
        <w:t>二、主动公开政府信息情况</w:t>
      </w:r>
    </w:p>
    <w:p w:rsidR="006008C0" w:rsidRDefault="006008C0" w:rsidP="006008C0">
      <w:pPr>
        <w:adjustRightInd/>
        <w:spacing w:after="0"/>
        <w:ind w:firstLine="480"/>
        <w:jc w:val="both"/>
        <w:rPr>
          <w:rFonts w:ascii="Calibri" w:eastAsia="宋体" w:hAnsi="Calibri" w:cs="宋体"/>
          <w:sz w:val="21"/>
          <w:szCs w:val="21"/>
        </w:rPr>
      </w:pPr>
      <w:r>
        <w:rPr>
          <w:rFonts w:ascii="Calibri" w:eastAsia="宋体" w:hAnsi="Calibri" w:cs="宋体"/>
          <w:sz w:val="21"/>
          <w:szCs w:val="21"/>
        </w:rPr>
        <w:t> </w:t>
      </w:r>
    </w:p>
    <w:tbl>
      <w:tblPr>
        <w:tblW w:w="8140" w:type="dxa"/>
        <w:jc w:val="center"/>
        <w:tblCellMar>
          <w:left w:w="0" w:type="dxa"/>
          <w:right w:w="0" w:type="dxa"/>
        </w:tblCellMar>
        <w:tblLook w:val="04A0" w:firstRow="1" w:lastRow="0" w:firstColumn="1" w:lastColumn="0" w:noHBand="0" w:noVBand="1"/>
      </w:tblPr>
      <w:tblGrid>
        <w:gridCol w:w="3113"/>
        <w:gridCol w:w="1875"/>
        <w:gridCol w:w="6"/>
        <w:gridCol w:w="1265"/>
        <w:gridCol w:w="1881"/>
      </w:tblGrid>
      <w:tr w:rsidR="006008C0" w:rsidTr="00DF6350">
        <w:trPr>
          <w:trHeight w:val="495"/>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lastRenderedPageBreak/>
              <w:t>第二十条第（一）项</w:t>
            </w:r>
          </w:p>
        </w:tc>
      </w:tr>
      <w:tr w:rsidR="006008C0" w:rsidTr="00DF6350">
        <w:trPr>
          <w:trHeight w:val="882"/>
          <w:jc w:val="center"/>
        </w:trPr>
        <w:tc>
          <w:tcPr>
            <w:tcW w:w="3113" w:type="dxa"/>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信息内容</w:t>
            </w:r>
          </w:p>
        </w:tc>
        <w:tc>
          <w:tcPr>
            <w:tcW w:w="1875"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本年新</w:t>
            </w:r>
            <w:r>
              <w:rPr>
                <w:rFonts w:ascii="宋体" w:eastAsia="宋体" w:hAnsi="宋体" w:cs="宋体" w:hint="eastAsia"/>
                <w:color w:val="000000"/>
                <w:sz w:val="20"/>
                <w:szCs w:val="20"/>
              </w:rPr>
              <w:br/>
              <w:t>制作数量</w:t>
            </w:r>
          </w:p>
        </w:tc>
        <w:tc>
          <w:tcPr>
            <w:tcW w:w="1271" w:type="dxa"/>
            <w:gridSpan w:val="2"/>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本年新</w:t>
            </w:r>
            <w:r>
              <w:rPr>
                <w:rFonts w:ascii="宋体" w:eastAsia="宋体" w:hAnsi="宋体" w:cs="宋体" w:hint="eastAsia"/>
                <w:color w:val="000000"/>
                <w:sz w:val="20"/>
                <w:szCs w:val="20"/>
              </w:rPr>
              <w:br/>
              <w:t>公开数量</w:t>
            </w:r>
          </w:p>
        </w:tc>
        <w:tc>
          <w:tcPr>
            <w:tcW w:w="1881"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对外公开总数量</w:t>
            </w:r>
          </w:p>
        </w:tc>
      </w:tr>
      <w:tr w:rsidR="006008C0" w:rsidTr="00DF6350">
        <w:trPr>
          <w:trHeight w:val="523"/>
          <w:jc w:val="center"/>
        </w:trPr>
        <w:tc>
          <w:tcPr>
            <w:tcW w:w="3113" w:type="dxa"/>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tcPr>
          <w:p w:rsidR="006008C0" w:rsidRDefault="006008C0" w:rsidP="00DF6350">
            <w:pPr>
              <w:adjustRightInd/>
              <w:snapToGrid/>
              <w:spacing w:after="0"/>
              <w:rPr>
                <w:rFonts w:ascii="Calibri" w:eastAsia="宋体" w:hAnsi="Calibri" w:cs="宋体"/>
                <w:sz w:val="21"/>
                <w:szCs w:val="21"/>
              </w:rPr>
            </w:pPr>
            <w:r>
              <w:rPr>
                <w:rFonts w:ascii="宋体" w:eastAsia="宋体" w:hAnsi="宋体" w:cs="宋体" w:hint="eastAsia"/>
                <w:color w:val="000000"/>
                <w:sz w:val="20"/>
                <w:szCs w:val="20"/>
              </w:rPr>
              <w:t>规章</w:t>
            </w:r>
          </w:p>
        </w:tc>
        <w:tc>
          <w:tcPr>
            <w:tcW w:w="1875"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0</w:t>
            </w:r>
          </w:p>
        </w:tc>
        <w:tc>
          <w:tcPr>
            <w:tcW w:w="1271" w:type="dxa"/>
            <w:gridSpan w:val="2"/>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0</w:t>
            </w:r>
          </w:p>
        </w:tc>
        <w:tc>
          <w:tcPr>
            <w:tcW w:w="1881"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0</w:t>
            </w:r>
          </w:p>
        </w:tc>
      </w:tr>
      <w:tr w:rsidR="006008C0" w:rsidTr="00DF6350">
        <w:trPr>
          <w:trHeight w:val="471"/>
          <w:jc w:val="center"/>
        </w:trPr>
        <w:tc>
          <w:tcPr>
            <w:tcW w:w="3113" w:type="dxa"/>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tcPr>
          <w:p w:rsidR="006008C0" w:rsidRDefault="006008C0" w:rsidP="00DF6350">
            <w:pPr>
              <w:adjustRightInd/>
              <w:snapToGrid/>
              <w:spacing w:after="0"/>
              <w:rPr>
                <w:rFonts w:ascii="Calibri" w:eastAsia="宋体" w:hAnsi="Calibri" w:cs="宋体"/>
                <w:sz w:val="21"/>
                <w:szCs w:val="21"/>
              </w:rPr>
            </w:pPr>
            <w:r>
              <w:rPr>
                <w:rFonts w:ascii="宋体" w:eastAsia="宋体" w:hAnsi="宋体" w:cs="宋体" w:hint="eastAsia"/>
                <w:color w:val="000000"/>
                <w:sz w:val="20"/>
                <w:szCs w:val="20"/>
              </w:rPr>
              <w:t>规范性文件</w:t>
            </w:r>
          </w:p>
        </w:tc>
        <w:tc>
          <w:tcPr>
            <w:tcW w:w="1875"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008C0" w:rsidRDefault="00AC32A5" w:rsidP="00DF6350">
            <w:pPr>
              <w:adjustRightInd/>
              <w:snapToGrid/>
              <w:spacing w:after="0"/>
              <w:jc w:val="center"/>
              <w:rPr>
                <w:rFonts w:ascii="Calibri" w:eastAsia="宋体" w:hAnsi="Calibri" w:cs="宋体"/>
                <w:sz w:val="21"/>
                <w:szCs w:val="21"/>
              </w:rPr>
            </w:pPr>
            <w:r>
              <w:rPr>
                <w:rFonts w:ascii="宋体" w:eastAsia="宋体" w:hAnsi="宋体" w:cs="宋体"/>
                <w:color w:val="000000"/>
                <w:sz w:val="20"/>
                <w:szCs w:val="20"/>
              </w:rPr>
              <w:t>11</w:t>
            </w:r>
          </w:p>
        </w:tc>
        <w:tc>
          <w:tcPr>
            <w:tcW w:w="1271" w:type="dxa"/>
            <w:gridSpan w:val="2"/>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AC32A5" w:rsidP="00DF6350">
            <w:pPr>
              <w:adjustRightInd/>
              <w:snapToGrid/>
              <w:spacing w:after="0"/>
              <w:jc w:val="center"/>
              <w:rPr>
                <w:rFonts w:ascii="Calibri" w:eastAsia="宋体" w:hAnsi="Calibri" w:cs="宋体"/>
                <w:sz w:val="21"/>
                <w:szCs w:val="21"/>
              </w:rPr>
            </w:pPr>
            <w:r>
              <w:rPr>
                <w:rFonts w:ascii="宋体" w:eastAsia="宋体" w:hAnsi="宋体" w:cs="宋体"/>
                <w:color w:val="000000"/>
                <w:sz w:val="20"/>
                <w:szCs w:val="20"/>
              </w:rPr>
              <w:t>11</w:t>
            </w:r>
          </w:p>
        </w:tc>
        <w:tc>
          <w:tcPr>
            <w:tcW w:w="1881"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008C0" w:rsidRDefault="00AC32A5" w:rsidP="00DF6350">
            <w:pPr>
              <w:adjustRightInd/>
              <w:snapToGrid/>
              <w:spacing w:after="0"/>
              <w:jc w:val="center"/>
              <w:rPr>
                <w:rFonts w:ascii="Calibri" w:eastAsia="宋体" w:hAnsi="Calibri" w:cs="宋体"/>
                <w:sz w:val="21"/>
                <w:szCs w:val="21"/>
              </w:rPr>
            </w:pPr>
            <w:r>
              <w:rPr>
                <w:rFonts w:ascii="宋体" w:eastAsia="宋体" w:hAnsi="宋体" w:cs="宋体"/>
                <w:color w:val="000000"/>
                <w:sz w:val="20"/>
                <w:szCs w:val="20"/>
              </w:rPr>
              <w:t>11</w:t>
            </w:r>
          </w:p>
        </w:tc>
      </w:tr>
      <w:tr w:rsidR="006008C0" w:rsidTr="00DF6350">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第二十条第（五）项</w:t>
            </w:r>
          </w:p>
        </w:tc>
      </w:tr>
      <w:tr w:rsidR="006008C0" w:rsidTr="00DF6350">
        <w:trPr>
          <w:trHeight w:val="634"/>
          <w:jc w:val="center"/>
        </w:trPr>
        <w:tc>
          <w:tcPr>
            <w:tcW w:w="3113" w:type="dxa"/>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信息内容</w:t>
            </w:r>
          </w:p>
        </w:tc>
        <w:tc>
          <w:tcPr>
            <w:tcW w:w="1875"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上一年项目数量</w:t>
            </w:r>
          </w:p>
        </w:tc>
        <w:tc>
          <w:tcPr>
            <w:tcW w:w="1271" w:type="dxa"/>
            <w:gridSpan w:val="2"/>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本年增/减</w:t>
            </w:r>
          </w:p>
        </w:tc>
        <w:tc>
          <w:tcPr>
            <w:tcW w:w="1881"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处理决定数量</w:t>
            </w:r>
          </w:p>
        </w:tc>
      </w:tr>
      <w:tr w:rsidR="006008C0" w:rsidTr="00DF6350">
        <w:trPr>
          <w:trHeight w:val="528"/>
          <w:jc w:val="center"/>
        </w:trPr>
        <w:tc>
          <w:tcPr>
            <w:tcW w:w="3113" w:type="dxa"/>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tcPr>
          <w:p w:rsidR="006008C0" w:rsidRDefault="006008C0" w:rsidP="00DF6350">
            <w:pPr>
              <w:adjustRightInd/>
              <w:snapToGrid/>
              <w:spacing w:after="0"/>
              <w:rPr>
                <w:rFonts w:ascii="Calibri" w:eastAsia="宋体" w:hAnsi="Calibri" w:cs="宋体"/>
                <w:sz w:val="21"/>
                <w:szCs w:val="21"/>
              </w:rPr>
            </w:pPr>
            <w:r>
              <w:rPr>
                <w:rFonts w:ascii="宋体" w:eastAsia="宋体" w:hAnsi="宋体" w:cs="宋体" w:hint="eastAsia"/>
                <w:color w:val="000000"/>
                <w:sz w:val="20"/>
                <w:szCs w:val="20"/>
              </w:rPr>
              <w:t>行政许可</w:t>
            </w:r>
          </w:p>
        </w:tc>
        <w:tc>
          <w:tcPr>
            <w:tcW w:w="1881" w:type="dxa"/>
            <w:gridSpan w:val="2"/>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008C0" w:rsidRDefault="00AC32A5"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395</w:t>
            </w:r>
          </w:p>
        </w:tc>
        <w:tc>
          <w:tcPr>
            <w:tcW w:w="1265"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color w:val="000000"/>
                <w:sz w:val="20"/>
                <w:szCs w:val="20"/>
              </w:rPr>
              <w:t>8</w:t>
            </w:r>
            <w:r w:rsidR="00753033">
              <w:rPr>
                <w:rFonts w:ascii="宋体" w:eastAsia="宋体" w:hAnsi="宋体" w:cs="宋体"/>
                <w:color w:val="000000"/>
                <w:sz w:val="20"/>
                <w:szCs w:val="20"/>
              </w:rPr>
              <w:t>7</w:t>
            </w:r>
          </w:p>
        </w:tc>
        <w:tc>
          <w:tcPr>
            <w:tcW w:w="1881"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008C0" w:rsidRDefault="00AC32A5" w:rsidP="00DF6350">
            <w:pPr>
              <w:adjustRightInd/>
              <w:snapToGrid/>
              <w:spacing w:after="0"/>
              <w:jc w:val="center"/>
              <w:rPr>
                <w:rFonts w:ascii="Calibri" w:eastAsia="宋体" w:hAnsi="Calibri" w:cs="宋体"/>
                <w:sz w:val="21"/>
                <w:szCs w:val="21"/>
              </w:rPr>
            </w:pPr>
            <w:r>
              <w:rPr>
                <w:rFonts w:ascii="宋体" w:eastAsia="宋体" w:hAnsi="宋体" w:cs="宋体"/>
                <w:color w:val="000000"/>
                <w:sz w:val="20"/>
                <w:szCs w:val="20"/>
              </w:rPr>
              <w:t>288</w:t>
            </w:r>
          </w:p>
        </w:tc>
      </w:tr>
      <w:tr w:rsidR="006008C0" w:rsidTr="00DF6350">
        <w:trPr>
          <w:trHeight w:val="550"/>
          <w:jc w:val="center"/>
        </w:trPr>
        <w:tc>
          <w:tcPr>
            <w:tcW w:w="3113" w:type="dxa"/>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tcPr>
          <w:p w:rsidR="006008C0" w:rsidRDefault="006008C0" w:rsidP="00DF6350">
            <w:pPr>
              <w:adjustRightInd/>
              <w:snapToGrid/>
              <w:spacing w:after="0"/>
              <w:rPr>
                <w:rFonts w:ascii="Calibri" w:eastAsia="宋体" w:hAnsi="Calibri" w:cs="宋体"/>
                <w:sz w:val="21"/>
                <w:szCs w:val="21"/>
              </w:rPr>
            </w:pPr>
            <w:r>
              <w:rPr>
                <w:rFonts w:ascii="宋体" w:eastAsia="宋体" w:hAnsi="宋体" w:cs="宋体" w:hint="eastAsia"/>
                <w:color w:val="000000"/>
                <w:sz w:val="20"/>
                <w:szCs w:val="20"/>
              </w:rPr>
              <w:t>其他对外管理服务事项</w:t>
            </w:r>
          </w:p>
        </w:tc>
        <w:tc>
          <w:tcPr>
            <w:tcW w:w="1881" w:type="dxa"/>
            <w:gridSpan w:val="2"/>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008C0" w:rsidRDefault="00AC32A5"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0</w:t>
            </w:r>
          </w:p>
        </w:tc>
        <w:tc>
          <w:tcPr>
            <w:tcW w:w="1265"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008C0" w:rsidRDefault="00AC32A5" w:rsidP="00DF6350">
            <w:pPr>
              <w:adjustRightInd/>
              <w:snapToGrid/>
              <w:spacing w:after="0"/>
              <w:jc w:val="center"/>
              <w:rPr>
                <w:rFonts w:ascii="Calibri" w:eastAsia="宋体" w:hAnsi="Calibri" w:cs="宋体"/>
                <w:sz w:val="21"/>
                <w:szCs w:val="21"/>
              </w:rPr>
            </w:pPr>
            <w:r>
              <w:rPr>
                <w:rFonts w:ascii="宋体" w:eastAsia="宋体" w:hAnsi="宋体" w:cs="宋体"/>
                <w:color w:val="000000"/>
                <w:sz w:val="20"/>
                <w:szCs w:val="20"/>
              </w:rPr>
              <w:t>0</w:t>
            </w:r>
          </w:p>
        </w:tc>
        <w:tc>
          <w:tcPr>
            <w:tcW w:w="1881"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008C0" w:rsidRDefault="00AC32A5" w:rsidP="00DF6350">
            <w:pPr>
              <w:adjustRightInd/>
              <w:snapToGrid/>
              <w:spacing w:after="0"/>
              <w:jc w:val="center"/>
              <w:rPr>
                <w:rFonts w:ascii="Calibri" w:eastAsia="宋体" w:hAnsi="Calibri" w:cs="宋体"/>
                <w:sz w:val="21"/>
                <w:szCs w:val="21"/>
              </w:rPr>
            </w:pPr>
            <w:r>
              <w:rPr>
                <w:rFonts w:ascii="宋体" w:eastAsia="宋体" w:hAnsi="宋体" w:cs="宋体"/>
                <w:color w:val="000000"/>
                <w:sz w:val="20"/>
                <w:szCs w:val="20"/>
              </w:rPr>
              <w:t>0</w:t>
            </w:r>
          </w:p>
        </w:tc>
      </w:tr>
      <w:tr w:rsidR="006008C0" w:rsidTr="00DF6350">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第二十条第（六）项</w:t>
            </w:r>
          </w:p>
        </w:tc>
      </w:tr>
      <w:tr w:rsidR="006008C0" w:rsidTr="00DF6350">
        <w:trPr>
          <w:trHeight w:val="634"/>
          <w:jc w:val="center"/>
        </w:trPr>
        <w:tc>
          <w:tcPr>
            <w:tcW w:w="3113" w:type="dxa"/>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信息内容</w:t>
            </w:r>
          </w:p>
        </w:tc>
        <w:tc>
          <w:tcPr>
            <w:tcW w:w="1875"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上一年项目数量</w:t>
            </w:r>
          </w:p>
        </w:tc>
        <w:tc>
          <w:tcPr>
            <w:tcW w:w="1271" w:type="dxa"/>
            <w:gridSpan w:val="2"/>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本年增/减</w:t>
            </w:r>
          </w:p>
        </w:tc>
        <w:tc>
          <w:tcPr>
            <w:tcW w:w="1881"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处理决定数量</w:t>
            </w:r>
          </w:p>
        </w:tc>
      </w:tr>
      <w:tr w:rsidR="006008C0" w:rsidTr="00DF6350">
        <w:trPr>
          <w:trHeight w:val="430"/>
          <w:jc w:val="center"/>
        </w:trPr>
        <w:tc>
          <w:tcPr>
            <w:tcW w:w="3113" w:type="dxa"/>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tcPr>
          <w:p w:rsidR="006008C0" w:rsidRDefault="006008C0" w:rsidP="00DF6350">
            <w:pPr>
              <w:adjustRightInd/>
              <w:snapToGrid/>
              <w:spacing w:after="0"/>
              <w:rPr>
                <w:rFonts w:ascii="Calibri" w:eastAsia="宋体" w:hAnsi="Calibri" w:cs="宋体"/>
                <w:sz w:val="21"/>
                <w:szCs w:val="21"/>
              </w:rPr>
            </w:pPr>
            <w:r>
              <w:rPr>
                <w:rFonts w:ascii="宋体" w:eastAsia="宋体" w:hAnsi="宋体" w:cs="宋体" w:hint="eastAsia"/>
                <w:color w:val="000000"/>
                <w:sz w:val="20"/>
                <w:szCs w:val="20"/>
              </w:rPr>
              <w:t>行政处罚</w:t>
            </w:r>
          </w:p>
        </w:tc>
        <w:tc>
          <w:tcPr>
            <w:tcW w:w="1881" w:type="dxa"/>
            <w:gridSpan w:val="2"/>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0</w:t>
            </w:r>
            <w:r>
              <w:rPr>
                <w:rFonts w:ascii="Calibri" w:eastAsia="宋体" w:hAnsi="Calibri" w:cs="宋体"/>
                <w:sz w:val="21"/>
                <w:szCs w:val="21"/>
              </w:rPr>
              <w:t xml:space="preserve"> </w:t>
            </w:r>
          </w:p>
        </w:tc>
        <w:tc>
          <w:tcPr>
            <w:tcW w:w="1265"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0</w:t>
            </w:r>
          </w:p>
        </w:tc>
        <w:tc>
          <w:tcPr>
            <w:tcW w:w="1881"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0</w:t>
            </w:r>
          </w:p>
        </w:tc>
      </w:tr>
      <w:tr w:rsidR="006008C0" w:rsidTr="00DF6350">
        <w:trPr>
          <w:trHeight w:val="409"/>
          <w:jc w:val="center"/>
        </w:trPr>
        <w:tc>
          <w:tcPr>
            <w:tcW w:w="3113" w:type="dxa"/>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tcPr>
          <w:p w:rsidR="006008C0" w:rsidRDefault="006008C0" w:rsidP="00DF6350">
            <w:pPr>
              <w:adjustRightInd/>
              <w:snapToGrid/>
              <w:spacing w:after="0"/>
              <w:rPr>
                <w:rFonts w:ascii="Calibri" w:eastAsia="宋体" w:hAnsi="Calibri" w:cs="宋体"/>
                <w:sz w:val="21"/>
                <w:szCs w:val="21"/>
              </w:rPr>
            </w:pPr>
            <w:r>
              <w:rPr>
                <w:rFonts w:ascii="宋体" w:eastAsia="宋体" w:hAnsi="宋体" w:cs="宋体" w:hint="eastAsia"/>
                <w:color w:val="000000"/>
                <w:sz w:val="20"/>
                <w:szCs w:val="20"/>
              </w:rPr>
              <w:t>行政强制</w:t>
            </w:r>
          </w:p>
        </w:tc>
        <w:tc>
          <w:tcPr>
            <w:tcW w:w="1881" w:type="dxa"/>
            <w:gridSpan w:val="2"/>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0</w:t>
            </w:r>
          </w:p>
        </w:tc>
        <w:tc>
          <w:tcPr>
            <w:tcW w:w="1265"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0</w:t>
            </w:r>
          </w:p>
        </w:tc>
        <w:tc>
          <w:tcPr>
            <w:tcW w:w="1881" w:type="dxa"/>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0</w:t>
            </w:r>
          </w:p>
        </w:tc>
      </w:tr>
      <w:tr w:rsidR="006008C0" w:rsidTr="00DF6350">
        <w:trPr>
          <w:trHeight w:val="474"/>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第二十条第（八）项</w:t>
            </w:r>
          </w:p>
        </w:tc>
      </w:tr>
      <w:tr w:rsidR="006008C0" w:rsidTr="00DF6350">
        <w:trPr>
          <w:trHeight w:val="270"/>
          <w:jc w:val="center"/>
        </w:trPr>
        <w:tc>
          <w:tcPr>
            <w:tcW w:w="3113" w:type="dxa"/>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信息内容</w:t>
            </w:r>
          </w:p>
        </w:tc>
        <w:tc>
          <w:tcPr>
            <w:tcW w:w="1881" w:type="dxa"/>
            <w:gridSpan w:val="2"/>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上一年项目数量</w:t>
            </w:r>
          </w:p>
        </w:tc>
        <w:tc>
          <w:tcPr>
            <w:tcW w:w="3146" w:type="dxa"/>
            <w:gridSpan w:val="2"/>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本年增/减</w:t>
            </w:r>
          </w:p>
        </w:tc>
      </w:tr>
      <w:tr w:rsidR="006008C0" w:rsidTr="00DF6350">
        <w:trPr>
          <w:trHeight w:val="551"/>
          <w:jc w:val="center"/>
        </w:trPr>
        <w:tc>
          <w:tcPr>
            <w:tcW w:w="3113" w:type="dxa"/>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tcPr>
          <w:p w:rsidR="006008C0" w:rsidRDefault="006008C0" w:rsidP="00DF6350">
            <w:pPr>
              <w:adjustRightInd/>
              <w:snapToGrid/>
              <w:spacing w:after="0"/>
              <w:rPr>
                <w:rFonts w:ascii="Calibri" w:eastAsia="宋体" w:hAnsi="Calibri" w:cs="宋体"/>
                <w:sz w:val="21"/>
                <w:szCs w:val="21"/>
              </w:rPr>
            </w:pPr>
            <w:r>
              <w:rPr>
                <w:rFonts w:ascii="宋体" w:eastAsia="宋体" w:hAnsi="宋体" w:cs="宋体" w:hint="eastAsia"/>
                <w:color w:val="000000"/>
                <w:sz w:val="20"/>
                <w:szCs w:val="20"/>
              </w:rPr>
              <w:t>行政事业性收费</w:t>
            </w:r>
          </w:p>
        </w:tc>
        <w:tc>
          <w:tcPr>
            <w:tcW w:w="1881" w:type="dxa"/>
            <w:gridSpan w:val="2"/>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0</w:t>
            </w:r>
          </w:p>
        </w:tc>
        <w:tc>
          <w:tcPr>
            <w:tcW w:w="3146" w:type="dxa"/>
            <w:gridSpan w:val="2"/>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0</w:t>
            </w:r>
          </w:p>
        </w:tc>
      </w:tr>
      <w:tr w:rsidR="006008C0" w:rsidTr="00DF6350">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第二十条第（九）项</w:t>
            </w:r>
          </w:p>
        </w:tc>
      </w:tr>
      <w:tr w:rsidR="006008C0" w:rsidTr="00DF6350">
        <w:trPr>
          <w:trHeight w:val="585"/>
          <w:jc w:val="center"/>
        </w:trPr>
        <w:tc>
          <w:tcPr>
            <w:tcW w:w="3113" w:type="dxa"/>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信息内容</w:t>
            </w:r>
          </w:p>
        </w:tc>
        <w:tc>
          <w:tcPr>
            <w:tcW w:w="1881" w:type="dxa"/>
            <w:gridSpan w:val="2"/>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采购项目数量</w:t>
            </w:r>
          </w:p>
        </w:tc>
        <w:tc>
          <w:tcPr>
            <w:tcW w:w="3146" w:type="dxa"/>
            <w:gridSpan w:val="2"/>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采购总金额</w:t>
            </w:r>
          </w:p>
        </w:tc>
      </w:tr>
      <w:tr w:rsidR="006008C0" w:rsidTr="00DF6350">
        <w:trPr>
          <w:trHeight w:val="539"/>
          <w:jc w:val="center"/>
        </w:trPr>
        <w:tc>
          <w:tcPr>
            <w:tcW w:w="3113" w:type="dxa"/>
            <w:tcBorders>
              <w:top w:val="nil"/>
              <w:left w:val="single" w:sz="8" w:space="0" w:color="auto"/>
              <w:bottom w:val="single" w:sz="8" w:space="0" w:color="auto"/>
              <w:right w:val="single" w:sz="8" w:space="0" w:color="auto"/>
            </w:tcBorders>
            <w:shd w:val="clear" w:color="auto" w:fill="E6F4FF"/>
            <w:noWrap/>
            <w:tcMar>
              <w:top w:w="0" w:type="dxa"/>
              <w:left w:w="108" w:type="dxa"/>
              <w:bottom w:w="0" w:type="dxa"/>
              <w:right w:w="108" w:type="dxa"/>
            </w:tcMar>
            <w:vAlign w:val="center"/>
          </w:tcPr>
          <w:p w:rsidR="006008C0" w:rsidRDefault="006008C0" w:rsidP="00DF6350">
            <w:pPr>
              <w:adjustRightInd/>
              <w:snapToGrid/>
              <w:spacing w:after="0"/>
              <w:rPr>
                <w:rFonts w:ascii="Calibri" w:eastAsia="宋体" w:hAnsi="Calibri" w:cs="宋体"/>
                <w:sz w:val="21"/>
                <w:szCs w:val="21"/>
              </w:rPr>
            </w:pPr>
            <w:r>
              <w:rPr>
                <w:rFonts w:ascii="宋体" w:eastAsia="宋体" w:hAnsi="宋体" w:cs="宋体" w:hint="eastAsia"/>
                <w:color w:val="000000"/>
                <w:sz w:val="20"/>
                <w:szCs w:val="20"/>
              </w:rPr>
              <w:t>上海</w:t>
            </w:r>
            <w:r>
              <w:rPr>
                <w:rFonts w:ascii="宋体" w:eastAsia="宋体" w:hAnsi="宋体" w:cs="宋体"/>
                <w:color w:val="000000"/>
                <w:sz w:val="20"/>
                <w:szCs w:val="20"/>
              </w:rPr>
              <w:t>政府采购网</w:t>
            </w:r>
          </w:p>
        </w:tc>
        <w:tc>
          <w:tcPr>
            <w:tcW w:w="1881" w:type="dxa"/>
            <w:gridSpan w:val="2"/>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008C0" w:rsidRDefault="001A2BF0" w:rsidP="00DF6350">
            <w:pPr>
              <w:adjustRightInd/>
              <w:snapToGrid/>
              <w:spacing w:after="0"/>
              <w:jc w:val="center"/>
              <w:rPr>
                <w:rFonts w:ascii="Calibri" w:eastAsia="宋体" w:hAnsi="Calibri" w:cs="宋体"/>
                <w:sz w:val="21"/>
                <w:szCs w:val="21"/>
              </w:rPr>
            </w:pPr>
            <w:r>
              <w:rPr>
                <w:rFonts w:ascii="宋体" w:eastAsia="宋体" w:hAnsi="宋体" w:cs="宋体"/>
                <w:color w:val="000000"/>
                <w:sz w:val="20"/>
                <w:szCs w:val="20"/>
              </w:rPr>
              <w:t>0</w:t>
            </w:r>
          </w:p>
        </w:tc>
        <w:tc>
          <w:tcPr>
            <w:tcW w:w="3146" w:type="dxa"/>
            <w:gridSpan w:val="2"/>
            <w:tcBorders>
              <w:top w:val="nil"/>
              <w:left w:val="nil"/>
              <w:bottom w:val="single" w:sz="8" w:space="0" w:color="auto"/>
              <w:right w:val="single" w:sz="8" w:space="0" w:color="auto"/>
            </w:tcBorders>
            <w:shd w:val="clear" w:color="auto" w:fill="E6F4FF"/>
            <w:noWrap/>
            <w:tcMar>
              <w:top w:w="0" w:type="dxa"/>
              <w:left w:w="108" w:type="dxa"/>
              <w:bottom w:w="0" w:type="dxa"/>
              <w:right w:w="108" w:type="dxa"/>
            </w:tcMar>
            <w:vAlign w:val="center"/>
          </w:tcPr>
          <w:p w:rsidR="006008C0" w:rsidRDefault="001A2BF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0</w:t>
            </w:r>
            <w:r w:rsidR="006008C0">
              <w:rPr>
                <w:rFonts w:ascii="宋体" w:eastAsia="宋体" w:hAnsi="宋体" w:cs="宋体" w:hint="eastAsia"/>
                <w:color w:val="000000"/>
                <w:sz w:val="20"/>
                <w:szCs w:val="20"/>
              </w:rPr>
              <w:t>万元</w:t>
            </w:r>
          </w:p>
        </w:tc>
      </w:tr>
      <w:tr w:rsidR="006008C0" w:rsidTr="00DF6350">
        <w:trPr>
          <w:jc w:val="center"/>
        </w:trPr>
        <w:tc>
          <w:tcPr>
            <w:tcW w:w="3120" w:type="dxa"/>
            <w:vAlign w:val="center"/>
          </w:tcPr>
          <w:p w:rsidR="006008C0" w:rsidRDefault="006008C0" w:rsidP="00DF6350">
            <w:pPr>
              <w:adjustRightInd/>
              <w:snapToGrid/>
              <w:spacing w:after="0"/>
              <w:rPr>
                <w:rFonts w:ascii="宋体" w:eastAsia="宋体" w:hAnsi="宋体" w:cs="宋体"/>
                <w:sz w:val="18"/>
                <w:szCs w:val="18"/>
              </w:rPr>
            </w:pPr>
          </w:p>
        </w:tc>
        <w:tc>
          <w:tcPr>
            <w:tcW w:w="1875" w:type="dxa"/>
            <w:vAlign w:val="center"/>
          </w:tcPr>
          <w:p w:rsidR="006008C0" w:rsidRDefault="006008C0" w:rsidP="00DF6350">
            <w:pPr>
              <w:adjustRightInd/>
              <w:snapToGrid/>
              <w:spacing w:after="0"/>
              <w:rPr>
                <w:rFonts w:ascii="宋体" w:eastAsia="宋体" w:hAnsi="宋体" w:cs="宋体"/>
                <w:sz w:val="18"/>
                <w:szCs w:val="18"/>
              </w:rPr>
            </w:pPr>
          </w:p>
        </w:tc>
        <w:tc>
          <w:tcPr>
            <w:tcW w:w="0" w:type="auto"/>
            <w:vAlign w:val="center"/>
          </w:tcPr>
          <w:p w:rsidR="006008C0" w:rsidRDefault="006008C0" w:rsidP="00DF6350">
            <w:pPr>
              <w:adjustRightInd/>
              <w:snapToGrid/>
              <w:spacing w:after="0"/>
              <w:rPr>
                <w:rFonts w:ascii="宋体" w:eastAsia="宋体" w:hAnsi="宋体" w:cs="宋体"/>
                <w:sz w:val="18"/>
                <w:szCs w:val="18"/>
              </w:rPr>
            </w:pPr>
          </w:p>
        </w:tc>
        <w:tc>
          <w:tcPr>
            <w:tcW w:w="1260" w:type="dxa"/>
            <w:vAlign w:val="center"/>
          </w:tcPr>
          <w:p w:rsidR="006008C0" w:rsidRDefault="006008C0" w:rsidP="00DF6350">
            <w:pPr>
              <w:adjustRightInd/>
              <w:snapToGrid/>
              <w:spacing w:after="0"/>
              <w:rPr>
                <w:rFonts w:ascii="宋体" w:eastAsia="宋体" w:hAnsi="宋体" w:cs="宋体"/>
                <w:sz w:val="18"/>
                <w:szCs w:val="18"/>
              </w:rPr>
            </w:pPr>
          </w:p>
        </w:tc>
        <w:tc>
          <w:tcPr>
            <w:tcW w:w="1875" w:type="dxa"/>
            <w:vAlign w:val="center"/>
          </w:tcPr>
          <w:p w:rsidR="006008C0" w:rsidRDefault="006008C0" w:rsidP="00DF6350">
            <w:pPr>
              <w:adjustRightInd/>
              <w:snapToGrid/>
              <w:spacing w:after="0"/>
              <w:rPr>
                <w:rFonts w:ascii="宋体" w:eastAsia="宋体" w:hAnsi="宋体" w:cs="宋体"/>
                <w:sz w:val="18"/>
                <w:szCs w:val="18"/>
              </w:rPr>
            </w:pPr>
          </w:p>
        </w:tc>
      </w:tr>
    </w:tbl>
    <w:p w:rsidR="006008C0" w:rsidRDefault="006008C0" w:rsidP="006008C0">
      <w:pPr>
        <w:adjustRightInd/>
        <w:spacing w:after="240"/>
        <w:ind w:firstLine="640"/>
        <w:jc w:val="both"/>
        <w:rPr>
          <w:rFonts w:ascii="Calibri" w:eastAsia="宋体" w:hAnsi="Calibri" w:cs="宋体"/>
          <w:sz w:val="21"/>
          <w:szCs w:val="21"/>
        </w:rPr>
      </w:pPr>
      <w:r>
        <w:rPr>
          <w:rFonts w:ascii="黑体" w:eastAsia="黑体" w:hAnsi="黑体" w:cs="宋体" w:hint="eastAsia"/>
          <w:color w:val="000000"/>
          <w:sz w:val="32"/>
          <w:szCs w:val="32"/>
        </w:rPr>
        <w:t>三、收到和处理政府信息公开申请情况</w:t>
      </w:r>
    </w:p>
    <w:tbl>
      <w:tblPr>
        <w:tblW w:w="9071" w:type="dxa"/>
        <w:jc w:val="center"/>
        <w:tblCellMar>
          <w:left w:w="0" w:type="dxa"/>
          <w:right w:w="0" w:type="dxa"/>
        </w:tblCellMar>
        <w:tblLook w:val="04A0" w:firstRow="1" w:lastRow="0" w:firstColumn="1" w:lastColumn="0" w:noHBand="0" w:noVBand="1"/>
      </w:tblPr>
      <w:tblGrid>
        <w:gridCol w:w="617"/>
        <w:gridCol w:w="854"/>
        <w:gridCol w:w="2086"/>
        <w:gridCol w:w="813"/>
        <w:gridCol w:w="755"/>
        <w:gridCol w:w="755"/>
        <w:gridCol w:w="813"/>
        <w:gridCol w:w="973"/>
        <w:gridCol w:w="711"/>
        <w:gridCol w:w="694"/>
      </w:tblGrid>
      <w:tr w:rsidR="006008C0" w:rsidTr="00DF6350">
        <w:trPr>
          <w:jc w:val="center"/>
        </w:trPr>
        <w:tc>
          <w:tcPr>
            <w:tcW w:w="3479" w:type="dxa"/>
            <w:gridSpan w:val="3"/>
            <w:vMerge w:val="restart"/>
            <w:tcBorders>
              <w:top w:val="single" w:sz="8" w:space="0" w:color="auto"/>
              <w:left w:val="single" w:sz="8" w:space="0" w:color="auto"/>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（本列数据的勾稽关系为：第一项加第二项之和，等于第三项加第四项之和）</w:t>
            </w:r>
          </w:p>
        </w:tc>
        <w:tc>
          <w:tcPr>
            <w:tcW w:w="5592" w:type="dxa"/>
            <w:gridSpan w:val="7"/>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申请人情况</w:t>
            </w:r>
          </w:p>
        </w:tc>
      </w:tr>
      <w:tr w:rsidR="006008C0" w:rsidTr="00DF6350">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tcPr>
          <w:p w:rsidR="006008C0" w:rsidRDefault="006008C0" w:rsidP="00DF6350">
            <w:pPr>
              <w:adjustRightInd/>
              <w:snapToGrid/>
              <w:spacing w:after="0"/>
              <w:rPr>
                <w:rFonts w:ascii="Calibri" w:eastAsia="宋体" w:hAnsi="Calibri" w:cs="宋体"/>
                <w:sz w:val="21"/>
                <w:szCs w:val="21"/>
              </w:rPr>
            </w:pPr>
          </w:p>
        </w:tc>
        <w:tc>
          <w:tcPr>
            <w:tcW w:w="825" w:type="dxa"/>
            <w:vMerge w:val="restart"/>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自然人</w:t>
            </w:r>
          </w:p>
        </w:tc>
        <w:tc>
          <w:tcPr>
            <w:tcW w:w="4065" w:type="dxa"/>
            <w:gridSpan w:val="5"/>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法人或其他组织</w:t>
            </w:r>
          </w:p>
        </w:tc>
        <w:tc>
          <w:tcPr>
            <w:tcW w:w="702" w:type="dxa"/>
            <w:vMerge w:val="restart"/>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总计</w:t>
            </w:r>
          </w:p>
        </w:tc>
      </w:tr>
      <w:tr w:rsidR="006008C0" w:rsidTr="00DF6350">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tcPr>
          <w:p w:rsidR="006008C0" w:rsidRDefault="006008C0" w:rsidP="00DF6350">
            <w:pPr>
              <w:adjustRightInd/>
              <w:snapToGrid/>
              <w:spacing w:after="0"/>
              <w:rPr>
                <w:rFonts w:ascii="Calibri" w:eastAsia="宋体" w:hAnsi="Calibri" w:cs="宋体"/>
                <w:sz w:val="21"/>
                <w:szCs w:val="21"/>
              </w:rPr>
            </w:pPr>
          </w:p>
        </w:tc>
        <w:tc>
          <w:tcPr>
            <w:tcW w:w="0" w:type="auto"/>
            <w:vMerge/>
            <w:tcBorders>
              <w:top w:val="nil"/>
              <w:left w:val="nil"/>
              <w:bottom w:val="single" w:sz="8" w:space="0" w:color="auto"/>
              <w:right w:val="single" w:sz="8" w:space="0" w:color="auto"/>
            </w:tcBorders>
            <w:vAlign w:val="center"/>
          </w:tcPr>
          <w:p w:rsidR="006008C0" w:rsidRDefault="006008C0" w:rsidP="00DF6350">
            <w:pPr>
              <w:adjustRightInd/>
              <w:snapToGrid/>
              <w:spacing w:after="0"/>
              <w:rPr>
                <w:rFonts w:ascii="Calibri" w:eastAsia="宋体" w:hAnsi="Calibri" w:cs="宋体"/>
                <w:sz w:val="21"/>
                <w:szCs w:val="21"/>
              </w:rPr>
            </w:pP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商业企业</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科研机构</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社会公益组织</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法律服务机构</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其他</w:t>
            </w:r>
          </w:p>
        </w:tc>
        <w:tc>
          <w:tcPr>
            <w:tcW w:w="0" w:type="auto"/>
            <w:vMerge/>
            <w:tcBorders>
              <w:top w:val="nil"/>
              <w:left w:val="nil"/>
              <w:bottom w:val="single" w:sz="8" w:space="0" w:color="auto"/>
              <w:right w:val="single" w:sz="8" w:space="0" w:color="auto"/>
            </w:tcBorders>
            <w:vAlign w:val="center"/>
          </w:tcPr>
          <w:p w:rsidR="006008C0" w:rsidRDefault="006008C0" w:rsidP="00DF6350">
            <w:pPr>
              <w:adjustRightInd/>
              <w:snapToGrid/>
              <w:spacing w:after="0"/>
              <w:rPr>
                <w:rFonts w:ascii="Calibri" w:eastAsia="宋体" w:hAnsi="Calibri" w:cs="宋体"/>
                <w:sz w:val="21"/>
                <w:szCs w:val="21"/>
              </w:rPr>
            </w:pPr>
          </w:p>
        </w:tc>
      </w:tr>
      <w:tr w:rsidR="006008C0" w:rsidTr="00DF6350">
        <w:trPr>
          <w:jc w:val="center"/>
        </w:trPr>
        <w:tc>
          <w:tcPr>
            <w:tcW w:w="3479" w:type="dxa"/>
            <w:gridSpan w:val="3"/>
            <w:tcBorders>
              <w:top w:val="nil"/>
              <w:left w:val="single" w:sz="8" w:space="0" w:color="auto"/>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rPr>
                <w:rFonts w:ascii="Calibri" w:eastAsia="宋体" w:hAnsi="Calibri" w:cs="宋体"/>
                <w:sz w:val="21"/>
                <w:szCs w:val="21"/>
              </w:rPr>
            </w:pPr>
            <w:r>
              <w:rPr>
                <w:rFonts w:ascii="宋体" w:eastAsia="宋体" w:hAnsi="宋体" w:cs="宋体" w:hint="eastAsia"/>
                <w:color w:val="000000"/>
                <w:sz w:val="20"/>
                <w:szCs w:val="20"/>
              </w:rPr>
              <w:t>一、本年新收政府信息公开申请数量</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3C3E92"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3C3E92"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r>
      <w:tr w:rsidR="006008C0" w:rsidTr="00DF6350">
        <w:trPr>
          <w:jc w:val="center"/>
        </w:trPr>
        <w:tc>
          <w:tcPr>
            <w:tcW w:w="3479" w:type="dxa"/>
            <w:gridSpan w:val="3"/>
            <w:tcBorders>
              <w:top w:val="nil"/>
              <w:left w:val="single" w:sz="8" w:space="0" w:color="auto"/>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rPr>
                <w:rFonts w:ascii="Calibri" w:eastAsia="宋体" w:hAnsi="Calibri" w:cs="宋体"/>
                <w:sz w:val="21"/>
                <w:szCs w:val="21"/>
              </w:rPr>
            </w:pPr>
            <w:r>
              <w:rPr>
                <w:rFonts w:ascii="宋体" w:eastAsia="宋体" w:hAnsi="宋体" w:cs="宋体" w:hint="eastAsia"/>
                <w:color w:val="000000"/>
                <w:sz w:val="20"/>
                <w:szCs w:val="20"/>
              </w:rPr>
              <w:t>二、上年结转政府信息公开申请数量</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r>
      <w:tr w:rsidR="006008C0" w:rsidTr="00DF6350">
        <w:trPr>
          <w:jc w:val="center"/>
        </w:trPr>
        <w:tc>
          <w:tcPr>
            <w:tcW w:w="494" w:type="dxa"/>
            <w:vMerge w:val="restart"/>
            <w:tcBorders>
              <w:top w:val="nil"/>
              <w:left w:val="single" w:sz="8" w:space="0" w:color="auto"/>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三、本年度办理结果</w:t>
            </w:r>
          </w:p>
        </w:tc>
        <w:tc>
          <w:tcPr>
            <w:tcW w:w="2985" w:type="dxa"/>
            <w:gridSpan w:val="2"/>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rPr>
                <w:rFonts w:ascii="Calibri" w:eastAsia="宋体" w:hAnsi="Calibri" w:cs="宋体"/>
                <w:sz w:val="21"/>
                <w:szCs w:val="21"/>
              </w:rPr>
            </w:pPr>
            <w:r>
              <w:rPr>
                <w:rFonts w:ascii="楷体" w:eastAsia="楷体" w:hAnsi="楷体" w:cs="宋体" w:hint="eastAsia"/>
                <w:color w:val="000000"/>
                <w:sz w:val="20"/>
                <w:szCs w:val="20"/>
              </w:rPr>
              <w:t>（一）予以公开</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5</w:t>
            </w:r>
          </w:p>
        </w:tc>
      </w:tr>
      <w:tr w:rsidR="006008C0" w:rsidTr="00DF6350">
        <w:trPr>
          <w:jc w:val="center"/>
        </w:trPr>
        <w:tc>
          <w:tcPr>
            <w:tcW w:w="0" w:type="auto"/>
            <w:vMerge/>
            <w:tcBorders>
              <w:top w:val="nil"/>
              <w:left w:val="single" w:sz="8" w:space="0" w:color="auto"/>
              <w:bottom w:val="single" w:sz="8" w:space="0" w:color="auto"/>
              <w:right w:val="single" w:sz="8" w:space="0" w:color="auto"/>
            </w:tcBorders>
            <w:vAlign w:val="center"/>
          </w:tcPr>
          <w:p w:rsidR="006008C0" w:rsidRDefault="006008C0" w:rsidP="00DF6350">
            <w:pPr>
              <w:adjustRightInd/>
              <w:snapToGrid/>
              <w:spacing w:after="0"/>
              <w:rPr>
                <w:rFonts w:ascii="Calibri" w:eastAsia="宋体" w:hAnsi="Calibri" w:cs="宋体"/>
                <w:sz w:val="21"/>
                <w:szCs w:val="21"/>
              </w:rPr>
            </w:pPr>
          </w:p>
        </w:tc>
        <w:tc>
          <w:tcPr>
            <w:tcW w:w="2985" w:type="dxa"/>
            <w:gridSpan w:val="2"/>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rPr>
                <w:rFonts w:ascii="Calibri" w:eastAsia="宋体" w:hAnsi="Calibri" w:cs="宋体"/>
                <w:sz w:val="21"/>
                <w:szCs w:val="21"/>
              </w:rPr>
            </w:pPr>
            <w:r>
              <w:rPr>
                <w:rFonts w:ascii="楷体" w:eastAsia="楷体" w:hAnsi="楷体" w:cs="宋体" w:hint="eastAsia"/>
                <w:color w:val="000000"/>
                <w:sz w:val="20"/>
                <w:szCs w:val="20"/>
              </w:rPr>
              <w:t>（二）部分公开（区分处理的，只计这一情形，不计其他情形）</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r>
      <w:tr w:rsidR="006008C0" w:rsidTr="00DF6350">
        <w:trPr>
          <w:jc w:val="center"/>
        </w:trPr>
        <w:tc>
          <w:tcPr>
            <w:tcW w:w="0" w:type="auto"/>
            <w:vMerge/>
            <w:tcBorders>
              <w:top w:val="nil"/>
              <w:left w:val="single" w:sz="8" w:space="0" w:color="auto"/>
              <w:bottom w:val="single" w:sz="8" w:space="0" w:color="auto"/>
              <w:right w:val="single" w:sz="8" w:space="0" w:color="auto"/>
            </w:tcBorders>
            <w:vAlign w:val="center"/>
          </w:tcPr>
          <w:p w:rsidR="006008C0" w:rsidRDefault="006008C0" w:rsidP="00DF6350">
            <w:pPr>
              <w:adjustRightInd/>
              <w:snapToGrid/>
              <w:spacing w:after="0"/>
              <w:rPr>
                <w:rFonts w:ascii="Calibri" w:eastAsia="宋体" w:hAnsi="Calibri" w:cs="宋体"/>
                <w:sz w:val="21"/>
                <w:szCs w:val="21"/>
              </w:rPr>
            </w:pPr>
          </w:p>
        </w:tc>
        <w:tc>
          <w:tcPr>
            <w:tcW w:w="855" w:type="dxa"/>
            <w:vMerge w:val="restart"/>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rPr>
                <w:rFonts w:ascii="Calibri" w:eastAsia="宋体" w:hAnsi="Calibri" w:cs="宋体"/>
                <w:sz w:val="21"/>
                <w:szCs w:val="21"/>
              </w:rPr>
            </w:pPr>
            <w:r>
              <w:rPr>
                <w:rFonts w:ascii="楷体" w:eastAsia="楷体" w:hAnsi="楷体" w:cs="宋体" w:hint="eastAsia"/>
                <w:color w:val="000000"/>
                <w:sz w:val="20"/>
                <w:szCs w:val="20"/>
              </w:rPr>
              <w:t>（三）不予公开</w:t>
            </w:r>
          </w:p>
        </w:tc>
        <w:tc>
          <w:tcPr>
            <w:tcW w:w="213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rPr>
                <w:rFonts w:ascii="Calibri" w:eastAsia="宋体" w:hAnsi="Calibri" w:cs="宋体"/>
                <w:sz w:val="21"/>
                <w:szCs w:val="21"/>
              </w:rPr>
            </w:pPr>
            <w:r>
              <w:rPr>
                <w:rFonts w:ascii="楷体" w:eastAsia="楷体" w:hAnsi="楷体" w:cs="宋体" w:hint="eastAsia"/>
                <w:color w:val="000000"/>
                <w:sz w:val="20"/>
                <w:szCs w:val="20"/>
              </w:rPr>
              <w:t>1.属于国家秘密</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r>
      <w:tr w:rsidR="006008C0" w:rsidTr="00DF6350">
        <w:trPr>
          <w:jc w:val="center"/>
        </w:trPr>
        <w:tc>
          <w:tcPr>
            <w:tcW w:w="0" w:type="auto"/>
            <w:vMerge/>
            <w:tcBorders>
              <w:top w:val="nil"/>
              <w:left w:val="single" w:sz="8" w:space="0" w:color="auto"/>
              <w:bottom w:val="single" w:sz="8" w:space="0" w:color="auto"/>
              <w:right w:val="single" w:sz="8" w:space="0" w:color="auto"/>
            </w:tcBorders>
            <w:vAlign w:val="center"/>
          </w:tcPr>
          <w:p w:rsidR="006008C0" w:rsidRDefault="006008C0" w:rsidP="00DF6350">
            <w:pPr>
              <w:adjustRightInd/>
              <w:snapToGrid/>
              <w:spacing w:after="0"/>
              <w:rPr>
                <w:rFonts w:ascii="Calibri" w:eastAsia="宋体" w:hAnsi="Calibri" w:cs="宋体"/>
                <w:sz w:val="21"/>
                <w:szCs w:val="21"/>
              </w:rPr>
            </w:pPr>
          </w:p>
        </w:tc>
        <w:tc>
          <w:tcPr>
            <w:tcW w:w="0" w:type="auto"/>
            <w:vMerge/>
            <w:tcBorders>
              <w:top w:val="nil"/>
              <w:left w:val="nil"/>
              <w:bottom w:val="single" w:sz="8" w:space="0" w:color="auto"/>
              <w:right w:val="single" w:sz="8" w:space="0" w:color="auto"/>
            </w:tcBorders>
            <w:vAlign w:val="center"/>
          </w:tcPr>
          <w:p w:rsidR="006008C0" w:rsidRDefault="006008C0" w:rsidP="00DF6350">
            <w:pPr>
              <w:adjustRightInd/>
              <w:snapToGrid/>
              <w:spacing w:after="0"/>
              <w:rPr>
                <w:rFonts w:ascii="Calibri" w:eastAsia="宋体" w:hAnsi="Calibri" w:cs="宋体"/>
                <w:sz w:val="21"/>
                <w:szCs w:val="21"/>
              </w:rPr>
            </w:pPr>
          </w:p>
        </w:tc>
        <w:tc>
          <w:tcPr>
            <w:tcW w:w="213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rPr>
                <w:rFonts w:ascii="Calibri" w:eastAsia="宋体" w:hAnsi="Calibri" w:cs="宋体"/>
                <w:sz w:val="21"/>
                <w:szCs w:val="21"/>
              </w:rPr>
            </w:pPr>
            <w:r>
              <w:rPr>
                <w:rFonts w:ascii="楷体" w:eastAsia="楷体" w:hAnsi="楷体" w:cs="宋体" w:hint="eastAsia"/>
                <w:color w:val="000000"/>
                <w:sz w:val="20"/>
                <w:szCs w:val="20"/>
              </w:rPr>
              <w:t>2.其他法律行政法规禁止公开</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r>
      <w:tr w:rsidR="006008C0" w:rsidTr="00DF6350">
        <w:trPr>
          <w:jc w:val="center"/>
        </w:trPr>
        <w:tc>
          <w:tcPr>
            <w:tcW w:w="0" w:type="auto"/>
            <w:vMerge/>
            <w:tcBorders>
              <w:top w:val="nil"/>
              <w:left w:val="single" w:sz="8" w:space="0" w:color="auto"/>
              <w:bottom w:val="single" w:sz="8" w:space="0" w:color="auto"/>
              <w:right w:val="single" w:sz="8" w:space="0" w:color="auto"/>
            </w:tcBorders>
            <w:vAlign w:val="center"/>
          </w:tcPr>
          <w:p w:rsidR="006008C0" w:rsidRDefault="006008C0" w:rsidP="00DF6350">
            <w:pPr>
              <w:adjustRightInd/>
              <w:snapToGrid/>
              <w:spacing w:after="0"/>
              <w:rPr>
                <w:rFonts w:ascii="Calibri" w:eastAsia="宋体" w:hAnsi="Calibri" w:cs="宋体"/>
                <w:sz w:val="21"/>
                <w:szCs w:val="21"/>
              </w:rPr>
            </w:pPr>
          </w:p>
        </w:tc>
        <w:tc>
          <w:tcPr>
            <w:tcW w:w="0" w:type="auto"/>
            <w:vMerge/>
            <w:tcBorders>
              <w:top w:val="nil"/>
              <w:left w:val="nil"/>
              <w:bottom w:val="single" w:sz="8" w:space="0" w:color="auto"/>
              <w:right w:val="single" w:sz="8" w:space="0" w:color="auto"/>
            </w:tcBorders>
            <w:vAlign w:val="center"/>
          </w:tcPr>
          <w:p w:rsidR="006008C0" w:rsidRDefault="006008C0" w:rsidP="00DF6350">
            <w:pPr>
              <w:adjustRightInd/>
              <w:snapToGrid/>
              <w:spacing w:after="0"/>
              <w:rPr>
                <w:rFonts w:ascii="Calibri" w:eastAsia="宋体" w:hAnsi="Calibri" w:cs="宋体"/>
                <w:sz w:val="21"/>
                <w:szCs w:val="21"/>
              </w:rPr>
            </w:pPr>
          </w:p>
        </w:tc>
        <w:tc>
          <w:tcPr>
            <w:tcW w:w="213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rPr>
                <w:rFonts w:ascii="Calibri" w:eastAsia="宋体" w:hAnsi="Calibri" w:cs="宋体"/>
                <w:sz w:val="21"/>
                <w:szCs w:val="21"/>
              </w:rPr>
            </w:pPr>
            <w:r>
              <w:rPr>
                <w:rFonts w:ascii="楷体" w:eastAsia="楷体" w:hAnsi="楷体" w:cs="宋体" w:hint="eastAsia"/>
                <w:color w:val="000000"/>
                <w:sz w:val="20"/>
                <w:szCs w:val="20"/>
              </w:rPr>
              <w:t>3.危及“三安全一稳定”</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r>
      <w:tr w:rsidR="006008C0" w:rsidTr="00DF6350">
        <w:trPr>
          <w:jc w:val="center"/>
        </w:trPr>
        <w:tc>
          <w:tcPr>
            <w:tcW w:w="0" w:type="auto"/>
            <w:vMerge/>
            <w:tcBorders>
              <w:top w:val="nil"/>
              <w:left w:val="single" w:sz="8" w:space="0" w:color="auto"/>
              <w:bottom w:val="single" w:sz="8" w:space="0" w:color="auto"/>
              <w:right w:val="single" w:sz="8" w:space="0" w:color="auto"/>
            </w:tcBorders>
            <w:vAlign w:val="center"/>
          </w:tcPr>
          <w:p w:rsidR="006008C0" w:rsidRDefault="006008C0" w:rsidP="00DF6350">
            <w:pPr>
              <w:adjustRightInd/>
              <w:snapToGrid/>
              <w:spacing w:after="0"/>
              <w:rPr>
                <w:rFonts w:ascii="Calibri" w:eastAsia="宋体" w:hAnsi="Calibri" w:cs="宋体"/>
                <w:sz w:val="21"/>
                <w:szCs w:val="21"/>
              </w:rPr>
            </w:pPr>
          </w:p>
        </w:tc>
        <w:tc>
          <w:tcPr>
            <w:tcW w:w="0" w:type="auto"/>
            <w:vMerge/>
            <w:tcBorders>
              <w:top w:val="nil"/>
              <w:left w:val="nil"/>
              <w:bottom w:val="single" w:sz="8" w:space="0" w:color="auto"/>
              <w:right w:val="single" w:sz="8" w:space="0" w:color="auto"/>
            </w:tcBorders>
            <w:vAlign w:val="center"/>
          </w:tcPr>
          <w:p w:rsidR="006008C0" w:rsidRDefault="006008C0" w:rsidP="00DF6350">
            <w:pPr>
              <w:adjustRightInd/>
              <w:snapToGrid/>
              <w:spacing w:after="0"/>
              <w:rPr>
                <w:rFonts w:ascii="Calibri" w:eastAsia="宋体" w:hAnsi="Calibri" w:cs="宋体"/>
                <w:sz w:val="21"/>
                <w:szCs w:val="21"/>
              </w:rPr>
            </w:pPr>
          </w:p>
        </w:tc>
        <w:tc>
          <w:tcPr>
            <w:tcW w:w="213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rPr>
                <w:rFonts w:ascii="Calibri" w:eastAsia="宋体" w:hAnsi="Calibri" w:cs="宋体"/>
                <w:sz w:val="21"/>
                <w:szCs w:val="21"/>
              </w:rPr>
            </w:pPr>
            <w:r>
              <w:rPr>
                <w:rFonts w:ascii="楷体" w:eastAsia="楷体" w:hAnsi="楷体" w:cs="宋体" w:hint="eastAsia"/>
                <w:color w:val="000000"/>
                <w:sz w:val="20"/>
                <w:szCs w:val="20"/>
              </w:rPr>
              <w:t>4.保护第三方合法权益</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r>
      <w:tr w:rsidR="006008C0" w:rsidTr="00DF6350">
        <w:trPr>
          <w:jc w:val="center"/>
        </w:trPr>
        <w:tc>
          <w:tcPr>
            <w:tcW w:w="0" w:type="auto"/>
            <w:vMerge/>
            <w:tcBorders>
              <w:top w:val="nil"/>
              <w:left w:val="single" w:sz="8" w:space="0" w:color="auto"/>
              <w:bottom w:val="single" w:sz="8" w:space="0" w:color="auto"/>
              <w:right w:val="single" w:sz="8" w:space="0" w:color="auto"/>
            </w:tcBorders>
            <w:vAlign w:val="center"/>
          </w:tcPr>
          <w:p w:rsidR="006008C0" w:rsidRDefault="006008C0" w:rsidP="00DF6350">
            <w:pPr>
              <w:adjustRightInd/>
              <w:snapToGrid/>
              <w:spacing w:after="0"/>
              <w:rPr>
                <w:rFonts w:ascii="Calibri" w:eastAsia="宋体" w:hAnsi="Calibri" w:cs="宋体"/>
                <w:sz w:val="21"/>
                <w:szCs w:val="21"/>
              </w:rPr>
            </w:pPr>
          </w:p>
        </w:tc>
        <w:tc>
          <w:tcPr>
            <w:tcW w:w="0" w:type="auto"/>
            <w:vMerge/>
            <w:tcBorders>
              <w:top w:val="nil"/>
              <w:left w:val="nil"/>
              <w:bottom w:val="single" w:sz="8" w:space="0" w:color="auto"/>
              <w:right w:val="single" w:sz="8" w:space="0" w:color="auto"/>
            </w:tcBorders>
            <w:vAlign w:val="center"/>
          </w:tcPr>
          <w:p w:rsidR="006008C0" w:rsidRDefault="006008C0" w:rsidP="00DF6350">
            <w:pPr>
              <w:adjustRightInd/>
              <w:snapToGrid/>
              <w:spacing w:after="0"/>
              <w:rPr>
                <w:rFonts w:ascii="Calibri" w:eastAsia="宋体" w:hAnsi="Calibri" w:cs="宋体"/>
                <w:sz w:val="21"/>
                <w:szCs w:val="21"/>
              </w:rPr>
            </w:pPr>
          </w:p>
        </w:tc>
        <w:tc>
          <w:tcPr>
            <w:tcW w:w="213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rPr>
                <w:rFonts w:ascii="Calibri" w:eastAsia="宋体" w:hAnsi="Calibri" w:cs="宋体"/>
                <w:sz w:val="21"/>
                <w:szCs w:val="21"/>
              </w:rPr>
            </w:pPr>
            <w:r>
              <w:rPr>
                <w:rFonts w:ascii="楷体" w:eastAsia="楷体" w:hAnsi="楷体" w:cs="宋体" w:hint="eastAsia"/>
                <w:color w:val="000000"/>
                <w:sz w:val="20"/>
                <w:szCs w:val="20"/>
              </w:rPr>
              <w:t>5.属于三类内部事务信息</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r>
      <w:tr w:rsidR="006008C0" w:rsidTr="00DF6350">
        <w:trPr>
          <w:jc w:val="center"/>
        </w:trPr>
        <w:tc>
          <w:tcPr>
            <w:tcW w:w="0" w:type="auto"/>
            <w:vMerge/>
            <w:tcBorders>
              <w:top w:val="nil"/>
              <w:left w:val="single" w:sz="8" w:space="0" w:color="auto"/>
              <w:bottom w:val="single" w:sz="8" w:space="0" w:color="auto"/>
              <w:right w:val="single" w:sz="8" w:space="0" w:color="auto"/>
            </w:tcBorders>
            <w:vAlign w:val="center"/>
          </w:tcPr>
          <w:p w:rsidR="006008C0" w:rsidRDefault="006008C0" w:rsidP="00DF6350">
            <w:pPr>
              <w:adjustRightInd/>
              <w:snapToGrid/>
              <w:spacing w:after="0"/>
              <w:rPr>
                <w:rFonts w:ascii="Calibri" w:eastAsia="宋体" w:hAnsi="Calibri" w:cs="宋体"/>
                <w:sz w:val="21"/>
                <w:szCs w:val="21"/>
              </w:rPr>
            </w:pPr>
          </w:p>
        </w:tc>
        <w:tc>
          <w:tcPr>
            <w:tcW w:w="0" w:type="auto"/>
            <w:vMerge/>
            <w:tcBorders>
              <w:top w:val="nil"/>
              <w:left w:val="nil"/>
              <w:bottom w:val="single" w:sz="8" w:space="0" w:color="auto"/>
              <w:right w:val="single" w:sz="8" w:space="0" w:color="auto"/>
            </w:tcBorders>
            <w:vAlign w:val="center"/>
          </w:tcPr>
          <w:p w:rsidR="006008C0" w:rsidRDefault="006008C0" w:rsidP="00DF6350">
            <w:pPr>
              <w:adjustRightInd/>
              <w:snapToGrid/>
              <w:spacing w:after="0"/>
              <w:rPr>
                <w:rFonts w:ascii="Calibri" w:eastAsia="宋体" w:hAnsi="Calibri" w:cs="宋体"/>
                <w:sz w:val="21"/>
                <w:szCs w:val="21"/>
              </w:rPr>
            </w:pPr>
          </w:p>
        </w:tc>
        <w:tc>
          <w:tcPr>
            <w:tcW w:w="213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rPr>
                <w:rFonts w:ascii="Calibri" w:eastAsia="宋体" w:hAnsi="Calibri" w:cs="宋体"/>
                <w:sz w:val="21"/>
                <w:szCs w:val="21"/>
              </w:rPr>
            </w:pPr>
            <w:r>
              <w:rPr>
                <w:rFonts w:ascii="楷体" w:eastAsia="楷体" w:hAnsi="楷体" w:cs="宋体" w:hint="eastAsia"/>
                <w:color w:val="000000"/>
                <w:sz w:val="20"/>
                <w:szCs w:val="20"/>
              </w:rPr>
              <w:t>6.属于四类过程性信息</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r>
      <w:tr w:rsidR="006008C0" w:rsidTr="00DF6350">
        <w:trPr>
          <w:jc w:val="center"/>
        </w:trPr>
        <w:tc>
          <w:tcPr>
            <w:tcW w:w="0" w:type="auto"/>
            <w:vMerge/>
            <w:tcBorders>
              <w:top w:val="nil"/>
              <w:left w:val="single" w:sz="8" w:space="0" w:color="auto"/>
              <w:bottom w:val="single" w:sz="8" w:space="0" w:color="auto"/>
              <w:right w:val="single" w:sz="8" w:space="0" w:color="auto"/>
            </w:tcBorders>
            <w:vAlign w:val="center"/>
          </w:tcPr>
          <w:p w:rsidR="006008C0" w:rsidRDefault="006008C0" w:rsidP="00DF6350">
            <w:pPr>
              <w:adjustRightInd/>
              <w:snapToGrid/>
              <w:spacing w:after="0"/>
              <w:rPr>
                <w:rFonts w:ascii="Calibri" w:eastAsia="宋体" w:hAnsi="Calibri" w:cs="宋体"/>
                <w:sz w:val="21"/>
                <w:szCs w:val="21"/>
              </w:rPr>
            </w:pPr>
          </w:p>
        </w:tc>
        <w:tc>
          <w:tcPr>
            <w:tcW w:w="0" w:type="auto"/>
            <w:vMerge/>
            <w:tcBorders>
              <w:top w:val="nil"/>
              <w:left w:val="nil"/>
              <w:bottom w:val="single" w:sz="8" w:space="0" w:color="auto"/>
              <w:right w:val="single" w:sz="8" w:space="0" w:color="auto"/>
            </w:tcBorders>
            <w:vAlign w:val="center"/>
          </w:tcPr>
          <w:p w:rsidR="006008C0" w:rsidRDefault="006008C0" w:rsidP="00DF6350">
            <w:pPr>
              <w:adjustRightInd/>
              <w:snapToGrid/>
              <w:spacing w:after="0"/>
              <w:rPr>
                <w:rFonts w:ascii="Calibri" w:eastAsia="宋体" w:hAnsi="Calibri" w:cs="宋体"/>
                <w:sz w:val="21"/>
                <w:szCs w:val="21"/>
              </w:rPr>
            </w:pPr>
          </w:p>
        </w:tc>
        <w:tc>
          <w:tcPr>
            <w:tcW w:w="213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rPr>
                <w:rFonts w:ascii="Calibri" w:eastAsia="宋体" w:hAnsi="Calibri" w:cs="宋体"/>
                <w:sz w:val="21"/>
                <w:szCs w:val="21"/>
              </w:rPr>
            </w:pPr>
            <w:r>
              <w:rPr>
                <w:rFonts w:ascii="楷体" w:eastAsia="楷体" w:hAnsi="楷体" w:cs="宋体" w:hint="eastAsia"/>
                <w:color w:val="000000"/>
                <w:sz w:val="20"/>
                <w:szCs w:val="20"/>
              </w:rPr>
              <w:t>7.属于行政执法案卷</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r>
      <w:tr w:rsidR="006008C0" w:rsidTr="00DF6350">
        <w:trPr>
          <w:jc w:val="center"/>
        </w:trPr>
        <w:tc>
          <w:tcPr>
            <w:tcW w:w="0" w:type="auto"/>
            <w:vMerge/>
            <w:tcBorders>
              <w:top w:val="nil"/>
              <w:left w:val="single" w:sz="8" w:space="0" w:color="auto"/>
              <w:bottom w:val="single" w:sz="8" w:space="0" w:color="auto"/>
              <w:right w:val="single" w:sz="8" w:space="0" w:color="auto"/>
            </w:tcBorders>
            <w:vAlign w:val="center"/>
          </w:tcPr>
          <w:p w:rsidR="006008C0" w:rsidRDefault="006008C0" w:rsidP="00DF6350">
            <w:pPr>
              <w:adjustRightInd/>
              <w:snapToGrid/>
              <w:spacing w:after="0"/>
              <w:rPr>
                <w:rFonts w:ascii="Calibri" w:eastAsia="宋体" w:hAnsi="Calibri" w:cs="宋体"/>
                <w:sz w:val="21"/>
                <w:szCs w:val="21"/>
              </w:rPr>
            </w:pPr>
          </w:p>
        </w:tc>
        <w:tc>
          <w:tcPr>
            <w:tcW w:w="0" w:type="auto"/>
            <w:vMerge/>
            <w:tcBorders>
              <w:top w:val="nil"/>
              <w:left w:val="nil"/>
              <w:bottom w:val="single" w:sz="8" w:space="0" w:color="auto"/>
              <w:right w:val="single" w:sz="8" w:space="0" w:color="auto"/>
            </w:tcBorders>
            <w:vAlign w:val="center"/>
          </w:tcPr>
          <w:p w:rsidR="006008C0" w:rsidRDefault="006008C0" w:rsidP="00DF6350">
            <w:pPr>
              <w:adjustRightInd/>
              <w:snapToGrid/>
              <w:spacing w:after="0"/>
              <w:rPr>
                <w:rFonts w:ascii="Calibri" w:eastAsia="宋体" w:hAnsi="Calibri" w:cs="宋体"/>
                <w:sz w:val="21"/>
                <w:szCs w:val="21"/>
              </w:rPr>
            </w:pPr>
          </w:p>
        </w:tc>
        <w:tc>
          <w:tcPr>
            <w:tcW w:w="213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rPr>
                <w:rFonts w:ascii="Calibri" w:eastAsia="宋体" w:hAnsi="Calibri" w:cs="宋体"/>
                <w:sz w:val="21"/>
                <w:szCs w:val="21"/>
              </w:rPr>
            </w:pPr>
            <w:r>
              <w:rPr>
                <w:rFonts w:ascii="楷体" w:eastAsia="楷体" w:hAnsi="楷体" w:cs="宋体" w:hint="eastAsia"/>
                <w:color w:val="000000"/>
                <w:sz w:val="20"/>
                <w:szCs w:val="20"/>
              </w:rPr>
              <w:t>8.属于行政查询事项</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r>
      <w:tr w:rsidR="006008C0" w:rsidTr="00DF6350">
        <w:trPr>
          <w:jc w:val="center"/>
        </w:trPr>
        <w:tc>
          <w:tcPr>
            <w:tcW w:w="0" w:type="auto"/>
            <w:vMerge/>
            <w:tcBorders>
              <w:top w:val="nil"/>
              <w:left w:val="single" w:sz="8" w:space="0" w:color="auto"/>
              <w:bottom w:val="single" w:sz="8" w:space="0" w:color="auto"/>
              <w:right w:val="single" w:sz="8" w:space="0" w:color="auto"/>
            </w:tcBorders>
            <w:vAlign w:val="center"/>
          </w:tcPr>
          <w:p w:rsidR="006008C0" w:rsidRDefault="006008C0" w:rsidP="00DF6350">
            <w:pPr>
              <w:adjustRightInd/>
              <w:snapToGrid/>
              <w:spacing w:after="0"/>
              <w:rPr>
                <w:rFonts w:ascii="Calibri" w:eastAsia="宋体" w:hAnsi="Calibri" w:cs="宋体"/>
                <w:sz w:val="21"/>
                <w:szCs w:val="21"/>
              </w:rPr>
            </w:pPr>
          </w:p>
        </w:tc>
        <w:tc>
          <w:tcPr>
            <w:tcW w:w="855" w:type="dxa"/>
            <w:vMerge w:val="restart"/>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rPr>
                <w:rFonts w:ascii="Calibri" w:eastAsia="宋体" w:hAnsi="Calibri" w:cs="宋体"/>
                <w:sz w:val="21"/>
                <w:szCs w:val="21"/>
              </w:rPr>
            </w:pPr>
            <w:r>
              <w:rPr>
                <w:rFonts w:ascii="楷体" w:eastAsia="楷体" w:hAnsi="楷体" w:cs="宋体" w:hint="eastAsia"/>
                <w:color w:val="000000"/>
                <w:sz w:val="20"/>
                <w:szCs w:val="20"/>
              </w:rPr>
              <w:t>（四）无法提供</w:t>
            </w:r>
          </w:p>
        </w:tc>
        <w:tc>
          <w:tcPr>
            <w:tcW w:w="213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rPr>
                <w:rFonts w:ascii="Calibri" w:eastAsia="宋体" w:hAnsi="Calibri" w:cs="宋体"/>
                <w:sz w:val="21"/>
                <w:szCs w:val="21"/>
              </w:rPr>
            </w:pPr>
            <w:r>
              <w:rPr>
                <w:rFonts w:ascii="楷体" w:eastAsia="楷体" w:hAnsi="楷体" w:cs="宋体" w:hint="eastAsia"/>
                <w:color w:val="000000"/>
                <w:sz w:val="20"/>
                <w:szCs w:val="20"/>
              </w:rPr>
              <w:t>1.本机关不掌握相关政府信息</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D0612A"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D0612A"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r>
      <w:tr w:rsidR="006008C0" w:rsidTr="00DF6350">
        <w:trPr>
          <w:jc w:val="center"/>
        </w:trPr>
        <w:tc>
          <w:tcPr>
            <w:tcW w:w="0" w:type="auto"/>
            <w:vMerge/>
            <w:tcBorders>
              <w:top w:val="nil"/>
              <w:left w:val="single" w:sz="8" w:space="0" w:color="auto"/>
              <w:bottom w:val="single" w:sz="8" w:space="0" w:color="auto"/>
              <w:right w:val="single" w:sz="8" w:space="0" w:color="auto"/>
            </w:tcBorders>
            <w:vAlign w:val="center"/>
          </w:tcPr>
          <w:p w:rsidR="006008C0" w:rsidRDefault="006008C0" w:rsidP="00DF6350">
            <w:pPr>
              <w:adjustRightInd/>
              <w:snapToGrid/>
              <w:spacing w:after="0"/>
              <w:rPr>
                <w:rFonts w:ascii="Calibri" w:eastAsia="宋体" w:hAnsi="Calibri" w:cs="宋体"/>
                <w:sz w:val="21"/>
                <w:szCs w:val="21"/>
              </w:rPr>
            </w:pPr>
          </w:p>
        </w:tc>
        <w:tc>
          <w:tcPr>
            <w:tcW w:w="0" w:type="auto"/>
            <w:vMerge/>
            <w:tcBorders>
              <w:top w:val="nil"/>
              <w:left w:val="nil"/>
              <w:bottom w:val="single" w:sz="8" w:space="0" w:color="auto"/>
              <w:right w:val="single" w:sz="8" w:space="0" w:color="auto"/>
            </w:tcBorders>
            <w:vAlign w:val="center"/>
          </w:tcPr>
          <w:p w:rsidR="006008C0" w:rsidRDefault="006008C0" w:rsidP="00DF6350">
            <w:pPr>
              <w:adjustRightInd/>
              <w:snapToGrid/>
              <w:spacing w:after="0"/>
              <w:rPr>
                <w:rFonts w:ascii="Calibri" w:eastAsia="宋体" w:hAnsi="Calibri" w:cs="宋体"/>
                <w:sz w:val="21"/>
                <w:szCs w:val="21"/>
              </w:rPr>
            </w:pPr>
          </w:p>
        </w:tc>
        <w:tc>
          <w:tcPr>
            <w:tcW w:w="213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rPr>
                <w:rFonts w:ascii="Calibri" w:eastAsia="宋体" w:hAnsi="Calibri" w:cs="宋体"/>
                <w:sz w:val="21"/>
                <w:szCs w:val="21"/>
              </w:rPr>
            </w:pPr>
            <w:r>
              <w:rPr>
                <w:rFonts w:ascii="楷体" w:eastAsia="楷体" w:hAnsi="楷体" w:cs="宋体" w:hint="eastAsia"/>
                <w:color w:val="000000"/>
                <w:sz w:val="20"/>
                <w:szCs w:val="20"/>
              </w:rPr>
              <w:t>2.没有现成信息需要另行制作</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r>
      <w:tr w:rsidR="006008C0" w:rsidTr="00DF6350">
        <w:trPr>
          <w:jc w:val="center"/>
        </w:trPr>
        <w:tc>
          <w:tcPr>
            <w:tcW w:w="0" w:type="auto"/>
            <w:vMerge/>
            <w:tcBorders>
              <w:top w:val="nil"/>
              <w:left w:val="single" w:sz="8" w:space="0" w:color="auto"/>
              <w:bottom w:val="single" w:sz="8" w:space="0" w:color="auto"/>
              <w:right w:val="single" w:sz="8" w:space="0" w:color="auto"/>
            </w:tcBorders>
            <w:vAlign w:val="center"/>
          </w:tcPr>
          <w:p w:rsidR="006008C0" w:rsidRDefault="006008C0" w:rsidP="00DF6350">
            <w:pPr>
              <w:adjustRightInd/>
              <w:snapToGrid/>
              <w:spacing w:after="0"/>
              <w:rPr>
                <w:rFonts w:ascii="Calibri" w:eastAsia="宋体" w:hAnsi="Calibri" w:cs="宋体"/>
                <w:sz w:val="21"/>
                <w:szCs w:val="21"/>
              </w:rPr>
            </w:pPr>
          </w:p>
        </w:tc>
        <w:tc>
          <w:tcPr>
            <w:tcW w:w="0" w:type="auto"/>
            <w:vMerge/>
            <w:tcBorders>
              <w:top w:val="nil"/>
              <w:left w:val="nil"/>
              <w:bottom w:val="single" w:sz="8" w:space="0" w:color="auto"/>
              <w:right w:val="single" w:sz="8" w:space="0" w:color="auto"/>
            </w:tcBorders>
            <w:vAlign w:val="center"/>
          </w:tcPr>
          <w:p w:rsidR="006008C0" w:rsidRDefault="006008C0" w:rsidP="00DF6350">
            <w:pPr>
              <w:adjustRightInd/>
              <w:snapToGrid/>
              <w:spacing w:after="0"/>
              <w:rPr>
                <w:rFonts w:ascii="Calibri" w:eastAsia="宋体" w:hAnsi="Calibri" w:cs="宋体"/>
                <w:sz w:val="21"/>
                <w:szCs w:val="21"/>
              </w:rPr>
            </w:pPr>
          </w:p>
        </w:tc>
        <w:tc>
          <w:tcPr>
            <w:tcW w:w="213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rPr>
                <w:rFonts w:ascii="Calibri" w:eastAsia="宋体" w:hAnsi="Calibri" w:cs="宋体"/>
                <w:sz w:val="21"/>
                <w:szCs w:val="21"/>
              </w:rPr>
            </w:pPr>
            <w:r>
              <w:rPr>
                <w:rFonts w:ascii="楷体" w:eastAsia="楷体" w:hAnsi="楷体" w:cs="宋体" w:hint="eastAsia"/>
                <w:color w:val="000000"/>
                <w:sz w:val="20"/>
                <w:szCs w:val="20"/>
              </w:rPr>
              <w:t>3.补正后申请内容仍不明确</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r>
      <w:tr w:rsidR="006008C0" w:rsidTr="00DF6350">
        <w:trPr>
          <w:jc w:val="center"/>
        </w:trPr>
        <w:tc>
          <w:tcPr>
            <w:tcW w:w="0" w:type="auto"/>
            <w:vMerge/>
            <w:tcBorders>
              <w:top w:val="nil"/>
              <w:left w:val="single" w:sz="8" w:space="0" w:color="auto"/>
              <w:bottom w:val="single" w:sz="8" w:space="0" w:color="auto"/>
              <w:right w:val="single" w:sz="8" w:space="0" w:color="auto"/>
            </w:tcBorders>
            <w:vAlign w:val="center"/>
          </w:tcPr>
          <w:p w:rsidR="006008C0" w:rsidRDefault="006008C0" w:rsidP="00DF6350">
            <w:pPr>
              <w:adjustRightInd/>
              <w:snapToGrid/>
              <w:spacing w:after="0"/>
              <w:rPr>
                <w:rFonts w:ascii="Calibri" w:eastAsia="宋体" w:hAnsi="Calibri" w:cs="宋体"/>
                <w:sz w:val="21"/>
                <w:szCs w:val="21"/>
              </w:rPr>
            </w:pPr>
          </w:p>
        </w:tc>
        <w:tc>
          <w:tcPr>
            <w:tcW w:w="855" w:type="dxa"/>
            <w:vMerge w:val="restart"/>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rPr>
                <w:rFonts w:ascii="Calibri" w:eastAsia="宋体" w:hAnsi="Calibri" w:cs="宋体"/>
                <w:sz w:val="21"/>
                <w:szCs w:val="21"/>
              </w:rPr>
            </w:pPr>
            <w:r>
              <w:rPr>
                <w:rFonts w:ascii="楷体" w:eastAsia="楷体" w:hAnsi="楷体" w:cs="宋体" w:hint="eastAsia"/>
                <w:color w:val="000000"/>
                <w:sz w:val="20"/>
                <w:szCs w:val="20"/>
              </w:rPr>
              <w:t>（五）不予处理</w:t>
            </w:r>
          </w:p>
        </w:tc>
        <w:tc>
          <w:tcPr>
            <w:tcW w:w="213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rPr>
                <w:rFonts w:ascii="Calibri" w:eastAsia="宋体" w:hAnsi="Calibri" w:cs="宋体"/>
                <w:sz w:val="21"/>
                <w:szCs w:val="21"/>
              </w:rPr>
            </w:pPr>
            <w:r>
              <w:rPr>
                <w:rFonts w:ascii="楷体" w:eastAsia="楷体" w:hAnsi="楷体" w:cs="宋体" w:hint="eastAsia"/>
                <w:color w:val="000000"/>
                <w:sz w:val="20"/>
                <w:szCs w:val="20"/>
              </w:rPr>
              <w:t>1.信访举报投诉类申请</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0 </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0 </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 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0 </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0 </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 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 0</w:t>
            </w:r>
          </w:p>
        </w:tc>
      </w:tr>
      <w:tr w:rsidR="006008C0" w:rsidTr="00DF6350">
        <w:trPr>
          <w:jc w:val="center"/>
        </w:trPr>
        <w:tc>
          <w:tcPr>
            <w:tcW w:w="0" w:type="auto"/>
            <w:vMerge/>
            <w:tcBorders>
              <w:top w:val="nil"/>
              <w:left w:val="single" w:sz="8" w:space="0" w:color="auto"/>
              <w:bottom w:val="single" w:sz="8" w:space="0" w:color="auto"/>
              <w:right w:val="single" w:sz="8" w:space="0" w:color="auto"/>
            </w:tcBorders>
            <w:vAlign w:val="center"/>
          </w:tcPr>
          <w:p w:rsidR="006008C0" w:rsidRDefault="006008C0" w:rsidP="00DF6350">
            <w:pPr>
              <w:adjustRightInd/>
              <w:snapToGrid/>
              <w:spacing w:after="0"/>
              <w:rPr>
                <w:rFonts w:ascii="Calibri" w:eastAsia="宋体" w:hAnsi="Calibri" w:cs="宋体"/>
                <w:sz w:val="21"/>
                <w:szCs w:val="21"/>
              </w:rPr>
            </w:pPr>
          </w:p>
        </w:tc>
        <w:tc>
          <w:tcPr>
            <w:tcW w:w="0" w:type="auto"/>
            <w:vMerge/>
            <w:tcBorders>
              <w:top w:val="nil"/>
              <w:left w:val="nil"/>
              <w:bottom w:val="single" w:sz="8" w:space="0" w:color="auto"/>
              <w:right w:val="single" w:sz="8" w:space="0" w:color="auto"/>
            </w:tcBorders>
            <w:vAlign w:val="center"/>
          </w:tcPr>
          <w:p w:rsidR="006008C0" w:rsidRDefault="006008C0" w:rsidP="00DF6350">
            <w:pPr>
              <w:adjustRightInd/>
              <w:snapToGrid/>
              <w:spacing w:after="0"/>
              <w:rPr>
                <w:rFonts w:ascii="Calibri" w:eastAsia="宋体" w:hAnsi="Calibri" w:cs="宋体"/>
                <w:sz w:val="21"/>
                <w:szCs w:val="21"/>
              </w:rPr>
            </w:pPr>
          </w:p>
        </w:tc>
        <w:tc>
          <w:tcPr>
            <w:tcW w:w="213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rPr>
                <w:rFonts w:ascii="Calibri" w:eastAsia="宋体" w:hAnsi="Calibri" w:cs="宋体"/>
                <w:sz w:val="21"/>
                <w:szCs w:val="21"/>
              </w:rPr>
            </w:pPr>
            <w:r>
              <w:rPr>
                <w:rFonts w:ascii="楷体" w:eastAsia="楷体" w:hAnsi="楷体" w:cs="宋体" w:hint="eastAsia"/>
                <w:color w:val="000000"/>
                <w:sz w:val="20"/>
                <w:szCs w:val="20"/>
              </w:rPr>
              <w:t>2.重复申请</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0 </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0 </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0 </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0 </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 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r>
      <w:tr w:rsidR="006008C0" w:rsidTr="00DF6350">
        <w:trPr>
          <w:jc w:val="center"/>
        </w:trPr>
        <w:tc>
          <w:tcPr>
            <w:tcW w:w="0" w:type="auto"/>
            <w:vMerge/>
            <w:tcBorders>
              <w:top w:val="nil"/>
              <w:left w:val="single" w:sz="8" w:space="0" w:color="auto"/>
              <w:bottom w:val="single" w:sz="8" w:space="0" w:color="auto"/>
              <w:right w:val="single" w:sz="8" w:space="0" w:color="auto"/>
            </w:tcBorders>
            <w:vAlign w:val="center"/>
          </w:tcPr>
          <w:p w:rsidR="006008C0" w:rsidRDefault="006008C0" w:rsidP="00DF6350">
            <w:pPr>
              <w:adjustRightInd/>
              <w:snapToGrid/>
              <w:spacing w:after="0"/>
              <w:rPr>
                <w:rFonts w:ascii="Calibri" w:eastAsia="宋体" w:hAnsi="Calibri" w:cs="宋体"/>
                <w:sz w:val="21"/>
                <w:szCs w:val="21"/>
              </w:rPr>
            </w:pPr>
          </w:p>
        </w:tc>
        <w:tc>
          <w:tcPr>
            <w:tcW w:w="0" w:type="auto"/>
            <w:vMerge/>
            <w:tcBorders>
              <w:top w:val="nil"/>
              <w:left w:val="nil"/>
              <w:bottom w:val="single" w:sz="8" w:space="0" w:color="auto"/>
              <w:right w:val="single" w:sz="8" w:space="0" w:color="auto"/>
            </w:tcBorders>
            <w:vAlign w:val="center"/>
          </w:tcPr>
          <w:p w:rsidR="006008C0" w:rsidRDefault="006008C0" w:rsidP="00DF6350">
            <w:pPr>
              <w:adjustRightInd/>
              <w:snapToGrid/>
              <w:spacing w:after="0"/>
              <w:rPr>
                <w:rFonts w:ascii="Calibri" w:eastAsia="宋体" w:hAnsi="Calibri" w:cs="宋体"/>
                <w:sz w:val="21"/>
                <w:szCs w:val="21"/>
              </w:rPr>
            </w:pPr>
          </w:p>
        </w:tc>
        <w:tc>
          <w:tcPr>
            <w:tcW w:w="213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rPr>
                <w:rFonts w:ascii="Calibri" w:eastAsia="宋体" w:hAnsi="Calibri" w:cs="宋体"/>
                <w:sz w:val="21"/>
                <w:szCs w:val="21"/>
              </w:rPr>
            </w:pPr>
            <w:r>
              <w:rPr>
                <w:rFonts w:ascii="楷体" w:eastAsia="楷体" w:hAnsi="楷体" w:cs="宋体" w:hint="eastAsia"/>
                <w:color w:val="000000"/>
                <w:sz w:val="20"/>
                <w:szCs w:val="20"/>
              </w:rPr>
              <w:t>3.要求提供公开出版物</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0 </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 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0 </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0 </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 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0 </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 0</w:t>
            </w:r>
          </w:p>
        </w:tc>
      </w:tr>
      <w:tr w:rsidR="006008C0" w:rsidTr="00DF6350">
        <w:trPr>
          <w:jc w:val="center"/>
        </w:trPr>
        <w:tc>
          <w:tcPr>
            <w:tcW w:w="0" w:type="auto"/>
            <w:vMerge/>
            <w:tcBorders>
              <w:top w:val="nil"/>
              <w:left w:val="single" w:sz="8" w:space="0" w:color="auto"/>
              <w:bottom w:val="single" w:sz="8" w:space="0" w:color="auto"/>
              <w:right w:val="single" w:sz="8" w:space="0" w:color="auto"/>
            </w:tcBorders>
            <w:vAlign w:val="center"/>
          </w:tcPr>
          <w:p w:rsidR="006008C0" w:rsidRDefault="006008C0" w:rsidP="00DF6350">
            <w:pPr>
              <w:adjustRightInd/>
              <w:snapToGrid/>
              <w:spacing w:after="0"/>
              <w:rPr>
                <w:rFonts w:ascii="Calibri" w:eastAsia="宋体" w:hAnsi="Calibri" w:cs="宋体"/>
                <w:sz w:val="21"/>
                <w:szCs w:val="21"/>
              </w:rPr>
            </w:pPr>
          </w:p>
        </w:tc>
        <w:tc>
          <w:tcPr>
            <w:tcW w:w="0" w:type="auto"/>
            <w:vMerge/>
            <w:tcBorders>
              <w:top w:val="nil"/>
              <w:left w:val="nil"/>
              <w:bottom w:val="single" w:sz="8" w:space="0" w:color="auto"/>
              <w:right w:val="single" w:sz="8" w:space="0" w:color="auto"/>
            </w:tcBorders>
            <w:vAlign w:val="center"/>
          </w:tcPr>
          <w:p w:rsidR="006008C0" w:rsidRDefault="006008C0" w:rsidP="00DF6350">
            <w:pPr>
              <w:adjustRightInd/>
              <w:snapToGrid/>
              <w:spacing w:after="0"/>
              <w:rPr>
                <w:rFonts w:ascii="Calibri" w:eastAsia="宋体" w:hAnsi="Calibri" w:cs="宋体"/>
                <w:sz w:val="21"/>
                <w:szCs w:val="21"/>
              </w:rPr>
            </w:pPr>
          </w:p>
        </w:tc>
        <w:tc>
          <w:tcPr>
            <w:tcW w:w="213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rPr>
                <w:rFonts w:ascii="Calibri" w:eastAsia="宋体" w:hAnsi="Calibri" w:cs="宋体"/>
                <w:sz w:val="21"/>
                <w:szCs w:val="21"/>
              </w:rPr>
            </w:pPr>
            <w:r>
              <w:rPr>
                <w:rFonts w:ascii="楷体" w:eastAsia="楷体" w:hAnsi="楷体" w:cs="宋体" w:hint="eastAsia"/>
                <w:color w:val="000000"/>
                <w:sz w:val="20"/>
                <w:szCs w:val="20"/>
              </w:rPr>
              <w:t>4.无正当理由大量反复申请</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0 </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 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 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 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0 </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 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 0</w:t>
            </w:r>
          </w:p>
        </w:tc>
      </w:tr>
      <w:tr w:rsidR="006008C0" w:rsidTr="00DF6350">
        <w:trPr>
          <w:jc w:val="center"/>
        </w:trPr>
        <w:tc>
          <w:tcPr>
            <w:tcW w:w="0" w:type="auto"/>
            <w:vMerge/>
            <w:tcBorders>
              <w:top w:val="nil"/>
              <w:left w:val="single" w:sz="8" w:space="0" w:color="auto"/>
              <w:bottom w:val="single" w:sz="8" w:space="0" w:color="auto"/>
              <w:right w:val="single" w:sz="8" w:space="0" w:color="auto"/>
            </w:tcBorders>
            <w:vAlign w:val="center"/>
          </w:tcPr>
          <w:p w:rsidR="006008C0" w:rsidRDefault="006008C0" w:rsidP="00DF6350">
            <w:pPr>
              <w:adjustRightInd/>
              <w:snapToGrid/>
              <w:spacing w:after="0"/>
              <w:rPr>
                <w:rFonts w:ascii="Calibri" w:eastAsia="宋体" w:hAnsi="Calibri" w:cs="宋体"/>
                <w:sz w:val="21"/>
                <w:szCs w:val="21"/>
              </w:rPr>
            </w:pPr>
          </w:p>
        </w:tc>
        <w:tc>
          <w:tcPr>
            <w:tcW w:w="0" w:type="auto"/>
            <w:vMerge/>
            <w:tcBorders>
              <w:top w:val="nil"/>
              <w:left w:val="nil"/>
              <w:bottom w:val="single" w:sz="8" w:space="0" w:color="auto"/>
              <w:right w:val="single" w:sz="8" w:space="0" w:color="auto"/>
            </w:tcBorders>
            <w:vAlign w:val="center"/>
          </w:tcPr>
          <w:p w:rsidR="006008C0" w:rsidRDefault="006008C0" w:rsidP="00DF6350">
            <w:pPr>
              <w:adjustRightInd/>
              <w:snapToGrid/>
              <w:spacing w:after="0"/>
              <w:rPr>
                <w:rFonts w:ascii="Calibri" w:eastAsia="宋体" w:hAnsi="Calibri" w:cs="宋体"/>
                <w:sz w:val="21"/>
                <w:szCs w:val="21"/>
              </w:rPr>
            </w:pPr>
          </w:p>
        </w:tc>
        <w:tc>
          <w:tcPr>
            <w:tcW w:w="213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rPr>
                <w:rFonts w:ascii="Calibri" w:eastAsia="宋体" w:hAnsi="Calibri" w:cs="宋体"/>
                <w:sz w:val="21"/>
                <w:szCs w:val="21"/>
              </w:rPr>
            </w:pPr>
            <w:r>
              <w:rPr>
                <w:rFonts w:ascii="楷体" w:eastAsia="楷体" w:hAnsi="楷体" w:cs="宋体" w:hint="eastAsia"/>
                <w:color w:val="000000"/>
                <w:sz w:val="20"/>
                <w:szCs w:val="20"/>
              </w:rPr>
              <w:t>5.要求行政机关确认或重新出具已获取信息</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0 </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 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 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0 </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 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0 </w:t>
            </w:r>
          </w:p>
        </w:tc>
      </w:tr>
      <w:tr w:rsidR="006008C0" w:rsidTr="00DF6350">
        <w:trPr>
          <w:jc w:val="center"/>
        </w:trPr>
        <w:tc>
          <w:tcPr>
            <w:tcW w:w="0" w:type="auto"/>
            <w:vMerge/>
            <w:tcBorders>
              <w:top w:val="nil"/>
              <w:left w:val="single" w:sz="8" w:space="0" w:color="auto"/>
              <w:bottom w:val="single" w:sz="8" w:space="0" w:color="auto"/>
              <w:right w:val="single" w:sz="8" w:space="0" w:color="auto"/>
            </w:tcBorders>
            <w:vAlign w:val="center"/>
          </w:tcPr>
          <w:p w:rsidR="006008C0" w:rsidRDefault="006008C0" w:rsidP="00DF6350">
            <w:pPr>
              <w:adjustRightInd/>
              <w:snapToGrid/>
              <w:spacing w:after="0"/>
              <w:rPr>
                <w:rFonts w:ascii="Calibri" w:eastAsia="宋体" w:hAnsi="Calibri" w:cs="宋体"/>
                <w:sz w:val="21"/>
                <w:szCs w:val="21"/>
              </w:rPr>
            </w:pPr>
          </w:p>
        </w:tc>
        <w:tc>
          <w:tcPr>
            <w:tcW w:w="2985" w:type="dxa"/>
            <w:gridSpan w:val="2"/>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rPr>
                <w:rFonts w:ascii="Calibri" w:eastAsia="宋体" w:hAnsi="Calibri" w:cs="宋体"/>
                <w:sz w:val="21"/>
                <w:szCs w:val="21"/>
              </w:rPr>
            </w:pPr>
            <w:r>
              <w:rPr>
                <w:rFonts w:ascii="楷体" w:eastAsia="楷体" w:hAnsi="楷体" w:cs="宋体" w:hint="eastAsia"/>
                <w:color w:val="000000"/>
                <w:sz w:val="20"/>
                <w:szCs w:val="20"/>
              </w:rPr>
              <w:t>（六）其他处理</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0 </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0 </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0 </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 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 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r>
      <w:tr w:rsidR="006008C0" w:rsidTr="00DF6350">
        <w:trPr>
          <w:jc w:val="center"/>
        </w:trPr>
        <w:tc>
          <w:tcPr>
            <w:tcW w:w="0" w:type="auto"/>
            <w:vMerge/>
            <w:tcBorders>
              <w:top w:val="nil"/>
              <w:left w:val="single" w:sz="8" w:space="0" w:color="auto"/>
              <w:bottom w:val="single" w:sz="8" w:space="0" w:color="auto"/>
              <w:right w:val="single" w:sz="8" w:space="0" w:color="auto"/>
            </w:tcBorders>
            <w:vAlign w:val="center"/>
          </w:tcPr>
          <w:p w:rsidR="006008C0" w:rsidRDefault="006008C0" w:rsidP="00DF6350">
            <w:pPr>
              <w:adjustRightInd/>
              <w:snapToGrid/>
              <w:spacing w:after="0"/>
              <w:rPr>
                <w:rFonts w:ascii="Calibri" w:eastAsia="宋体" w:hAnsi="Calibri" w:cs="宋体"/>
                <w:sz w:val="21"/>
                <w:szCs w:val="21"/>
              </w:rPr>
            </w:pPr>
          </w:p>
        </w:tc>
        <w:tc>
          <w:tcPr>
            <w:tcW w:w="2985" w:type="dxa"/>
            <w:gridSpan w:val="2"/>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rPr>
                <w:rFonts w:ascii="Calibri" w:eastAsia="宋体" w:hAnsi="Calibri" w:cs="宋体"/>
                <w:sz w:val="21"/>
                <w:szCs w:val="21"/>
              </w:rPr>
            </w:pPr>
            <w:r>
              <w:rPr>
                <w:rFonts w:ascii="楷体" w:eastAsia="楷体" w:hAnsi="楷体" w:cs="宋体" w:hint="eastAsia"/>
                <w:color w:val="000000"/>
                <w:sz w:val="20"/>
                <w:szCs w:val="20"/>
              </w:rPr>
              <w:t>（七）总计</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D0612A"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0 </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 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 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 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 0</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D0612A"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r>
      <w:tr w:rsidR="006008C0" w:rsidTr="00DF6350">
        <w:trPr>
          <w:jc w:val="center"/>
        </w:trPr>
        <w:tc>
          <w:tcPr>
            <w:tcW w:w="3479" w:type="dxa"/>
            <w:gridSpan w:val="3"/>
            <w:tcBorders>
              <w:top w:val="nil"/>
              <w:left w:val="single" w:sz="8" w:space="0" w:color="auto"/>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rPr>
                <w:rFonts w:ascii="Calibri" w:eastAsia="宋体" w:hAnsi="Calibri" w:cs="宋体"/>
                <w:sz w:val="21"/>
                <w:szCs w:val="21"/>
              </w:rPr>
            </w:pPr>
            <w:r>
              <w:rPr>
                <w:rFonts w:ascii="宋体" w:eastAsia="宋体" w:hAnsi="宋体" w:cs="宋体" w:hint="eastAsia"/>
                <w:color w:val="000000"/>
                <w:sz w:val="20"/>
                <w:szCs w:val="20"/>
              </w:rPr>
              <w:t>四、结转下年度继续办理</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 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 0</w:t>
            </w:r>
          </w:p>
        </w:tc>
        <w:tc>
          <w:tcPr>
            <w:tcW w:w="76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 0</w:t>
            </w:r>
          </w:p>
        </w:tc>
        <w:tc>
          <w:tcPr>
            <w:tcW w:w="82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 0</w:t>
            </w:r>
          </w:p>
        </w:tc>
        <w:tc>
          <w:tcPr>
            <w:tcW w:w="99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 0</w:t>
            </w:r>
          </w:p>
        </w:tc>
        <w:tc>
          <w:tcPr>
            <w:tcW w:w="72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0 </w:t>
            </w:r>
          </w:p>
        </w:tc>
        <w:tc>
          <w:tcPr>
            <w:tcW w:w="702"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r>
    </w:tbl>
    <w:p w:rsidR="006008C0" w:rsidRDefault="006008C0" w:rsidP="006008C0">
      <w:pPr>
        <w:adjustRightInd/>
        <w:spacing w:after="0" w:line="384" w:lineRule="atLeast"/>
        <w:ind w:firstLine="480"/>
        <w:jc w:val="both"/>
        <w:rPr>
          <w:rFonts w:ascii="Calibri" w:eastAsia="宋体" w:hAnsi="Calibri" w:cs="宋体"/>
          <w:sz w:val="21"/>
          <w:szCs w:val="21"/>
        </w:rPr>
      </w:pPr>
      <w:r>
        <w:rPr>
          <w:rFonts w:ascii="Calibri" w:eastAsia="宋体" w:hAnsi="Calibri" w:cs="宋体"/>
          <w:sz w:val="21"/>
          <w:szCs w:val="21"/>
        </w:rPr>
        <w:t> </w:t>
      </w:r>
    </w:p>
    <w:p w:rsidR="006008C0" w:rsidRDefault="006008C0" w:rsidP="006008C0">
      <w:pPr>
        <w:adjustRightInd/>
        <w:spacing w:after="0" w:line="600" w:lineRule="atLeast"/>
        <w:ind w:firstLine="640"/>
        <w:jc w:val="both"/>
        <w:rPr>
          <w:rFonts w:ascii="Calibri" w:eastAsia="宋体" w:hAnsi="Calibri" w:cs="宋体"/>
          <w:sz w:val="21"/>
          <w:szCs w:val="21"/>
        </w:rPr>
      </w:pPr>
      <w:r>
        <w:rPr>
          <w:rFonts w:ascii="黑体" w:eastAsia="黑体" w:hAnsi="黑体" w:cs="宋体" w:hint="eastAsia"/>
          <w:color w:val="000000"/>
          <w:sz w:val="32"/>
          <w:szCs w:val="32"/>
        </w:rPr>
        <w:t>四、政府信息公开行政复议、行政诉讼情况</w:t>
      </w:r>
    </w:p>
    <w:p w:rsidR="006008C0" w:rsidRDefault="006008C0" w:rsidP="006008C0">
      <w:pPr>
        <w:adjustRightInd/>
        <w:spacing w:after="0"/>
        <w:ind w:firstLine="480"/>
        <w:jc w:val="both"/>
        <w:rPr>
          <w:rFonts w:ascii="Calibri" w:eastAsia="宋体" w:hAnsi="Calibri" w:cs="宋体"/>
          <w:sz w:val="21"/>
          <w:szCs w:val="21"/>
        </w:rPr>
      </w:pPr>
      <w:r>
        <w:rPr>
          <w:rFonts w:ascii="Calibri" w:eastAsia="宋体" w:hAnsi="Calibri" w:cs="宋体"/>
          <w:sz w:val="21"/>
          <w:szCs w:val="21"/>
        </w:rPr>
        <w:t> </w:t>
      </w:r>
    </w:p>
    <w:tbl>
      <w:tblPr>
        <w:tblW w:w="9071" w:type="dxa"/>
        <w:jc w:val="center"/>
        <w:tblCellMar>
          <w:left w:w="0" w:type="dxa"/>
          <w:right w:w="0" w:type="dxa"/>
        </w:tblCellMar>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6008C0" w:rsidTr="00DF6350">
        <w:trPr>
          <w:jc w:val="center"/>
        </w:trPr>
        <w:tc>
          <w:tcPr>
            <w:tcW w:w="3074" w:type="dxa"/>
            <w:gridSpan w:val="5"/>
            <w:tcBorders>
              <w:top w:val="single" w:sz="8" w:space="0" w:color="auto"/>
              <w:left w:val="single" w:sz="8" w:space="0" w:color="auto"/>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行政复议</w:t>
            </w:r>
          </w:p>
        </w:tc>
        <w:tc>
          <w:tcPr>
            <w:tcW w:w="5997" w:type="dxa"/>
            <w:gridSpan w:val="10"/>
            <w:tcBorders>
              <w:top w:val="single" w:sz="8" w:space="0" w:color="auto"/>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行政诉讼</w:t>
            </w:r>
          </w:p>
        </w:tc>
      </w:tr>
      <w:tr w:rsidR="006008C0" w:rsidTr="00DF6350">
        <w:trPr>
          <w:jc w:val="center"/>
        </w:trPr>
        <w:tc>
          <w:tcPr>
            <w:tcW w:w="604" w:type="dxa"/>
            <w:vMerge w:val="restart"/>
            <w:tcBorders>
              <w:top w:val="nil"/>
              <w:left w:val="single" w:sz="8" w:space="0" w:color="auto"/>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结果</w:t>
            </w:r>
            <w:r>
              <w:rPr>
                <w:rFonts w:ascii="宋体" w:eastAsia="宋体" w:hAnsi="宋体" w:cs="宋体" w:hint="eastAsia"/>
                <w:color w:val="000000"/>
                <w:sz w:val="20"/>
                <w:szCs w:val="20"/>
              </w:rPr>
              <w:lastRenderedPageBreak/>
              <w:t>维持</w:t>
            </w:r>
          </w:p>
        </w:tc>
        <w:tc>
          <w:tcPr>
            <w:tcW w:w="604" w:type="dxa"/>
            <w:vMerge w:val="restart"/>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lastRenderedPageBreak/>
              <w:t>结果</w:t>
            </w:r>
            <w:r>
              <w:rPr>
                <w:rFonts w:ascii="宋体" w:eastAsia="宋体" w:hAnsi="宋体" w:cs="宋体" w:hint="eastAsia"/>
                <w:color w:val="000000"/>
                <w:sz w:val="20"/>
                <w:szCs w:val="20"/>
              </w:rPr>
              <w:lastRenderedPageBreak/>
              <w:t>纠正</w:t>
            </w:r>
          </w:p>
        </w:tc>
        <w:tc>
          <w:tcPr>
            <w:tcW w:w="604" w:type="dxa"/>
            <w:vMerge w:val="restart"/>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lastRenderedPageBreak/>
              <w:t>其他</w:t>
            </w:r>
            <w:r>
              <w:rPr>
                <w:rFonts w:ascii="宋体" w:eastAsia="宋体" w:hAnsi="宋体" w:cs="宋体" w:hint="eastAsia"/>
                <w:color w:val="000000"/>
                <w:sz w:val="20"/>
                <w:szCs w:val="20"/>
              </w:rPr>
              <w:lastRenderedPageBreak/>
              <w:t>结果</w:t>
            </w:r>
          </w:p>
        </w:tc>
        <w:tc>
          <w:tcPr>
            <w:tcW w:w="604" w:type="dxa"/>
            <w:vMerge w:val="restart"/>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lastRenderedPageBreak/>
              <w:t>尚未</w:t>
            </w:r>
            <w:r>
              <w:rPr>
                <w:rFonts w:ascii="宋体" w:eastAsia="宋体" w:hAnsi="宋体" w:cs="宋体" w:hint="eastAsia"/>
                <w:color w:val="000000"/>
                <w:sz w:val="20"/>
                <w:szCs w:val="20"/>
              </w:rPr>
              <w:lastRenderedPageBreak/>
              <w:t>审结</w:t>
            </w:r>
          </w:p>
        </w:tc>
        <w:tc>
          <w:tcPr>
            <w:tcW w:w="658" w:type="dxa"/>
            <w:vMerge w:val="restart"/>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lastRenderedPageBreak/>
              <w:t>总计</w:t>
            </w:r>
          </w:p>
        </w:tc>
        <w:tc>
          <w:tcPr>
            <w:tcW w:w="2970" w:type="dxa"/>
            <w:gridSpan w:val="5"/>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未经复议直接起诉</w:t>
            </w:r>
          </w:p>
        </w:tc>
        <w:tc>
          <w:tcPr>
            <w:tcW w:w="3027" w:type="dxa"/>
            <w:gridSpan w:val="5"/>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复议后起诉</w:t>
            </w:r>
          </w:p>
        </w:tc>
      </w:tr>
      <w:tr w:rsidR="006008C0" w:rsidTr="00DF6350">
        <w:trPr>
          <w:jc w:val="center"/>
        </w:trPr>
        <w:tc>
          <w:tcPr>
            <w:tcW w:w="0" w:type="auto"/>
            <w:vMerge/>
            <w:tcBorders>
              <w:top w:val="nil"/>
              <w:left w:val="single" w:sz="8" w:space="0" w:color="auto"/>
              <w:bottom w:val="single" w:sz="8" w:space="0" w:color="auto"/>
              <w:right w:val="single" w:sz="8" w:space="0" w:color="auto"/>
            </w:tcBorders>
            <w:vAlign w:val="center"/>
          </w:tcPr>
          <w:p w:rsidR="006008C0" w:rsidRDefault="006008C0" w:rsidP="00DF6350">
            <w:pPr>
              <w:adjustRightInd/>
              <w:snapToGrid/>
              <w:spacing w:after="0"/>
              <w:rPr>
                <w:rFonts w:ascii="Calibri" w:eastAsia="宋体" w:hAnsi="Calibri" w:cs="宋体"/>
                <w:sz w:val="21"/>
                <w:szCs w:val="21"/>
              </w:rPr>
            </w:pPr>
          </w:p>
        </w:tc>
        <w:tc>
          <w:tcPr>
            <w:tcW w:w="0" w:type="auto"/>
            <w:vMerge/>
            <w:tcBorders>
              <w:top w:val="nil"/>
              <w:left w:val="nil"/>
              <w:bottom w:val="single" w:sz="8" w:space="0" w:color="auto"/>
              <w:right w:val="single" w:sz="8" w:space="0" w:color="auto"/>
            </w:tcBorders>
            <w:vAlign w:val="center"/>
          </w:tcPr>
          <w:p w:rsidR="006008C0" w:rsidRDefault="006008C0" w:rsidP="00DF6350">
            <w:pPr>
              <w:adjustRightInd/>
              <w:snapToGrid/>
              <w:spacing w:after="0"/>
              <w:rPr>
                <w:rFonts w:ascii="Calibri" w:eastAsia="宋体" w:hAnsi="Calibri" w:cs="宋体"/>
                <w:sz w:val="21"/>
                <w:szCs w:val="21"/>
              </w:rPr>
            </w:pPr>
          </w:p>
        </w:tc>
        <w:tc>
          <w:tcPr>
            <w:tcW w:w="0" w:type="auto"/>
            <w:vMerge/>
            <w:tcBorders>
              <w:top w:val="nil"/>
              <w:left w:val="nil"/>
              <w:bottom w:val="single" w:sz="8" w:space="0" w:color="auto"/>
              <w:right w:val="single" w:sz="8" w:space="0" w:color="auto"/>
            </w:tcBorders>
            <w:vAlign w:val="center"/>
          </w:tcPr>
          <w:p w:rsidR="006008C0" w:rsidRDefault="006008C0" w:rsidP="00DF6350">
            <w:pPr>
              <w:adjustRightInd/>
              <w:snapToGrid/>
              <w:spacing w:after="0"/>
              <w:rPr>
                <w:rFonts w:ascii="Calibri" w:eastAsia="宋体" w:hAnsi="Calibri" w:cs="宋体"/>
                <w:sz w:val="21"/>
                <w:szCs w:val="21"/>
              </w:rPr>
            </w:pPr>
          </w:p>
        </w:tc>
        <w:tc>
          <w:tcPr>
            <w:tcW w:w="0" w:type="auto"/>
            <w:vMerge/>
            <w:tcBorders>
              <w:top w:val="nil"/>
              <w:left w:val="nil"/>
              <w:bottom w:val="single" w:sz="8" w:space="0" w:color="auto"/>
              <w:right w:val="single" w:sz="8" w:space="0" w:color="auto"/>
            </w:tcBorders>
            <w:vAlign w:val="center"/>
          </w:tcPr>
          <w:p w:rsidR="006008C0" w:rsidRDefault="006008C0" w:rsidP="00DF6350">
            <w:pPr>
              <w:adjustRightInd/>
              <w:snapToGrid/>
              <w:spacing w:after="0"/>
              <w:rPr>
                <w:rFonts w:ascii="Calibri" w:eastAsia="宋体" w:hAnsi="Calibri" w:cs="宋体"/>
                <w:sz w:val="21"/>
                <w:szCs w:val="21"/>
              </w:rPr>
            </w:pPr>
          </w:p>
        </w:tc>
        <w:tc>
          <w:tcPr>
            <w:tcW w:w="0" w:type="auto"/>
            <w:vMerge/>
            <w:tcBorders>
              <w:top w:val="nil"/>
              <w:left w:val="nil"/>
              <w:bottom w:val="single" w:sz="8" w:space="0" w:color="auto"/>
              <w:right w:val="single" w:sz="8" w:space="0" w:color="auto"/>
            </w:tcBorders>
            <w:vAlign w:val="center"/>
          </w:tcPr>
          <w:p w:rsidR="006008C0" w:rsidRDefault="006008C0" w:rsidP="00DF6350">
            <w:pPr>
              <w:adjustRightInd/>
              <w:snapToGrid/>
              <w:spacing w:after="0"/>
              <w:rPr>
                <w:rFonts w:ascii="Calibri" w:eastAsia="宋体" w:hAnsi="Calibri" w:cs="宋体"/>
                <w:sz w:val="21"/>
                <w:szCs w:val="21"/>
              </w:rPr>
            </w:pPr>
          </w:p>
        </w:tc>
        <w:tc>
          <w:tcPr>
            <w:tcW w:w="55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结果</w:t>
            </w:r>
            <w:r>
              <w:rPr>
                <w:rFonts w:ascii="宋体" w:eastAsia="宋体" w:hAnsi="宋体" w:cs="宋体" w:hint="eastAsia"/>
                <w:color w:val="000000"/>
                <w:sz w:val="20"/>
                <w:szCs w:val="20"/>
              </w:rPr>
              <w:lastRenderedPageBreak/>
              <w:t>维持</w:t>
            </w:r>
          </w:p>
        </w:tc>
        <w:tc>
          <w:tcPr>
            <w:tcW w:w="60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lastRenderedPageBreak/>
              <w:t>结果</w:t>
            </w:r>
            <w:r>
              <w:rPr>
                <w:rFonts w:ascii="宋体" w:eastAsia="宋体" w:hAnsi="宋体" w:cs="宋体" w:hint="eastAsia"/>
                <w:color w:val="000000"/>
                <w:sz w:val="20"/>
                <w:szCs w:val="20"/>
              </w:rPr>
              <w:lastRenderedPageBreak/>
              <w:t>纠正</w:t>
            </w:r>
          </w:p>
        </w:tc>
        <w:tc>
          <w:tcPr>
            <w:tcW w:w="60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lastRenderedPageBreak/>
              <w:t>其他</w:t>
            </w:r>
            <w:r>
              <w:rPr>
                <w:rFonts w:ascii="宋体" w:eastAsia="宋体" w:hAnsi="宋体" w:cs="宋体" w:hint="eastAsia"/>
                <w:color w:val="000000"/>
                <w:sz w:val="20"/>
                <w:szCs w:val="20"/>
              </w:rPr>
              <w:lastRenderedPageBreak/>
              <w:t>结果</w:t>
            </w:r>
          </w:p>
        </w:tc>
        <w:tc>
          <w:tcPr>
            <w:tcW w:w="60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lastRenderedPageBreak/>
              <w:t>尚未</w:t>
            </w:r>
            <w:r>
              <w:rPr>
                <w:rFonts w:ascii="宋体" w:eastAsia="宋体" w:hAnsi="宋体" w:cs="宋体" w:hint="eastAsia"/>
                <w:color w:val="000000"/>
                <w:sz w:val="20"/>
                <w:szCs w:val="20"/>
              </w:rPr>
              <w:lastRenderedPageBreak/>
              <w:t>审结</w:t>
            </w:r>
          </w:p>
        </w:tc>
        <w:tc>
          <w:tcPr>
            <w:tcW w:w="60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lastRenderedPageBreak/>
              <w:t>总计</w:t>
            </w:r>
          </w:p>
        </w:tc>
        <w:tc>
          <w:tcPr>
            <w:tcW w:w="60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t>结果</w:t>
            </w:r>
            <w:r>
              <w:rPr>
                <w:rFonts w:ascii="宋体" w:eastAsia="宋体" w:hAnsi="宋体" w:cs="宋体" w:hint="eastAsia"/>
                <w:color w:val="000000"/>
                <w:sz w:val="20"/>
                <w:szCs w:val="20"/>
              </w:rPr>
              <w:lastRenderedPageBreak/>
              <w:t>维持</w:t>
            </w:r>
          </w:p>
        </w:tc>
        <w:tc>
          <w:tcPr>
            <w:tcW w:w="60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lastRenderedPageBreak/>
              <w:t>结果</w:t>
            </w:r>
            <w:r>
              <w:rPr>
                <w:rFonts w:ascii="宋体" w:eastAsia="宋体" w:hAnsi="宋体" w:cs="宋体" w:hint="eastAsia"/>
                <w:color w:val="000000"/>
                <w:sz w:val="20"/>
                <w:szCs w:val="20"/>
              </w:rPr>
              <w:lastRenderedPageBreak/>
              <w:t>纠正</w:t>
            </w:r>
          </w:p>
        </w:tc>
        <w:tc>
          <w:tcPr>
            <w:tcW w:w="60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lastRenderedPageBreak/>
              <w:t>其他</w:t>
            </w:r>
            <w:r>
              <w:rPr>
                <w:rFonts w:ascii="宋体" w:eastAsia="宋体" w:hAnsi="宋体" w:cs="宋体" w:hint="eastAsia"/>
                <w:color w:val="000000"/>
                <w:sz w:val="20"/>
                <w:szCs w:val="20"/>
              </w:rPr>
              <w:lastRenderedPageBreak/>
              <w:t>结果</w:t>
            </w:r>
          </w:p>
        </w:tc>
        <w:tc>
          <w:tcPr>
            <w:tcW w:w="606"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lastRenderedPageBreak/>
              <w:t>尚未</w:t>
            </w:r>
            <w:r>
              <w:rPr>
                <w:rFonts w:ascii="宋体" w:eastAsia="宋体" w:hAnsi="宋体" w:cs="宋体" w:hint="eastAsia"/>
                <w:color w:val="000000"/>
                <w:sz w:val="20"/>
                <w:szCs w:val="20"/>
              </w:rPr>
              <w:lastRenderedPageBreak/>
              <w:t>审结</w:t>
            </w:r>
          </w:p>
        </w:tc>
        <w:tc>
          <w:tcPr>
            <w:tcW w:w="606"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宋体" w:eastAsia="宋体" w:hAnsi="宋体" w:cs="宋体" w:hint="eastAsia"/>
                <w:color w:val="000000"/>
                <w:sz w:val="20"/>
                <w:szCs w:val="20"/>
              </w:rPr>
              <w:lastRenderedPageBreak/>
              <w:t>总计</w:t>
            </w:r>
          </w:p>
        </w:tc>
      </w:tr>
      <w:tr w:rsidR="006008C0" w:rsidTr="00DF6350">
        <w:trPr>
          <w:jc w:val="center"/>
        </w:trPr>
        <w:tc>
          <w:tcPr>
            <w:tcW w:w="604" w:type="dxa"/>
            <w:tcBorders>
              <w:top w:val="nil"/>
              <w:left w:val="single" w:sz="8" w:space="0" w:color="auto"/>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lastRenderedPageBreak/>
              <w:t>0</w:t>
            </w:r>
          </w:p>
        </w:tc>
        <w:tc>
          <w:tcPr>
            <w:tcW w:w="604"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604"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604"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658"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550"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60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60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60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60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60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60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605"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606"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c>
          <w:tcPr>
            <w:tcW w:w="606" w:type="dxa"/>
            <w:tcBorders>
              <w:top w:val="nil"/>
              <w:left w:val="nil"/>
              <w:bottom w:val="single" w:sz="8" w:space="0" w:color="auto"/>
              <w:right w:val="single" w:sz="8" w:space="0" w:color="auto"/>
            </w:tcBorders>
            <w:shd w:val="clear" w:color="auto" w:fill="E6F4FF"/>
            <w:tcMar>
              <w:top w:w="0" w:type="dxa"/>
              <w:left w:w="108" w:type="dxa"/>
              <w:bottom w:w="0" w:type="dxa"/>
              <w:right w:w="108" w:type="dxa"/>
            </w:tcMar>
            <w:vAlign w:val="center"/>
          </w:tcPr>
          <w:p w:rsidR="006008C0" w:rsidRDefault="006008C0" w:rsidP="00DF6350">
            <w:pPr>
              <w:adjustRightInd/>
              <w:snapToGrid/>
              <w:spacing w:after="0"/>
              <w:jc w:val="center"/>
              <w:rPr>
                <w:rFonts w:ascii="Calibri" w:eastAsia="宋体" w:hAnsi="Calibri" w:cs="宋体"/>
                <w:sz w:val="21"/>
                <w:szCs w:val="21"/>
              </w:rPr>
            </w:pPr>
            <w:r>
              <w:rPr>
                <w:rFonts w:ascii="Calibri" w:eastAsia="宋体" w:hAnsi="Calibri" w:cs="宋体"/>
                <w:color w:val="000000"/>
                <w:sz w:val="20"/>
                <w:szCs w:val="20"/>
              </w:rPr>
              <w:t>0</w:t>
            </w:r>
          </w:p>
        </w:tc>
      </w:tr>
    </w:tbl>
    <w:p w:rsidR="006008C0" w:rsidRDefault="006008C0" w:rsidP="006008C0">
      <w:pPr>
        <w:adjustRightInd/>
        <w:spacing w:after="0" w:line="384" w:lineRule="atLeast"/>
        <w:ind w:firstLine="480"/>
        <w:jc w:val="both"/>
        <w:rPr>
          <w:rFonts w:ascii="Calibri" w:eastAsia="宋体" w:hAnsi="Calibri" w:cs="宋体"/>
          <w:sz w:val="21"/>
          <w:szCs w:val="21"/>
        </w:rPr>
      </w:pPr>
      <w:r>
        <w:rPr>
          <w:rFonts w:ascii="Calibri" w:eastAsia="宋体" w:hAnsi="Calibri" w:cs="宋体"/>
          <w:sz w:val="21"/>
          <w:szCs w:val="21"/>
        </w:rPr>
        <w:t> </w:t>
      </w:r>
    </w:p>
    <w:p w:rsidR="006008C0" w:rsidRDefault="006008C0" w:rsidP="006008C0">
      <w:pPr>
        <w:adjustRightInd/>
        <w:spacing w:after="0" w:line="600" w:lineRule="atLeast"/>
        <w:ind w:firstLine="640"/>
        <w:jc w:val="both"/>
        <w:rPr>
          <w:rFonts w:ascii="Calibri" w:eastAsia="宋体" w:hAnsi="Calibri" w:cs="宋体"/>
          <w:sz w:val="21"/>
          <w:szCs w:val="21"/>
        </w:rPr>
      </w:pPr>
      <w:r>
        <w:rPr>
          <w:rFonts w:ascii="黑体" w:eastAsia="黑体" w:hAnsi="黑体" w:cs="宋体" w:hint="eastAsia"/>
          <w:color w:val="000000"/>
          <w:sz w:val="32"/>
          <w:szCs w:val="32"/>
        </w:rPr>
        <w:t>五、存在的主要问题及改进情况</w:t>
      </w:r>
    </w:p>
    <w:p w:rsidR="00C94A3E" w:rsidRPr="00C94A3E" w:rsidRDefault="00C94A3E" w:rsidP="00C94A3E">
      <w:pPr>
        <w:shd w:val="clear" w:color="auto" w:fill="FFFFFF"/>
        <w:adjustRightInd/>
        <w:snapToGrid/>
        <w:spacing w:after="0" w:line="360" w:lineRule="auto"/>
        <w:ind w:firstLine="600"/>
        <w:jc w:val="both"/>
        <w:rPr>
          <w:rFonts w:ascii="仿宋_GB2312" w:eastAsia="仿宋_GB2312" w:hAnsi="Calibri" w:cs="宋体"/>
          <w:sz w:val="32"/>
          <w:szCs w:val="32"/>
        </w:rPr>
      </w:pPr>
      <w:r w:rsidRPr="00C94A3E">
        <w:rPr>
          <w:rFonts w:ascii="仿宋_GB2312" w:eastAsia="仿宋_GB2312" w:hAnsi="Calibri" w:cs="宋体" w:hint="eastAsia"/>
          <w:sz w:val="32"/>
          <w:szCs w:val="32"/>
        </w:rPr>
        <w:t>主要问题：重大行政决策全过程公众参与工作不足。本年度在重大行政事项决策过程中，未邀请人大代表、政协委员、企业代表、专家学者、市民代表、新闻媒体等相关方列席办公会议。</w:t>
      </w:r>
    </w:p>
    <w:p w:rsidR="00C94A3E" w:rsidRPr="00C94A3E" w:rsidRDefault="00C94A3E" w:rsidP="00C94A3E">
      <w:pPr>
        <w:shd w:val="clear" w:color="auto" w:fill="FFFFFF"/>
        <w:adjustRightInd/>
        <w:snapToGrid/>
        <w:spacing w:after="0" w:line="360" w:lineRule="auto"/>
        <w:ind w:firstLine="600"/>
        <w:jc w:val="both"/>
        <w:rPr>
          <w:rFonts w:ascii="仿宋_GB2312" w:eastAsia="仿宋_GB2312" w:hAnsi="Calibri" w:cs="宋体" w:hint="eastAsia"/>
          <w:sz w:val="32"/>
          <w:szCs w:val="32"/>
        </w:rPr>
      </w:pPr>
      <w:r w:rsidRPr="00C94A3E">
        <w:rPr>
          <w:rFonts w:ascii="仿宋_GB2312" w:eastAsia="仿宋_GB2312" w:hAnsi="Calibri" w:cs="宋体" w:hint="eastAsia"/>
          <w:sz w:val="32"/>
          <w:szCs w:val="32"/>
        </w:rPr>
        <w:t>改进情况：健全重大行政决策公众参与工作机制，畅通人民群众参与政策制订的渠道，积极邀请利益相关方列席决策会议，不断增强教育决策的民主化、科学化。</w:t>
      </w:r>
    </w:p>
    <w:p w:rsidR="006008C0" w:rsidRDefault="006008C0" w:rsidP="006008C0">
      <w:pPr>
        <w:adjustRightInd/>
        <w:spacing w:after="0"/>
        <w:ind w:firstLine="640"/>
        <w:jc w:val="both"/>
        <w:rPr>
          <w:rFonts w:ascii="黑体" w:eastAsia="黑体" w:hAnsi="黑体" w:cs="宋体"/>
          <w:color w:val="000000"/>
          <w:sz w:val="32"/>
          <w:szCs w:val="32"/>
        </w:rPr>
      </w:pPr>
      <w:r>
        <w:rPr>
          <w:rFonts w:ascii="仿宋_GB2312" w:eastAsia="仿宋_GB2312" w:hAnsi="Calibri" w:cs="宋体" w:hint="eastAsia"/>
          <w:b/>
          <w:sz w:val="32"/>
          <w:szCs w:val="32"/>
        </w:rPr>
        <w:t>六</w:t>
      </w:r>
      <w:r>
        <w:rPr>
          <w:rFonts w:ascii="黑体" w:eastAsia="黑体" w:hAnsi="黑体" w:cs="宋体"/>
          <w:color w:val="000000"/>
          <w:sz w:val="32"/>
          <w:szCs w:val="32"/>
        </w:rPr>
        <w:t>、</w:t>
      </w:r>
      <w:r>
        <w:rPr>
          <w:rFonts w:ascii="黑体" w:eastAsia="黑体" w:hAnsi="黑体" w:cs="宋体" w:hint="eastAsia"/>
          <w:color w:val="000000"/>
          <w:sz w:val="32"/>
          <w:szCs w:val="32"/>
        </w:rPr>
        <w:t>其他需要</w:t>
      </w:r>
      <w:r>
        <w:rPr>
          <w:rFonts w:ascii="黑体" w:eastAsia="黑体" w:hAnsi="黑体" w:cs="宋体"/>
          <w:color w:val="000000"/>
          <w:sz w:val="32"/>
          <w:szCs w:val="32"/>
        </w:rPr>
        <w:t>报</w:t>
      </w:r>
      <w:r>
        <w:rPr>
          <w:rFonts w:ascii="黑体" w:eastAsia="黑体" w:hAnsi="黑体" w:cs="宋体" w:hint="eastAsia"/>
          <w:color w:val="000000"/>
          <w:sz w:val="32"/>
          <w:szCs w:val="32"/>
        </w:rPr>
        <w:t>告</w:t>
      </w:r>
      <w:r>
        <w:rPr>
          <w:rFonts w:ascii="黑体" w:eastAsia="黑体" w:hAnsi="黑体" w:cs="宋体"/>
          <w:color w:val="000000"/>
          <w:sz w:val="32"/>
          <w:szCs w:val="32"/>
        </w:rPr>
        <w:t>的</w:t>
      </w:r>
      <w:r>
        <w:rPr>
          <w:rFonts w:ascii="黑体" w:eastAsia="黑体" w:hAnsi="黑体" w:cs="宋体" w:hint="eastAsia"/>
          <w:color w:val="000000"/>
          <w:sz w:val="32"/>
          <w:szCs w:val="32"/>
        </w:rPr>
        <w:t>事项</w:t>
      </w:r>
    </w:p>
    <w:p w:rsidR="00DD4622" w:rsidRPr="00C94A3E" w:rsidRDefault="00C94A3E" w:rsidP="00C94A3E">
      <w:pPr>
        <w:ind w:firstLineChars="150" w:firstLine="480"/>
        <w:rPr>
          <w:rFonts w:ascii="仿宋_GB2312" w:eastAsia="仿宋_GB2312" w:hAnsi="Calibri" w:cs="宋体"/>
          <w:sz w:val="32"/>
          <w:szCs w:val="32"/>
        </w:rPr>
      </w:pPr>
      <w:bookmarkStart w:id="0" w:name="_GoBack"/>
      <w:bookmarkEnd w:id="0"/>
      <w:r w:rsidRPr="00C94A3E">
        <w:rPr>
          <w:rFonts w:ascii="仿宋_GB2312" w:eastAsia="仿宋_GB2312" w:hAnsi="Calibri" w:cs="宋体" w:hint="eastAsia"/>
          <w:sz w:val="32"/>
          <w:szCs w:val="32"/>
        </w:rPr>
        <w:t>报告期内本单位未收取政府信息公开信息处理费。</w:t>
      </w:r>
    </w:p>
    <w:sectPr w:rsidR="00DD4622" w:rsidRPr="00C94A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F9D" w:rsidRDefault="00FE4F9D" w:rsidP="006008C0">
      <w:pPr>
        <w:spacing w:after="0"/>
      </w:pPr>
      <w:r>
        <w:separator/>
      </w:r>
    </w:p>
  </w:endnote>
  <w:endnote w:type="continuationSeparator" w:id="0">
    <w:p w:rsidR="00FE4F9D" w:rsidRDefault="00FE4F9D" w:rsidP="006008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Tahoma">
    <w:altName w:val="DejaVu Sans"/>
    <w:panose1 w:val="020B0604030504040204"/>
    <w:charset w:val="00"/>
    <w:family w:val="swiss"/>
    <w:pitch w:val="variable"/>
    <w:sig w:usb0="E1002EFF" w:usb1="C000605B" w:usb2="00000029" w:usb3="00000000" w:csb0="000101FF" w:csb1="00000000"/>
  </w:font>
  <w:font w:name="微软雅黑">
    <w:altName w:val="黑体"/>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F9D" w:rsidRDefault="00FE4F9D" w:rsidP="006008C0">
      <w:pPr>
        <w:spacing w:after="0"/>
      </w:pPr>
      <w:r>
        <w:separator/>
      </w:r>
    </w:p>
  </w:footnote>
  <w:footnote w:type="continuationSeparator" w:id="0">
    <w:p w:rsidR="00FE4F9D" w:rsidRDefault="00FE4F9D" w:rsidP="006008C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196"/>
    <w:rsid w:val="001A2BF0"/>
    <w:rsid w:val="0020166F"/>
    <w:rsid w:val="002F1350"/>
    <w:rsid w:val="00312E3D"/>
    <w:rsid w:val="003C3E92"/>
    <w:rsid w:val="004B26D6"/>
    <w:rsid w:val="005D174A"/>
    <w:rsid w:val="006008C0"/>
    <w:rsid w:val="00607196"/>
    <w:rsid w:val="00673E0E"/>
    <w:rsid w:val="00753033"/>
    <w:rsid w:val="00881ADC"/>
    <w:rsid w:val="009C1E0A"/>
    <w:rsid w:val="009F62EA"/>
    <w:rsid w:val="00AC32A5"/>
    <w:rsid w:val="00AF0744"/>
    <w:rsid w:val="00C71005"/>
    <w:rsid w:val="00C94A3E"/>
    <w:rsid w:val="00CC45A5"/>
    <w:rsid w:val="00D0612A"/>
    <w:rsid w:val="00DD4622"/>
    <w:rsid w:val="00E25FE9"/>
    <w:rsid w:val="00F10423"/>
    <w:rsid w:val="00F21016"/>
    <w:rsid w:val="00FE4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74CB5"/>
  <w15:chartTrackingRefBased/>
  <w15:docId w15:val="{BFCF0C40-489D-41CF-AE6E-415DACDB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8C0"/>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08C0"/>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character" w:customStyle="1" w:styleId="a4">
    <w:name w:val="页眉 字符"/>
    <w:basedOn w:val="a0"/>
    <w:link w:val="a3"/>
    <w:uiPriority w:val="99"/>
    <w:rsid w:val="006008C0"/>
    <w:rPr>
      <w:sz w:val="18"/>
      <w:szCs w:val="18"/>
    </w:rPr>
  </w:style>
  <w:style w:type="paragraph" w:styleId="a5">
    <w:name w:val="footer"/>
    <w:basedOn w:val="a"/>
    <w:link w:val="a6"/>
    <w:uiPriority w:val="99"/>
    <w:unhideWhenUsed/>
    <w:rsid w:val="006008C0"/>
    <w:pPr>
      <w:widowControl w:val="0"/>
      <w:tabs>
        <w:tab w:val="center" w:pos="4153"/>
        <w:tab w:val="right" w:pos="8306"/>
      </w:tabs>
      <w:adjustRightInd/>
      <w:spacing w:after="0"/>
    </w:pPr>
    <w:rPr>
      <w:rFonts w:asciiTheme="minorHAnsi" w:eastAsiaTheme="minorEastAsia" w:hAnsiTheme="minorHAnsi"/>
      <w:kern w:val="2"/>
      <w:sz w:val="18"/>
      <w:szCs w:val="18"/>
    </w:rPr>
  </w:style>
  <w:style w:type="character" w:customStyle="1" w:styleId="a6">
    <w:name w:val="页脚 字符"/>
    <w:basedOn w:val="a0"/>
    <w:link w:val="a5"/>
    <w:uiPriority w:val="99"/>
    <w:rsid w:val="006008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440</Words>
  <Characters>2514</Characters>
  <Application>Microsoft Office Word</Application>
  <DocSecurity>0</DocSecurity>
  <Lines>20</Lines>
  <Paragraphs>5</Paragraphs>
  <ScaleCrop>false</ScaleCrop>
  <Company>Sky123.Org</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22</cp:revision>
  <dcterms:created xsi:type="dcterms:W3CDTF">2022-01-25T01:21:00Z</dcterms:created>
  <dcterms:modified xsi:type="dcterms:W3CDTF">2022-01-25T02:09:00Z</dcterms:modified>
</cp:coreProperties>
</file>