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Theme="majorEastAsia" w:hAnsiTheme="majorEastAsia" w:eastAsiaTheme="majorEastAsia"/>
          <w:b/>
          <w:sz w:val="36"/>
          <w:szCs w:val="36"/>
        </w:rPr>
      </w:pPr>
      <w:r>
        <w:rPr>
          <w:rFonts w:hint="eastAsia" w:asciiTheme="majorEastAsia" w:hAnsiTheme="majorEastAsia" w:eastAsiaTheme="majorEastAsia"/>
          <w:b/>
          <w:sz w:val="36"/>
          <w:szCs w:val="36"/>
        </w:rPr>
        <w:t>闵行区建设和</w:t>
      </w:r>
      <w:r>
        <w:rPr>
          <w:rFonts w:asciiTheme="majorEastAsia" w:hAnsiTheme="majorEastAsia" w:eastAsiaTheme="majorEastAsia"/>
          <w:b/>
          <w:sz w:val="36"/>
          <w:szCs w:val="36"/>
        </w:rPr>
        <w:t>管理委员会</w:t>
      </w:r>
    </w:p>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Theme="majorEastAsia" w:hAnsiTheme="majorEastAsia" w:eastAsiaTheme="majorEastAsia"/>
          <w:b/>
          <w:sz w:val="36"/>
          <w:szCs w:val="36"/>
        </w:rPr>
      </w:pPr>
      <w:r>
        <w:rPr>
          <w:rFonts w:hint="eastAsia" w:asciiTheme="majorEastAsia" w:hAnsiTheme="majorEastAsia" w:eastAsiaTheme="majorEastAsia"/>
          <w:b/>
          <w:sz w:val="36"/>
          <w:szCs w:val="36"/>
        </w:rPr>
        <w:t>20</w:t>
      </w:r>
      <w:r>
        <w:rPr>
          <w:rFonts w:asciiTheme="majorEastAsia" w:hAnsiTheme="majorEastAsia" w:eastAsiaTheme="majorEastAsia"/>
          <w:b/>
          <w:sz w:val="36"/>
          <w:szCs w:val="36"/>
        </w:rPr>
        <w:t>2</w:t>
      </w:r>
      <w:r>
        <w:rPr>
          <w:rFonts w:hint="eastAsia" w:asciiTheme="majorEastAsia" w:hAnsiTheme="majorEastAsia" w:eastAsiaTheme="majorEastAsia"/>
          <w:b/>
          <w:sz w:val="36"/>
          <w:szCs w:val="36"/>
          <w:lang w:val="en-US" w:eastAsia="zh-CN"/>
        </w:rPr>
        <w:t>2</w:t>
      </w:r>
      <w:r>
        <w:rPr>
          <w:rFonts w:hint="eastAsia" w:asciiTheme="majorEastAsia" w:hAnsiTheme="majorEastAsia" w:eastAsiaTheme="majorEastAsia"/>
          <w:b/>
          <w:sz w:val="36"/>
          <w:szCs w:val="36"/>
        </w:rPr>
        <w:t>年度重</w:t>
      </w:r>
      <w:r>
        <w:rPr>
          <w:rFonts w:asciiTheme="majorEastAsia" w:hAnsiTheme="majorEastAsia" w:eastAsiaTheme="majorEastAsia"/>
          <w:b/>
          <w:sz w:val="36"/>
          <w:szCs w:val="36"/>
        </w:rPr>
        <w:t>点工作</w:t>
      </w:r>
      <w:r>
        <w:rPr>
          <w:rFonts w:hint="eastAsia" w:asciiTheme="majorEastAsia" w:hAnsiTheme="majorEastAsia" w:eastAsiaTheme="majorEastAsia"/>
          <w:b/>
          <w:sz w:val="36"/>
          <w:szCs w:val="36"/>
        </w:rPr>
        <w:t>任务分解</w:t>
      </w:r>
      <w:r>
        <w:rPr>
          <w:rFonts w:asciiTheme="majorEastAsia" w:hAnsiTheme="majorEastAsia" w:eastAsiaTheme="majorEastAsia"/>
          <w:b/>
          <w:sz w:val="36"/>
          <w:szCs w:val="36"/>
        </w:rPr>
        <w:t>表</w:t>
      </w:r>
    </w:p>
    <w:tbl>
      <w:tblPr>
        <w:tblStyle w:val="7"/>
        <w:tblpPr w:leftFromText="180" w:rightFromText="180" w:vertAnchor="text" w:horzAnchor="page" w:tblpX="1014" w:tblpY="466"/>
        <w:tblOverlap w:val="never"/>
        <w:tblW w:w="527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6"/>
        <w:gridCol w:w="4052"/>
        <w:gridCol w:w="8400"/>
        <w:gridCol w:w="862"/>
        <w:gridCol w:w="11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blHeader/>
        </w:trPr>
        <w:tc>
          <w:tcPr>
            <w:tcW w:w="456" w:type="dxa"/>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黑体" w:hAnsi="黑体" w:eastAsia="黑体"/>
                <w:b w:val="0"/>
                <w:bCs w:val="0"/>
                <w:color w:val="auto"/>
                <w:sz w:val="24"/>
                <w:szCs w:val="24"/>
              </w:rPr>
            </w:pPr>
            <w:r>
              <w:rPr>
                <w:rFonts w:hint="eastAsia" w:ascii="黑体" w:hAnsi="黑体" w:eastAsia="黑体"/>
                <w:b w:val="0"/>
                <w:bCs w:val="0"/>
                <w:color w:val="auto"/>
                <w:sz w:val="24"/>
                <w:szCs w:val="24"/>
              </w:rPr>
              <w:t>任务号</w:t>
            </w:r>
          </w:p>
        </w:tc>
        <w:tc>
          <w:tcPr>
            <w:tcW w:w="4052" w:type="dxa"/>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黑体" w:hAnsi="黑体" w:eastAsia="黑体"/>
                <w:b w:val="0"/>
                <w:bCs w:val="0"/>
                <w:color w:val="auto"/>
                <w:sz w:val="24"/>
                <w:szCs w:val="24"/>
              </w:rPr>
            </w:pPr>
            <w:r>
              <w:rPr>
                <w:rFonts w:hint="eastAsia" w:ascii="黑体" w:hAnsi="黑体" w:eastAsia="黑体"/>
                <w:b w:val="0"/>
                <w:bCs w:val="0"/>
                <w:color w:val="auto"/>
                <w:sz w:val="24"/>
                <w:szCs w:val="24"/>
              </w:rPr>
              <w:t>项目</w:t>
            </w:r>
            <w:r>
              <w:rPr>
                <w:rFonts w:ascii="黑体" w:hAnsi="黑体" w:eastAsia="黑体"/>
                <w:b w:val="0"/>
                <w:bCs w:val="0"/>
                <w:color w:val="auto"/>
                <w:sz w:val="24"/>
                <w:szCs w:val="24"/>
              </w:rPr>
              <w:t>名称</w:t>
            </w:r>
          </w:p>
        </w:tc>
        <w:tc>
          <w:tcPr>
            <w:tcW w:w="8400" w:type="dxa"/>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黑体" w:hAnsi="黑体" w:eastAsia="黑体"/>
                <w:b w:val="0"/>
                <w:bCs w:val="0"/>
                <w:color w:val="auto"/>
                <w:sz w:val="24"/>
                <w:szCs w:val="24"/>
              </w:rPr>
            </w:pPr>
            <w:r>
              <w:rPr>
                <w:rFonts w:hint="eastAsia" w:ascii="黑体" w:hAnsi="黑体" w:eastAsia="黑体"/>
                <w:b w:val="0"/>
                <w:bCs w:val="0"/>
                <w:color w:val="auto"/>
                <w:sz w:val="24"/>
                <w:szCs w:val="24"/>
              </w:rPr>
              <w:t>主要任务</w:t>
            </w:r>
          </w:p>
        </w:tc>
        <w:tc>
          <w:tcPr>
            <w:tcW w:w="862" w:type="dxa"/>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黑体" w:hAnsi="黑体" w:eastAsia="黑体"/>
                <w:b w:val="0"/>
                <w:bCs w:val="0"/>
                <w:color w:val="auto"/>
                <w:sz w:val="24"/>
                <w:szCs w:val="24"/>
              </w:rPr>
            </w:pPr>
            <w:r>
              <w:rPr>
                <w:rFonts w:hint="eastAsia" w:ascii="黑体" w:hAnsi="黑体" w:eastAsia="黑体"/>
                <w:b w:val="0"/>
                <w:bCs w:val="0"/>
                <w:color w:val="auto"/>
                <w:sz w:val="24"/>
                <w:szCs w:val="24"/>
              </w:rPr>
              <w:t>牵头</w:t>
            </w:r>
          </w:p>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黑体" w:hAnsi="黑体" w:eastAsia="黑体"/>
                <w:b w:val="0"/>
                <w:bCs w:val="0"/>
                <w:color w:val="auto"/>
                <w:sz w:val="24"/>
                <w:szCs w:val="24"/>
              </w:rPr>
            </w:pPr>
            <w:r>
              <w:rPr>
                <w:rFonts w:ascii="黑体" w:hAnsi="黑体" w:eastAsia="黑体"/>
                <w:b w:val="0"/>
                <w:bCs w:val="0"/>
                <w:color w:val="auto"/>
                <w:sz w:val="24"/>
                <w:szCs w:val="24"/>
              </w:rPr>
              <w:t>领导</w:t>
            </w:r>
          </w:p>
        </w:tc>
        <w:tc>
          <w:tcPr>
            <w:tcW w:w="1184" w:type="dxa"/>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黑体" w:hAnsi="黑体" w:eastAsia="黑体"/>
                <w:b w:val="0"/>
                <w:bCs w:val="0"/>
                <w:color w:val="auto"/>
                <w:sz w:val="24"/>
                <w:szCs w:val="24"/>
              </w:rPr>
            </w:pPr>
            <w:r>
              <w:rPr>
                <w:rFonts w:hint="eastAsia" w:ascii="黑体" w:hAnsi="黑体" w:eastAsia="黑体"/>
                <w:b w:val="0"/>
                <w:bCs w:val="0"/>
                <w:color w:val="auto"/>
                <w:sz w:val="24"/>
                <w:szCs w:val="24"/>
              </w:rPr>
              <w:t>责任</w:t>
            </w:r>
          </w:p>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黑体" w:hAnsi="黑体" w:eastAsia="黑体"/>
                <w:b w:val="0"/>
                <w:bCs w:val="0"/>
                <w:color w:val="auto"/>
                <w:sz w:val="24"/>
                <w:szCs w:val="24"/>
              </w:rPr>
            </w:pPr>
            <w:r>
              <w:rPr>
                <w:rFonts w:ascii="黑体" w:hAnsi="黑体" w:eastAsia="黑体"/>
                <w:b w:val="0"/>
                <w:bCs w:val="0"/>
                <w:color w:val="auto"/>
                <w:sz w:val="24"/>
                <w:szCs w:val="24"/>
              </w:rPr>
              <w:t>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tblHeader/>
        </w:trPr>
        <w:tc>
          <w:tcPr>
            <w:tcW w:w="456" w:type="dxa"/>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cstheme="minorEastAsia"/>
                <w:b w:val="0"/>
                <w:bCs w:val="0"/>
                <w:color w:val="auto"/>
                <w:sz w:val="21"/>
                <w:szCs w:val="21"/>
                <w:lang w:val="en-US" w:eastAsia="zh-CN"/>
              </w:rPr>
              <w:t>1</w:t>
            </w:r>
          </w:p>
        </w:tc>
        <w:tc>
          <w:tcPr>
            <w:tcW w:w="4052" w:type="dxa"/>
            <w:vAlign w:val="center"/>
          </w:tcPr>
          <w:p>
            <w:pPr>
              <w:keepNext w:val="0"/>
              <w:keepLines w:val="0"/>
              <w:pageBreakBefore w:val="0"/>
              <w:kinsoku/>
              <w:wordWrap/>
              <w:overflowPunct/>
              <w:topLinePunct w:val="0"/>
              <w:autoSpaceDE/>
              <w:autoSpaceDN/>
              <w:bidi w:val="0"/>
              <w:spacing w:line="240" w:lineRule="auto"/>
              <w:jc w:val="center"/>
              <w:textAlignment w:val="auto"/>
              <w:rPr>
                <w:rFonts w:hint="eastAsia" w:asciiTheme="minorEastAsia" w:hAnsiTheme="minorEastAsia" w:eastAsiaTheme="minorEastAsia" w:cstheme="minorEastAsia"/>
                <w:b w:val="0"/>
                <w:bCs w:val="0"/>
                <w:color w:val="auto"/>
                <w:kern w:val="2"/>
                <w:sz w:val="21"/>
                <w:szCs w:val="21"/>
                <w:lang w:val="en-US" w:eastAsia="zh-CN" w:bidi="ar-SA"/>
              </w:rPr>
            </w:pPr>
            <w:r>
              <w:rPr>
                <w:rFonts w:hint="eastAsia" w:asciiTheme="minorEastAsia" w:hAnsiTheme="minorEastAsia" w:cstheme="minorEastAsia"/>
                <w:b w:val="0"/>
                <w:bCs w:val="0"/>
                <w:color w:val="auto"/>
                <w:kern w:val="2"/>
                <w:sz w:val="21"/>
                <w:szCs w:val="21"/>
                <w:lang w:val="en-US" w:eastAsia="zh-CN" w:bidi="ar-SA"/>
              </w:rPr>
              <w:t>进一步夯实基层党建基础，提升党的组织力，迎接党的二十大胜利召开。</w:t>
            </w:r>
          </w:p>
        </w:tc>
        <w:tc>
          <w:tcPr>
            <w:tcW w:w="8400" w:type="dxa"/>
            <w:shd w:val="clear" w:color="auto" w:fill="auto"/>
            <w:vAlign w:val="center"/>
          </w:tcPr>
          <w:p>
            <w:pPr>
              <w:keepNext w:val="0"/>
              <w:keepLines w:val="0"/>
              <w:pageBreakBefore w:val="0"/>
              <w:kinsoku/>
              <w:wordWrap/>
              <w:overflowPunct/>
              <w:topLinePunct w:val="0"/>
              <w:autoSpaceDE/>
              <w:autoSpaceDN/>
              <w:bidi w:val="0"/>
              <w:spacing w:line="240" w:lineRule="auto"/>
              <w:jc w:val="both"/>
              <w:textAlignment w:val="auto"/>
              <w:rPr>
                <w:rFonts w:hint="eastAsia" w:asciiTheme="minorEastAsia" w:hAnsiTheme="minorEastAsia" w:cstheme="minorEastAsia"/>
                <w:sz w:val="21"/>
                <w:szCs w:val="21"/>
                <w:lang w:eastAsia="zh-CN"/>
              </w:rPr>
            </w:pPr>
            <w:r>
              <w:rPr>
                <w:rFonts w:hint="eastAsia" w:asciiTheme="minorEastAsia" w:hAnsiTheme="minorEastAsia" w:cstheme="minorEastAsia"/>
                <w:sz w:val="21"/>
                <w:szCs w:val="21"/>
                <w:lang w:val="en-US" w:eastAsia="zh-CN"/>
              </w:rPr>
              <w:t>1.</w:t>
            </w:r>
            <w:r>
              <w:rPr>
                <w:rFonts w:hint="eastAsia" w:asciiTheme="minorEastAsia" w:hAnsiTheme="minorEastAsia" w:cstheme="minorEastAsia"/>
                <w:sz w:val="21"/>
                <w:szCs w:val="21"/>
                <w:lang w:eastAsia="zh-CN"/>
              </w:rPr>
              <w:t>严格落实“三会一课”、主题党日、党员发展、党费收缴等基层党建制度。</w:t>
            </w:r>
          </w:p>
          <w:p>
            <w:pPr>
              <w:keepNext w:val="0"/>
              <w:keepLines w:val="0"/>
              <w:pageBreakBefore w:val="0"/>
              <w:kinsoku/>
              <w:wordWrap/>
              <w:overflowPunct/>
              <w:topLinePunct w:val="0"/>
              <w:autoSpaceDE/>
              <w:autoSpaceDN/>
              <w:bidi w:val="0"/>
              <w:spacing w:line="240" w:lineRule="auto"/>
              <w:jc w:val="both"/>
              <w:textAlignment w:val="auto"/>
              <w:rPr>
                <w:rFonts w:hint="eastAsia" w:asciiTheme="minorEastAsia" w:hAnsiTheme="minorEastAsia" w:cstheme="minorEastAsia"/>
                <w:sz w:val="21"/>
                <w:szCs w:val="21"/>
                <w:lang w:eastAsia="zh-CN"/>
              </w:rPr>
            </w:pPr>
            <w:r>
              <w:rPr>
                <w:rFonts w:hint="eastAsia" w:asciiTheme="minorEastAsia" w:hAnsiTheme="minorEastAsia" w:cstheme="minorEastAsia"/>
                <w:sz w:val="21"/>
                <w:szCs w:val="21"/>
                <w:lang w:val="en-US" w:eastAsia="zh-CN"/>
              </w:rPr>
              <w:t>2.</w:t>
            </w:r>
            <w:r>
              <w:rPr>
                <w:rFonts w:hint="eastAsia" w:asciiTheme="minorEastAsia" w:hAnsiTheme="minorEastAsia" w:cstheme="minorEastAsia"/>
                <w:sz w:val="21"/>
                <w:szCs w:val="21"/>
                <w:lang w:eastAsia="zh-CN"/>
              </w:rPr>
              <w:t>组织党员、干部深入学习贯彻党的十九届六中全会精神和党的二十大精神。</w:t>
            </w:r>
          </w:p>
          <w:p>
            <w:pPr>
              <w:keepNext w:val="0"/>
              <w:keepLines w:val="0"/>
              <w:pageBreakBefore w:val="0"/>
              <w:kinsoku/>
              <w:wordWrap/>
              <w:overflowPunct/>
              <w:topLinePunct w:val="0"/>
              <w:autoSpaceDE/>
              <w:autoSpaceDN/>
              <w:bidi w:val="0"/>
              <w:spacing w:line="240" w:lineRule="auto"/>
              <w:jc w:val="both"/>
              <w:textAlignment w:val="auto"/>
              <w:rPr>
                <w:rFonts w:hint="eastAsia" w:asciiTheme="minorEastAsia" w:hAnsiTheme="minorEastAsia" w:eastAsiaTheme="minorEastAsia" w:cstheme="minorEastAsia"/>
                <w:b w:val="0"/>
                <w:bCs w:val="0"/>
                <w:color w:val="auto"/>
                <w:kern w:val="2"/>
                <w:sz w:val="21"/>
                <w:szCs w:val="21"/>
                <w:lang w:val="en-US" w:eastAsia="zh-CN" w:bidi="ar-SA"/>
              </w:rPr>
            </w:pPr>
            <w:r>
              <w:rPr>
                <w:rFonts w:hint="eastAsia" w:asciiTheme="minorEastAsia" w:hAnsiTheme="minorEastAsia" w:cstheme="minorEastAsia"/>
                <w:sz w:val="21"/>
                <w:szCs w:val="21"/>
                <w:lang w:val="en-US" w:eastAsia="zh-CN"/>
              </w:rPr>
              <w:t>3.</w:t>
            </w:r>
            <w:r>
              <w:rPr>
                <w:rFonts w:hint="eastAsia" w:asciiTheme="minorEastAsia" w:hAnsiTheme="minorEastAsia" w:cstheme="minorEastAsia"/>
                <w:sz w:val="21"/>
                <w:szCs w:val="21"/>
                <w:lang w:eastAsia="zh-CN"/>
              </w:rPr>
              <w:t>结合委实际，策划、组织开展好党的二十大宣传教育活动。</w:t>
            </w:r>
          </w:p>
        </w:tc>
        <w:tc>
          <w:tcPr>
            <w:tcW w:w="862" w:type="dxa"/>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b w:val="0"/>
                <w:bCs w:val="0"/>
                <w:color w:val="auto"/>
                <w:kern w:val="2"/>
                <w:sz w:val="21"/>
                <w:szCs w:val="21"/>
                <w:lang w:val="en-US" w:eastAsia="zh-CN" w:bidi="ar-SA"/>
              </w:rPr>
            </w:pPr>
            <w:r>
              <w:rPr>
                <w:rFonts w:hint="eastAsia" w:asciiTheme="minorEastAsia" w:hAnsiTheme="minorEastAsia" w:cstheme="minorEastAsia"/>
                <w:b w:val="0"/>
                <w:bCs w:val="0"/>
                <w:color w:val="auto"/>
                <w:kern w:val="2"/>
                <w:sz w:val="21"/>
                <w:szCs w:val="21"/>
                <w:lang w:val="en-US" w:eastAsia="zh-CN" w:bidi="ar-SA"/>
              </w:rPr>
              <w:t>俞晓辉</w:t>
            </w:r>
          </w:p>
        </w:tc>
        <w:tc>
          <w:tcPr>
            <w:tcW w:w="1184" w:type="dxa"/>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b w:val="0"/>
                <w:bCs w:val="0"/>
                <w:color w:val="auto"/>
                <w:kern w:val="2"/>
                <w:sz w:val="21"/>
                <w:szCs w:val="21"/>
                <w:lang w:val="en-US" w:eastAsia="zh-CN" w:bidi="ar-SA"/>
              </w:rPr>
            </w:pPr>
            <w:r>
              <w:rPr>
                <w:rFonts w:hint="eastAsia" w:asciiTheme="minorEastAsia" w:hAnsiTheme="minorEastAsia" w:cstheme="minorEastAsia"/>
                <w:b w:val="0"/>
                <w:bCs w:val="0"/>
                <w:color w:val="auto"/>
                <w:kern w:val="2"/>
                <w:sz w:val="21"/>
                <w:szCs w:val="21"/>
                <w:lang w:val="en-US" w:eastAsia="zh-CN" w:bidi="ar-SA"/>
              </w:rPr>
              <w:t>党群科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tblHeader/>
        </w:trPr>
        <w:tc>
          <w:tcPr>
            <w:tcW w:w="456" w:type="dxa"/>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cstheme="minorEastAsia"/>
                <w:b w:val="0"/>
                <w:bCs w:val="0"/>
                <w:color w:val="auto"/>
                <w:sz w:val="21"/>
                <w:szCs w:val="21"/>
                <w:lang w:val="en-US" w:eastAsia="zh-CN"/>
              </w:rPr>
              <w:t>2</w:t>
            </w:r>
          </w:p>
        </w:tc>
        <w:tc>
          <w:tcPr>
            <w:tcW w:w="4052" w:type="dxa"/>
            <w:vAlign w:val="center"/>
          </w:tcPr>
          <w:p>
            <w:pPr>
              <w:keepNext w:val="0"/>
              <w:keepLines w:val="0"/>
              <w:pageBreakBefore w:val="0"/>
              <w:kinsoku/>
              <w:wordWrap/>
              <w:overflowPunct/>
              <w:topLinePunct w:val="0"/>
              <w:autoSpaceDE/>
              <w:autoSpaceDN/>
              <w:bidi w:val="0"/>
              <w:spacing w:line="240" w:lineRule="auto"/>
              <w:jc w:val="center"/>
              <w:textAlignment w:val="auto"/>
              <w:rPr>
                <w:rFonts w:hint="eastAsia" w:asciiTheme="minorEastAsia" w:hAnsiTheme="minorEastAsia" w:eastAsiaTheme="minorEastAsia" w:cstheme="minorEastAsia"/>
                <w:b w:val="0"/>
                <w:bCs w:val="0"/>
                <w:color w:val="auto"/>
                <w:kern w:val="2"/>
                <w:sz w:val="21"/>
                <w:szCs w:val="21"/>
                <w:lang w:val="en-US" w:eastAsia="zh-CN" w:bidi="ar-SA"/>
              </w:rPr>
            </w:pPr>
            <w:r>
              <w:rPr>
                <w:rFonts w:hint="eastAsia" w:asciiTheme="minorEastAsia" w:hAnsiTheme="minorEastAsia" w:cstheme="minorEastAsia"/>
                <w:b w:val="0"/>
                <w:bCs w:val="0"/>
                <w:color w:val="auto"/>
                <w:kern w:val="2"/>
                <w:sz w:val="21"/>
                <w:szCs w:val="21"/>
                <w:lang w:val="en-US" w:eastAsia="zh-CN" w:bidi="ar-SA"/>
              </w:rPr>
              <w:t>全面从严治党向纵深推进，推动落实党风廉政建设向基层延伸。</w:t>
            </w:r>
          </w:p>
        </w:tc>
        <w:tc>
          <w:tcPr>
            <w:tcW w:w="8400" w:type="dxa"/>
            <w:shd w:val="clear" w:color="auto" w:fill="auto"/>
            <w:vAlign w:val="center"/>
          </w:tcPr>
          <w:p>
            <w:pPr>
              <w:keepNext w:val="0"/>
              <w:keepLines w:val="0"/>
              <w:pageBreakBefore w:val="0"/>
              <w:kinsoku/>
              <w:wordWrap/>
              <w:overflowPunct/>
              <w:topLinePunct w:val="0"/>
              <w:autoSpaceDE/>
              <w:autoSpaceDN/>
              <w:bidi w:val="0"/>
              <w:spacing w:line="240" w:lineRule="auto"/>
              <w:jc w:val="left"/>
              <w:textAlignment w:val="auto"/>
              <w:rPr>
                <w:rFonts w:hint="eastAsia" w:asciiTheme="minorEastAsia" w:hAnsiTheme="minorEastAsia" w:eastAsiaTheme="minorEastAsia" w:cstheme="minorEastAsia"/>
                <w:b w:val="0"/>
                <w:bCs w:val="0"/>
                <w:color w:val="auto"/>
                <w:kern w:val="2"/>
                <w:sz w:val="21"/>
                <w:szCs w:val="21"/>
                <w:lang w:val="en-US" w:eastAsia="zh-CN" w:bidi="ar-SA"/>
              </w:rPr>
            </w:pPr>
            <w:r>
              <w:rPr>
                <w:rFonts w:hint="eastAsia" w:asciiTheme="minorEastAsia" w:hAnsiTheme="minorEastAsia" w:cstheme="minorEastAsia"/>
                <w:b w:val="0"/>
                <w:bCs w:val="0"/>
                <w:color w:val="auto"/>
                <w:kern w:val="2"/>
                <w:sz w:val="21"/>
                <w:szCs w:val="21"/>
                <w:lang w:val="en-US" w:eastAsia="zh-CN" w:bidi="ar-SA"/>
              </w:rPr>
              <w:t>深化全面从严治党“四责协同”机制建设，坚持严的主基调，锲而不舍落实中央八项规定精神，驰而不息纠“四风”树新风。持续保持反腐败高压态势，推进党风廉政建设向基层一线延伸。</w:t>
            </w:r>
          </w:p>
        </w:tc>
        <w:tc>
          <w:tcPr>
            <w:tcW w:w="862" w:type="dxa"/>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b w:val="0"/>
                <w:bCs w:val="0"/>
                <w:color w:val="auto"/>
                <w:kern w:val="2"/>
                <w:sz w:val="21"/>
                <w:szCs w:val="21"/>
                <w:lang w:val="en-US" w:eastAsia="zh-CN" w:bidi="ar-SA"/>
              </w:rPr>
            </w:pPr>
            <w:r>
              <w:rPr>
                <w:rFonts w:hint="eastAsia" w:asciiTheme="minorEastAsia" w:hAnsiTheme="minorEastAsia" w:cstheme="minorEastAsia"/>
                <w:b w:val="0"/>
                <w:bCs w:val="0"/>
                <w:color w:val="auto"/>
                <w:kern w:val="2"/>
                <w:sz w:val="21"/>
                <w:szCs w:val="21"/>
                <w:lang w:val="en-US" w:eastAsia="zh-CN" w:bidi="ar-SA"/>
              </w:rPr>
              <w:t>俞晓辉</w:t>
            </w:r>
          </w:p>
        </w:tc>
        <w:tc>
          <w:tcPr>
            <w:tcW w:w="1184" w:type="dxa"/>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b w:val="0"/>
                <w:bCs w:val="0"/>
                <w:color w:val="auto"/>
                <w:kern w:val="2"/>
                <w:sz w:val="21"/>
                <w:szCs w:val="21"/>
                <w:lang w:val="en-US" w:eastAsia="zh-CN" w:bidi="ar-SA"/>
              </w:rPr>
            </w:pPr>
            <w:r>
              <w:rPr>
                <w:rFonts w:hint="eastAsia" w:asciiTheme="minorEastAsia" w:hAnsiTheme="minorEastAsia" w:cstheme="minorEastAsia"/>
                <w:b w:val="0"/>
                <w:bCs w:val="0"/>
                <w:color w:val="auto"/>
                <w:kern w:val="2"/>
                <w:sz w:val="21"/>
                <w:szCs w:val="21"/>
                <w:lang w:val="en-US" w:eastAsia="zh-CN" w:bidi="ar-SA"/>
              </w:rPr>
              <w:t>党群科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tblHeader/>
        </w:trPr>
        <w:tc>
          <w:tcPr>
            <w:tcW w:w="456" w:type="dxa"/>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b w:val="0"/>
                <w:bCs w:val="0"/>
                <w:color w:val="auto"/>
                <w:kern w:val="2"/>
                <w:sz w:val="21"/>
                <w:szCs w:val="21"/>
                <w:lang w:val="en-US" w:eastAsia="zh-CN" w:bidi="ar-SA"/>
              </w:rPr>
            </w:pPr>
            <w:r>
              <w:rPr>
                <w:rFonts w:hint="eastAsia" w:asciiTheme="minorEastAsia" w:hAnsiTheme="minorEastAsia" w:cstheme="minorEastAsia"/>
                <w:b w:val="0"/>
                <w:bCs w:val="0"/>
                <w:color w:val="auto"/>
                <w:sz w:val="21"/>
                <w:szCs w:val="21"/>
                <w:lang w:val="en-US" w:eastAsia="zh-CN"/>
              </w:rPr>
              <w:t>3</w:t>
            </w:r>
          </w:p>
        </w:tc>
        <w:tc>
          <w:tcPr>
            <w:tcW w:w="4052" w:type="dxa"/>
            <w:vAlign w:val="center"/>
          </w:tcPr>
          <w:p>
            <w:pPr>
              <w:keepNext w:val="0"/>
              <w:keepLines w:val="0"/>
              <w:pageBreakBefore w:val="0"/>
              <w:kinsoku/>
              <w:wordWrap/>
              <w:overflowPunct/>
              <w:topLinePunct w:val="0"/>
              <w:autoSpaceDE/>
              <w:autoSpaceDN/>
              <w:bidi w:val="0"/>
              <w:spacing w:line="240" w:lineRule="auto"/>
              <w:jc w:val="center"/>
              <w:textAlignment w:val="auto"/>
              <w:rPr>
                <w:rFonts w:hint="eastAsia" w:asciiTheme="minorEastAsia" w:hAnsiTheme="minorEastAsia" w:eastAsiaTheme="minorEastAsia" w:cstheme="minorEastAsia"/>
                <w:b w:val="0"/>
                <w:bCs w:val="0"/>
                <w:color w:val="auto"/>
                <w:kern w:val="2"/>
                <w:sz w:val="21"/>
                <w:szCs w:val="21"/>
                <w:lang w:val="en-US" w:eastAsia="zh-CN" w:bidi="ar-SA"/>
              </w:rPr>
            </w:pPr>
            <w:r>
              <w:rPr>
                <w:rFonts w:hint="eastAsia" w:asciiTheme="minorEastAsia" w:hAnsiTheme="minorEastAsia" w:eastAsiaTheme="minorEastAsia" w:cstheme="minorEastAsia"/>
                <w:b w:val="0"/>
                <w:bCs w:val="0"/>
                <w:color w:val="auto"/>
                <w:kern w:val="2"/>
                <w:sz w:val="21"/>
                <w:szCs w:val="21"/>
                <w:lang w:val="en-US" w:eastAsia="zh-CN" w:bidi="ar-SA"/>
              </w:rPr>
              <w:t>强化督查督办</w:t>
            </w:r>
          </w:p>
        </w:tc>
        <w:tc>
          <w:tcPr>
            <w:tcW w:w="8400" w:type="dxa"/>
            <w:shd w:val="clear" w:color="auto" w:fill="auto"/>
            <w:vAlign w:val="center"/>
          </w:tcPr>
          <w:p>
            <w:pPr>
              <w:keepNext w:val="0"/>
              <w:keepLines w:val="0"/>
              <w:pageBreakBefore w:val="0"/>
              <w:kinsoku/>
              <w:wordWrap/>
              <w:overflowPunct/>
              <w:topLinePunct w:val="0"/>
              <w:autoSpaceDE/>
              <w:autoSpaceDN/>
              <w:bidi w:val="0"/>
              <w:spacing w:line="240" w:lineRule="auto"/>
              <w:jc w:val="both"/>
              <w:textAlignment w:val="auto"/>
              <w:rPr>
                <w:rFonts w:hint="eastAsia" w:asciiTheme="minorEastAsia" w:hAnsiTheme="minorEastAsia" w:eastAsiaTheme="minorEastAsia" w:cstheme="minorEastAsia"/>
                <w:b w:val="0"/>
                <w:bCs w:val="0"/>
                <w:color w:val="auto"/>
                <w:kern w:val="2"/>
                <w:sz w:val="21"/>
                <w:szCs w:val="21"/>
                <w:lang w:val="en-US" w:eastAsia="zh-CN" w:bidi="ar-SA"/>
              </w:rPr>
            </w:pPr>
            <w:r>
              <w:rPr>
                <w:rFonts w:hint="eastAsia" w:asciiTheme="minorEastAsia" w:hAnsiTheme="minorEastAsia" w:eastAsiaTheme="minorEastAsia" w:cstheme="minorEastAsia"/>
                <w:b w:val="0"/>
                <w:bCs w:val="0"/>
                <w:color w:val="auto"/>
                <w:kern w:val="2"/>
                <w:sz w:val="21"/>
                <w:szCs w:val="21"/>
                <w:lang w:val="en-US" w:eastAsia="zh-CN" w:bidi="ar-SA"/>
              </w:rPr>
              <w:t>细化督办要求，加强分类督办：市、区以及我委领导批示件，各级重点工作，“两会”意见提案等，确保各项重点工作按时保质完成，提升工作效能</w:t>
            </w:r>
            <w:r>
              <w:rPr>
                <w:rFonts w:hint="eastAsia" w:asciiTheme="minorEastAsia" w:hAnsiTheme="minorEastAsia" w:cstheme="minorEastAsia"/>
                <w:b w:val="0"/>
                <w:bCs w:val="0"/>
                <w:color w:val="auto"/>
                <w:kern w:val="2"/>
                <w:sz w:val="21"/>
                <w:szCs w:val="21"/>
                <w:lang w:val="en-US" w:eastAsia="zh-CN" w:bidi="ar-SA"/>
              </w:rPr>
              <w:t>。</w:t>
            </w:r>
          </w:p>
        </w:tc>
        <w:tc>
          <w:tcPr>
            <w:tcW w:w="862" w:type="dxa"/>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b w:val="0"/>
                <w:bCs w:val="0"/>
                <w:color w:val="auto"/>
                <w:kern w:val="2"/>
                <w:sz w:val="21"/>
                <w:szCs w:val="21"/>
                <w:lang w:val="en-US" w:eastAsia="zh-CN" w:bidi="ar-SA"/>
              </w:rPr>
            </w:pPr>
            <w:r>
              <w:rPr>
                <w:rFonts w:hint="eastAsia" w:asciiTheme="minorEastAsia" w:hAnsiTheme="minorEastAsia" w:cstheme="minorEastAsia"/>
                <w:b w:val="0"/>
                <w:bCs w:val="0"/>
                <w:color w:val="auto"/>
                <w:kern w:val="2"/>
                <w:sz w:val="21"/>
                <w:szCs w:val="21"/>
                <w:lang w:val="en-US" w:eastAsia="zh-CN" w:bidi="ar-SA"/>
              </w:rPr>
              <w:t>俞晓辉</w:t>
            </w:r>
          </w:p>
        </w:tc>
        <w:tc>
          <w:tcPr>
            <w:tcW w:w="1184" w:type="dxa"/>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b w:val="0"/>
                <w:bCs w:val="0"/>
                <w:color w:val="auto"/>
                <w:kern w:val="2"/>
                <w:sz w:val="21"/>
                <w:szCs w:val="21"/>
                <w:lang w:val="en-US" w:eastAsia="zh-CN" w:bidi="ar-SA"/>
              </w:rPr>
            </w:pPr>
            <w:r>
              <w:rPr>
                <w:rFonts w:hint="eastAsia" w:asciiTheme="minorEastAsia" w:hAnsiTheme="minorEastAsia" w:cstheme="minorEastAsia"/>
                <w:b w:val="0"/>
                <w:bCs w:val="0"/>
                <w:color w:val="auto"/>
                <w:kern w:val="2"/>
                <w:sz w:val="21"/>
                <w:szCs w:val="21"/>
                <w:lang w:val="en-US" w:eastAsia="zh-CN" w:bidi="ar-SA"/>
              </w:rPr>
              <w:t>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tblHeader/>
        </w:trPr>
        <w:tc>
          <w:tcPr>
            <w:tcW w:w="456" w:type="dxa"/>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b w:val="0"/>
                <w:bCs w:val="0"/>
                <w:color w:val="auto"/>
                <w:kern w:val="2"/>
                <w:sz w:val="21"/>
                <w:szCs w:val="21"/>
                <w:lang w:val="en-US" w:eastAsia="zh-CN" w:bidi="ar-SA"/>
              </w:rPr>
            </w:pPr>
            <w:r>
              <w:rPr>
                <w:rFonts w:hint="eastAsia" w:asciiTheme="minorEastAsia" w:hAnsiTheme="minorEastAsia" w:cstheme="minorEastAsia"/>
                <w:b w:val="0"/>
                <w:bCs w:val="0"/>
                <w:color w:val="auto"/>
                <w:sz w:val="21"/>
                <w:szCs w:val="21"/>
                <w:lang w:val="en-US" w:eastAsia="zh-CN"/>
              </w:rPr>
              <w:t>4</w:t>
            </w:r>
          </w:p>
        </w:tc>
        <w:tc>
          <w:tcPr>
            <w:tcW w:w="4052" w:type="dxa"/>
            <w:vAlign w:val="center"/>
          </w:tcPr>
          <w:p>
            <w:pPr>
              <w:keepNext w:val="0"/>
              <w:keepLines w:val="0"/>
              <w:pageBreakBefore w:val="0"/>
              <w:kinsoku/>
              <w:wordWrap/>
              <w:overflowPunct/>
              <w:topLinePunct w:val="0"/>
              <w:autoSpaceDE/>
              <w:autoSpaceDN/>
              <w:bidi w:val="0"/>
              <w:spacing w:line="240" w:lineRule="auto"/>
              <w:jc w:val="center"/>
              <w:textAlignment w:val="auto"/>
              <w:rPr>
                <w:rFonts w:hint="eastAsia" w:asciiTheme="minorEastAsia" w:hAnsiTheme="minorEastAsia" w:eastAsiaTheme="minorEastAsia" w:cstheme="minorEastAsia"/>
                <w:b w:val="0"/>
                <w:bCs w:val="0"/>
                <w:color w:val="auto"/>
                <w:kern w:val="2"/>
                <w:sz w:val="21"/>
                <w:szCs w:val="21"/>
                <w:lang w:val="en-US" w:eastAsia="zh-CN" w:bidi="ar-SA"/>
              </w:rPr>
            </w:pPr>
            <w:r>
              <w:rPr>
                <w:rFonts w:hint="eastAsia" w:asciiTheme="minorEastAsia" w:hAnsiTheme="minorEastAsia" w:eastAsiaTheme="minorEastAsia" w:cstheme="minorEastAsia"/>
                <w:b w:val="0"/>
                <w:bCs w:val="0"/>
                <w:color w:val="auto"/>
                <w:kern w:val="2"/>
                <w:sz w:val="21"/>
                <w:szCs w:val="21"/>
                <w:lang w:val="en-US" w:eastAsia="zh-CN" w:bidi="ar-SA"/>
              </w:rPr>
              <w:t>加强预算管理</w:t>
            </w:r>
          </w:p>
        </w:tc>
        <w:tc>
          <w:tcPr>
            <w:tcW w:w="8400" w:type="dxa"/>
            <w:shd w:val="clear" w:color="auto" w:fill="auto"/>
            <w:vAlign w:val="center"/>
          </w:tcPr>
          <w:p>
            <w:pPr>
              <w:keepNext w:val="0"/>
              <w:keepLines w:val="0"/>
              <w:pageBreakBefore w:val="0"/>
              <w:kinsoku/>
              <w:wordWrap/>
              <w:overflowPunct/>
              <w:topLinePunct w:val="0"/>
              <w:autoSpaceDE/>
              <w:autoSpaceDN/>
              <w:bidi w:val="0"/>
              <w:spacing w:line="240" w:lineRule="auto"/>
              <w:jc w:val="both"/>
              <w:textAlignment w:val="auto"/>
              <w:rPr>
                <w:rFonts w:hint="eastAsia" w:asciiTheme="minorEastAsia" w:hAnsiTheme="minorEastAsia" w:eastAsiaTheme="minorEastAsia" w:cstheme="minorEastAsia"/>
                <w:b w:val="0"/>
                <w:bCs w:val="0"/>
                <w:color w:val="auto"/>
                <w:kern w:val="2"/>
                <w:sz w:val="21"/>
                <w:szCs w:val="21"/>
                <w:lang w:val="en-US" w:eastAsia="zh-CN" w:bidi="ar-SA"/>
              </w:rPr>
            </w:pPr>
            <w:r>
              <w:rPr>
                <w:rFonts w:hint="eastAsia" w:asciiTheme="minorEastAsia" w:hAnsiTheme="minorEastAsia" w:eastAsiaTheme="minorEastAsia" w:cstheme="minorEastAsia"/>
                <w:b w:val="0"/>
                <w:bCs w:val="0"/>
                <w:color w:val="auto"/>
                <w:kern w:val="2"/>
                <w:sz w:val="21"/>
                <w:szCs w:val="21"/>
                <w:lang w:val="en-US" w:eastAsia="zh-CN" w:bidi="ar-SA"/>
              </w:rPr>
              <w:t>贯彻执行《关于2022年预算编制的指导意见》（闵财预〔2021〕29号），提高财政资金的配置效率和使用效益。抓好预算编制和调整，全力保障重点支出，严格控制一般性支出。每月反馈预算执行数据，定期分析预算执行情况（不少于3次），部门年度预算执行率达到99%以上，部门整体和项目预算绩效评价结果为优良，预算和绩效管理信息公开及时</w:t>
            </w:r>
            <w:r>
              <w:rPr>
                <w:rFonts w:hint="eastAsia" w:asciiTheme="minorEastAsia" w:hAnsiTheme="minorEastAsia" w:cstheme="minorEastAsia"/>
                <w:b w:val="0"/>
                <w:bCs w:val="0"/>
                <w:color w:val="auto"/>
                <w:kern w:val="2"/>
                <w:sz w:val="21"/>
                <w:szCs w:val="21"/>
                <w:lang w:val="en-US" w:eastAsia="zh-CN" w:bidi="ar-SA"/>
              </w:rPr>
              <w:t>。</w:t>
            </w:r>
          </w:p>
        </w:tc>
        <w:tc>
          <w:tcPr>
            <w:tcW w:w="862" w:type="dxa"/>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b w:val="0"/>
                <w:bCs w:val="0"/>
                <w:color w:val="auto"/>
                <w:kern w:val="2"/>
                <w:sz w:val="21"/>
                <w:szCs w:val="21"/>
                <w:lang w:val="en-US" w:eastAsia="zh-CN" w:bidi="ar-SA"/>
              </w:rPr>
            </w:pPr>
            <w:r>
              <w:rPr>
                <w:rFonts w:hint="eastAsia" w:asciiTheme="minorEastAsia" w:hAnsiTheme="minorEastAsia" w:cstheme="minorEastAsia"/>
                <w:b w:val="0"/>
                <w:bCs w:val="0"/>
                <w:color w:val="auto"/>
                <w:kern w:val="2"/>
                <w:sz w:val="21"/>
                <w:szCs w:val="21"/>
                <w:lang w:val="en-US" w:eastAsia="zh-CN" w:bidi="ar-SA"/>
              </w:rPr>
              <w:t>俞晓辉</w:t>
            </w:r>
          </w:p>
        </w:tc>
        <w:tc>
          <w:tcPr>
            <w:tcW w:w="1184" w:type="dxa"/>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b w:val="0"/>
                <w:bCs w:val="0"/>
                <w:color w:val="auto"/>
                <w:kern w:val="2"/>
                <w:sz w:val="21"/>
                <w:szCs w:val="21"/>
                <w:lang w:val="en-US" w:eastAsia="zh-CN" w:bidi="ar-SA"/>
              </w:rPr>
            </w:pPr>
            <w:r>
              <w:rPr>
                <w:rFonts w:hint="eastAsia" w:asciiTheme="minorEastAsia" w:hAnsiTheme="minorEastAsia" w:cstheme="minorEastAsia"/>
                <w:b w:val="0"/>
                <w:bCs w:val="0"/>
                <w:color w:val="auto"/>
                <w:kern w:val="2"/>
                <w:sz w:val="21"/>
                <w:szCs w:val="21"/>
                <w:lang w:val="en-US" w:eastAsia="zh-CN" w:bidi="ar-SA"/>
              </w:rPr>
              <w:t>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tblHeader/>
        </w:trPr>
        <w:tc>
          <w:tcPr>
            <w:tcW w:w="456" w:type="dxa"/>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cstheme="minorEastAsia"/>
                <w:b w:val="0"/>
                <w:bCs w:val="0"/>
                <w:color w:val="auto"/>
                <w:sz w:val="21"/>
                <w:szCs w:val="21"/>
                <w:lang w:val="en-US" w:eastAsia="zh-CN"/>
              </w:rPr>
              <w:t>5</w:t>
            </w:r>
          </w:p>
        </w:tc>
        <w:tc>
          <w:tcPr>
            <w:tcW w:w="4052" w:type="dxa"/>
            <w:vAlign w:val="center"/>
          </w:tcPr>
          <w:p>
            <w:pPr>
              <w:keepNext w:val="0"/>
              <w:keepLines w:val="0"/>
              <w:pageBreakBefore w:val="0"/>
              <w:kinsoku/>
              <w:wordWrap/>
              <w:overflowPunct/>
              <w:topLinePunct w:val="0"/>
              <w:autoSpaceDE/>
              <w:autoSpaceDN/>
              <w:bidi w:val="0"/>
              <w:spacing w:line="240" w:lineRule="auto"/>
              <w:jc w:val="center"/>
              <w:textAlignment w:val="auto"/>
              <w:rPr>
                <w:rFonts w:hint="eastAsia" w:asciiTheme="minorEastAsia" w:hAnsiTheme="minorEastAsia" w:eastAsiaTheme="minorEastAsia" w:cstheme="minorEastAsia"/>
                <w:b w:val="0"/>
                <w:bCs w:val="0"/>
                <w:color w:val="auto"/>
                <w:kern w:val="2"/>
                <w:sz w:val="21"/>
                <w:szCs w:val="21"/>
                <w:lang w:val="en-US" w:eastAsia="zh-CN" w:bidi="ar-SA"/>
              </w:rPr>
            </w:pPr>
            <w:r>
              <w:rPr>
                <w:rFonts w:hint="eastAsia" w:asciiTheme="minorEastAsia" w:hAnsiTheme="minorEastAsia" w:eastAsiaTheme="minorEastAsia" w:cstheme="minorEastAsia"/>
                <w:b w:val="0"/>
                <w:bCs w:val="0"/>
                <w:color w:val="auto"/>
                <w:kern w:val="2"/>
                <w:sz w:val="21"/>
                <w:szCs w:val="21"/>
                <w:lang w:val="en-US" w:eastAsia="zh-CN" w:bidi="ar-SA"/>
              </w:rPr>
              <w:t>力争70%以上城市社区创建达标绿色社区</w:t>
            </w:r>
          </w:p>
          <w:p>
            <w:pPr>
              <w:keepNext w:val="0"/>
              <w:keepLines w:val="0"/>
              <w:pageBreakBefore w:val="0"/>
              <w:kinsoku/>
              <w:wordWrap/>
              <w:overflowPunct/>
              <w:topLinePunct w:val="0"/>
              <w:autoSpaceDE/>
              <w:autoSpaceDN/>
              <w:bidi w:val="0"/>
              <w:spacing w:line="240" w:lineRule="auto"/>
              <w:jc w:val="center"/>
              <w:textAlignment w:val="auto"/>
              <w:rPr>
                <w:rFonts w:hint="eastAsia" w:asciiTheme="minorEastAsia" w:hAnsiTheme="minorEastAsia" w:eastAsiaTheme="minorEastAsia" w:cstheme="minorEastAsia"/>
                <w:b w:val="0"/>
                <w:bCs w:val="0"/>
                <w:color w:val="auto"/>
                <w:kern w:val="2"/>
                <w:sz w:val="21"/>
                <w:szCs w:val="21"/>
                <w:lang w:val="en-US" w:eastAsia="zh-CN" w:bidi="ar-SA"/>
              </w:rPr>
            </w:pPr>
            <w:r>
              <w:rPr>
                <w:rFonts w:hint="eastAsia" w:ascii="黑体" w:hAnsi="黑体" w:eastAsia="黑体" w:cs="黑体"/>
                <w:b/>
                <w:bCs/>
                <w:color w:val="auto"/>
                <w:kern w:val="2"/>
                <w:sz w:val="21"/>
                <w:szCs w:val="21"/>
                <w:lang w:val="en-US" w:eastAsia="zh-CN" w:bidi="ar-SA"/>
              </w:rPr>
              <w:t>（区政府重点工作13.2）</w:t>
            </w:r>
          </w:p>
        </w:tc>
        <w:tc>
          <w:tcPr>
            <w:tcW w:w="8400" w:type="dxa"/>
            <w:shd w:val="clear" w:color="auto" w:fill="auto"/>
            <w:vAlign w:val="center"/>
          </w:tcPr>
          <w:p>
            <w:pPr>
              <w:keepNext w:val="0"/>
              <w:keepLines w:val="0"/>
              <w:pageBreakBefore w:val="0"/>
              <w:kinsoku/>
              <w:wordWrap/>
              <w:overflowPunct/>
              <w:topLinePunct w:val="0"/>
              <w:autoSpaceDE/>
              <w:autoSpaceDN/>
              <w:bidi w:val="0"/>
              <w:spacing w:line="240" w:lineRule="auto"/>
              <w:jc w:val="both"/>
              <w:textAlignment w:val="auto"/>
              <w:rPr>
                <w:rFonts w:hint="eastAsia" w:asciiTheme="minorEastAsia" w:hAnsiTheme="minorEastAsia" w:eastAsiaTheme="minorEastAsia" w:cstheme="minorEastAsia"/>
                <w:b w:val="0"/>
                <w:bCs w:val="0"/>
                <w:color w:val="auto"/>
                <w:kern w:val="2"/>
                <w:sz w:val="21"/>
                <w:szCs w:val="21"/>
                <w:lang w:val="en-US" w:eastAsia="zh-CN" w:bidi="ar-SA"/>
              </w:rPr>
            </w:pPr>
            <w:r>
              <w:rPr>
                <w:rFonts w:hint="eastAsia" w:asciiTheme="minorEastAsia" w:hAnsiTheme="minorEastAsia" w:eastAsiaTheme="minorEastAsia" w:cstheme="minorEastAsia"/>
                <w:b w:val="0"/>
                <w:bCs w:val="0"/>
                <w:color w:val="auto"/>
                <w:kern w:val="2"/>
                <w:sz w:val="21"/>
                <w:szCs w:val="21"/>
                <w:lang w:val="en-US" w:eastAsia="zh-CN" w:bidi="ar-SA"/>
              </w:rPr>
              <w:t>2022年本区70%以上的城市社区创建达标，基本实现社区人居环境整洁、舒适、安全、美丽的目标</w:t>
            </w:r>
            <w:r>
              <w:rPr>
                <w:rFonts w:hint="eastAsia" w:asciiTheme="minorEastAsia" w:hAnsiTheme="minorEastAsia" w:cstheme="minorEastAsia"/>
                <w:b w:val="0"/>
                <w:bCs w:val="0"/>
                <w:color w:val="auto"/>
                <w:kern w:val="2"/>
                <w:sz w:val="21"/>
                <w:szCs w:val="21"/>
                <w:lang w:val="en-US" w:eastAsia="zh-CN" w:bidi="ar-SA"/>
              </w:rPr>
              <w:t>。</w:t>
            </w:r>
          </w:p>
        </w:tc>
        <w:tc>
          <w:tcPr>
            <w:tcW w:w="862" w:type="dxa"/>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b w:val="0"/>
                <w:bCs w:val="0"/>
                <w:color w:val="auto"/>
                <w:sz w:val="21"/>
                <w:szCs w:val="21"/>
                <w:lang w:eastAsia="zh-CN"/>
              </w:rPr>
            </w:pPr>
            <w:r>
              <w:rPr>
                <w:rFonts w:hint="eastAsia" w:asciiTheme="minorEastAsia" w:hAnsiTheme="minorEastAsia" w:cstheme="minorEastAsia"/>
                <w:b w:val="0"/>
                <w:bCs w:val="0"/>
                <w:color w:val="auto"/>
                <w:sz w:val="21"/>
                <w:szCs w:val="21"/>
                <w:lang w:eastAsia="zh-CN"/>
              </w:rPr>
              <w:t>俞奕华</w:t>
            </w:r>
          </w:p>
        </w:tc>
        <w:tc>
          <w:tcPr>
            <w:tcW w:w="1184" w:type="dxa"/>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b w:val="0"/>
                <w:bCs w:val="0"/>
                <w:color w:val="auto"/>
                <w:sz w:val="21"/>
                <w:szCs w:val="21"/>
                <w:lang w:eastAsia="zh-CN"/>
              </w:rPr>
            </w:pPr>
            <w:r>
              <w:rPr>
                <w:rFonts w:hint="eastAsia" w:asciiTheme="minorEastAsia" w:hAnsiTheme="minorEastAsia" w:cstheme="minorEastAsia"/>
                <w:b w:val="0"/>
                <w:bCs w:val="0"/>
                <w:color w:val="auto"/>
                <w:sz w:val="21"/>
                <w:szCs w:val="21"/>
                <w:lang w:eastAsia="zh-CN"/>
              </w:rPr>
              <w:t>市场科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tblHeader/>
        </w:trPr>
        <w:tc>
          <w:tcPr>
            <w:tcW w:w="456" w:type="dxa"/>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cstheme="minorEastAsia"/>
                <w:b w:val="0"/>
                <w:bCs w:val="0"/>
                <w:color w:val="auto"/>
                <w:sz w:val="21"/>
                <w:szCs w:val="21"/>
                <w:lang w:val="en-US" w:eastAsia="zh-CN"/>
              </w:rPr>
              <w:t>6</w:t>
            </w:r>
          </w:p>
        </w:tc>
        <w:tc>
          <w:tcPr>
            <w:tcW w:w="4052" w:type="dxa"/>
            <w:vAlign w:val="center"/>
          </w:tcPr>
          <w:p>
            <w:pPr>
              <w:keepNext w:val="0"/>
              <w:keepLines w:val="0"/>
              <w:pageBreakBefore w:val="0"/>
              <w:kinsoku/>
              <w:wordWrap/>
              <w:overflowPunct/>
              <w:topLinePunct w:val="0"/>
              <w:autoSpaceDE/>
              <w:autoSpaceDN/>
              <w:bidi w:val="0"/>
              <w:spacing w:line="240" w:lineRule="auto"/>
              <w:jc w:val="center"/>
              <w:textAlignment w:val="auto"/>
              <w:rPr>
                <w:rFonts w:hint="eastAsia" w:asciiTheme="minorEastAsia" w:hAnsiTheme="minorEastAsia" w:eastAsiaTheme="minorEastAsia" w:cstheme="minorEastAsia"/>
                <w:b w:val="0"/>
                <w:bCs w:val="0"/>
                <w:color w:val="auto"/>
                <w:kern w:val="2"/>
                <w:sz w:val="21"/>
                <w:szCs w:val="21"/>
                <w:lang w:val="en-US" w:eastAsia="zh-CN" w:bidi="ar-SA"/>
              </w:rPr>
            </w:pPr>
            <w:r>
              <w:rPr>
                <w:rFonts w:hint="eastAsia" w:asciiTheme="minorEastAsia" w:hAnsiTheme="minorEastAsia" w:eastAsiaTheme="minorEastAsia" w:cstheme="minorEastAsia"/>
                <w:b w:val="0"/>
                <w:bCs w:val="0"/>
                <w:color w:val="auto"/>
                <w:kern w:val="2"/>
                <w:sz w:val="21"/>
                <w:szCs w:val="21"/>
                <w:lang w:val="en-US" w:eastAsia="zh-CN" w:bidi="ar-SA"/>
              </w:rPr>
              <w:t>推动既有建筑节能改造，提高新建建筑节能标准</w:t>
            </w:r>
            <w:r>
              <w:rPr>
                <w:rFonts w:hint="eastAsia" w:asciiTheme="minorEastAsia" w:hAnsiTheme="minorEastAsia" w:cstheme="minorEastAsia"/>
                <w:b w:val="0"/>
                <w:bCs w:val="0"/>
                <w:color w:val="auto"/>
                <w:kern w:val="2"/>
                <w:sz w:val="21"/>
                <w:szCs w:val="21"/>
                <w:lang w:val="en-US" w:eastAsia="zh-CN" w:bidi="ar-SA"/>
              </w:rPr>
              <w:t>。</w:t>
            </w:r>
          </w:p>
          <w:p>
            <w:pPr>
              <w:keepNext w:val="0"/>
              <w:keepLines w:val="0"/>
              <w:pageBreakBefore w:val="0"/>
              <w:kinsoku/>
              <w:wordWrap/>
              <w:overflowPunct/>
              <w:topLinePunct w:val="0"/>
              <w:autoSpaceDE/>
              <w:autoSpaceDN/>
              <w:bidi w:val="0"/>
              <w:spacing w:line="240" w:lineRule="auto"/>
              <w:jc w:val="center"/>
              <w:textAlignment w:val="auto"/>
              <w:rPr>
                <w:rFonts w:hint="eastAsia" w:asciiTheme="minorEastAsia" w:hAnsiTheme="minorEastAsia" w:eastAsiaTheme="minorEastAsia" w:cstheme="minorEastAsia"/>
                <w:b w:val="0"/>
                <w:bCs w:val="0"/>
                <w:color w:val="auto"/>
                <w:kern w:val="2"/>
                <w:sz w:val="21"/>
                <w:szCs w:val="21"/>
                <w:lang w:val="en-US" w:eastAsia="zh-CN" w:bidi="ar-SA"/>
              </w:rPr>
            </w:pPr>
            <w:r>
              <w:rPr>
                <w:rFonts w:hint="eastAsia" w:ascii="黑体" w:hAnsi="黑体" w:eastAsia="黑体" w:cs="黑体"/>
                <w:b/>
                <w:bCs/>
                <w:color w:val="auto"/>
                <w:kern w:val="2"/>
                <w:sz w:val="21"/>
                <w:szCs w:val="21"/>
                <w:lang w:val="en-US" w:eastAsia="zh-CN" w:bidi="ar-SA"/>
              </w:rPr>
              <w:t>（区政府重点工作13.4）</w:t>
            </w:r>
          </w:p>
        </w:tc>
        <w:tc>
          <w:tcPr>
            <w:tcW w:w="8400" w:type="dxa"/>
            <w:shd w:val="clear" w:color="auto" w:fill="auto"/>
            <w:vAlign w:val="center"/>
          </w:tcPr>
          <w:p>
            <w:pPr>
              <w:keepNext w:val="0"/>
              <w:keepLines w:val="0"/>
              <w:pageBreakBefore w:val="0"/>
              <w:kinsoku/>
              <w:wordWrap/>
              <w:overflowPunct/>
              <w:topLinePunct w:val="0"/>
              <w:autoSpaceDE/>
              <w:autoSpaceDN/>
              <w:bidi w:val="0"/>
              <w:spacing w:line="240" w:lineRule="auto"/>
              <w:jc w:val="both"/>
              <w:textAlignment w:val="auto"/>
              <w:rPr>
                <w:rFonts w:hint="eastAsia" w:asciiTheme="minorEastAsia" w:hAnsiTheme="minorEastAsia" w:eastAsiaTheme="minorEastAsia" w:cstheme="minorEastAsia"/>
                <w:b w:val="0"/>
                <w:bCs w:val="0"/>
                <w:color w:val="auto"/>
                <w:kern w:val="2"/>
                <w:sz w:val="21"/>
                <w:szCs w:val="21"/>
                <w:lang w:val="en-US" w:eastAsia="zh-CN" w:bidi="ar-SA"/>
              </w:rPr>
            </w:pPr>
            <w:r>
              <w:rPr>
                <w:rFonts w:hint="eastAsia" w:asciiTheme="minorEastAsia" w:hAnsiTheme="minorEastAsia" w:eastAsiaTheme="minorEastAsia" w:cstheme="minorEastAsia"/>
                <w:b w:val="0"/>
                <w:bCs w:val="0"/>
                <w:color w:val="auto"/>
                <w:kern w:val="2"/>
                <w:sz w:val="21"/>
                <w:szCs w:val="21"/>
                <w:lang w:val="en-US" w:eastAsia="zh-CN" w:bidi="ar-SA"/>
              </w:rPr>
              <w:t>统筹考虑“十四五”时期我区城市建设发展需求，出台建设领域绿色发展扶持政策，因地制宜设定规划指标体系。推广绿色节能建筑，加强在建项目全过程监管。提升建筑能耗监测系统数据质量，强化既有公共建筑用能监管，推动既有建筑节能低碳改造</w:t>
            </w:r>
            <w:r>
              <w:rPr>
                <w:rFonts w:hint="eastAsia" w:asciiTheme="minorEastAsia" w:hAnsiTheme="minorEastAsia" w:cstheme="minorEastAsia"/>
                <w:b w:val="0"/>
                <w:bCs w:val="0"/>
                <w:color w:val="auto"/>
                <w:kern w:val="2"/>
                <w:sz w:val="21"/>
                <w:szCs w:val="21"/>
                <w:lang w:val="en-US" w:eastAsia="zh-CN" w:bidi="ar-SA"/>
              </w:rPr>
              <w:t>。</w:t>
            </w:r>
          </w:p>
        </w:tc>
        <w:tc>
          <w:tcPr>
            <w:tcW w:w="862" w:type="dxa"/>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b w:val="0"/>
                <w:bCs w:val="0"/>
                <w:color w:val="auto"/>
                <w:kern w:val="2"/>
                <w:sz w:val="21"/>
                <w:szCs w:val="21"/>
                <w:lang w:val="en-US" w:eastAsia="zh-CN" w:bidi="ar-SA"/>
              </w:rPr>
            </w:pPr>
            <w:r>
              <w:rPr>
                <w:rFonts w:hint="eastAsia" w:asciiTheme="minorEastAsia" w:hAnsiTheme="minorEastAsia" w:cstheme="minorEastAsia"/>
                <w:b w:val="0"/>
                <w:bCs w:val="0"/>
                <w:color w:val="auto"/>
                <w:kern w:val="2"/>
                <w:sz w:val="21"/>
                <w:szCs w:val="21"/>
                <w:lang w:val="en-US" w:eastAsia="zh-CN" w:bidi="ar-SA"/>
              </w:rPr>
              <w:t>何月秀</w:t>
            </w:r>
          </w:p>
        </w:tc>
        <w:tc>
          <w:tcPr>
            <w:tcW w:w="1184" w:type="dxa"/>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b w:val="0"/>
                <w:bCs w:val="0"/>
                <w:color w:val="auto"/>
                <w:kern w:val="2"/>
                <w:sz w:val="21"/>
                <w:szCs w:val="21"/>
                <w:lang w:val="en-US" w:eastAsia="zh-CN" w:bidi="ar-SA"/>
              </w:rPr>
            </w:pPr>
            <w:r>
              <w:rPr>
                <w:rFonts w:hint="eastAsia" w:asciiTheme="minorEastAsia" w:hAnsiTheme="minorEastAsia" w:cstheme="minorEastAsia"/>
                <w:b w:val="0"/>
                <w:bCs w:val="0"/>
                <w:color w:val="auto"/>
                <w:sz w:val="21"/>
                <w:szCs w:val="21"/>
                <w:lang w:eastAsia="zh-CN"/>
              </w:rPr>
              <w:t>市场科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tblHeader/>
        </w:trPr>
        <w:tc>
          <w:tcPr>
            <w:tcW w:w="456" w:type="dxa"/>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黑体" w:hAnsi="黑体" w:eastAsia="黑体" w:cstheme="minorBidi"/>
                <w:b w:val="0"/>
                <w:bCs w:val="0"/>
                <w:color w:val="auto"/>
                <w:kern w:val="2"/>
                <w:sz w:val="24"/>
                <w:szCs w:val="24"/>
                <w:lang w:val="en-US" w:eastAsia="zh-CN" w:bidi="ar-SA"/>
              </w:rPr>
            </w:pPr>
            <w:r>
              <w:rPr>
                <w:rFonts w:hint="eastAsia" w:ascii="黑体" w:hAnsi="黑体" w:eastAsia="黑体"/>
                <w:b w:val="0"/>
                <w:bCs w:val="0"/>
                <w:color w:val="auto"/>
                <w:sz w:val="24"/>
                <w:szCs w:val="24"/>
              </w:rPr>
              <w:t>任务号</w:t>
            </w:r>
          </w:p>
        </w:tc>
        <w:tc>
          <w:tcPr>
            <w:tcW w:w="4052" w:type="dxa"/>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黑体" w:hAnsi="黑体" w:eastAsia="黑体" w:cstheme="minorBidi"/>
                <w:b w:val="0"/>
                <w:bCs w:val="0"/>
                <w:color w:val="auto"/>
                <w:kern w:val="2"/>
                <w:sz w:val="24"/>
                <w:szCs w:val="24"/>
                <w:lang w:val="en-US" w:eastAsia="zh-CN" w:bidi="ar-SA"/>
              </w:rPr>
            </w:pPr>
            <w:r>
              <w:rPr>
                <w:rFonts w:hint="eastAsia" w:ascii="黑体" w:hAnsi="黑体" w:eastAsia="黑体"/>
                <w:b w:val="0"/>
                <w:bCs w:val="0"/>
                <w:color w:val="auto"/>
                <w:sz w:val="24"/>
                <w:szCs w:val="24"/>
              </w:rPr>
              <w:t>项目</w:t>
            </w:r>
            <w:r>
              <w:rPr>
                <w:rFonts w:ascii="黑体" w:hAnsi="黑体" w:eastAsia="黑体"/>
                <w:b w:val="0"/>
                <w:bCs w:val="0"/>
                <w:color w:val="auto"/>
                <w:sz w:val="24"/>
                <w:szCs w:val="24"/>
              </w:rPr>
              <w:t>名称</w:t>
            </w:r>
          </w:p>
        </w:tc>
        <w:tc>
          <w:tcPr>
            <w:tcW w:w="8400" w:type="dxa"/>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黑体" w:hAnsi="黑体" w:eastAsia="黑体" w:cstheme="minorBidi"/>
                <w:b w:val="0"/>
                <w:bCs w:val="0"/>
                <w:color w:val="auto"/>
                <w:kern w:val="2"/>
                <w:sz w:val="24"/>
                <w:szCs w:val="24"/>
                <w:lang w:val="en-US" w:eastAsia="zh-CN" w:bidi="ar-SA"/>
              </w:rPr>
            </w:pPr>
            <w:r>
              <w:rPr>
                <w:rFonts w:hint="eastAsia" w:ascii="黑体" w:hAnsi="黑体" w:eastAsia="黑体"/>
                <w:b w:val="0"/>
                <w:bCs w:val="0"/>
                <w:color w:val="auto"/>
                <w:sz w:val="24"/>
                <w:szCs w:val="24"/>
              </w:rPr>
              <w:t>主要任务</w:t>
            </w:r>
          </w:p>
        </w:tc>
        <w:tc>
          <w:tcPr>
            <w:tcW w:w="862" w:type="dxa"/>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黑体" w:hAnsi="黑体" w:eastAsia="黑体"/>
                <w:b w:val="0"/>
                <w:bCs w:val="0"/>
                <w:color w:val="auto"/>
                <w:sz w:val="24"/>
                <w:szCs w:val="24"/>
              </w:rPr>
            </w:pPr>
            <w:r>
              <w:rPr>
                <w:rFonts w:hint="eastAsia" w:ascii="黑体" w:hAnsi="黑体" w:eastAsia="黑体"/>
                <w:b w:val="0"/>
                <w:bCs w:val="0"/>
                <w:color w:val="auto"/>
                <w:sz w:val="24"/>
                <w:szCs w:val="24"/>
              </w:rPr>
              <w:t>牵头</w:t>
            </w:r>
          </w:p>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黑体" w:hAnsi="黑体" w:eastAsia="黑体" w:cstheme="minorBidi"/>
                <w:b w:val="0"/>
                <w:bCs w:val="0"/>
                <w:color w:val="auto"/>
                <w:kern w:val="2"/>
                <w:sz w:val="24"/>
                <w:szCs w:val="24"/>
                <w:lang w:val="en-US" w:eastAsia="zh-CN" w:bidi="ar-SA"/>
              </w:rPr>
            </w:pPr>
            <w:r>
              <w:rPr>
                <w:rFonts w:ascii="黑体" w:hAnsi="黑体" w:eastAsia="黑体"/>
                <w:b w:val="0"/>
                <w:bCs w:val="0"/>
                <w:color w:val="auto"/>
                <w:sz w:val="24"/>
                <w:szCs w:val="24"/>
              </w:rPr>
              <w:t>领导</w:t>
            </w:r>
          </w:p>
        </w:tc>
        <w:tc>
          <w:tcPr>
            <w:tcW w:w="1184" w:type="dxa"/>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黑体" w:hAnsi="黑体" w:eastAsia="黑体"/>
                <w:b w:val="0"/>
                <w:bCs w:val="0"/>
                <w:color w:val="auto"/>
                <w:sz w:val="24"/>
                <w:szCs w:val="24"/>
              </w:rPr>
            </w:pPr>
            <w:r>
              <w:rPr>
                <w:rFonts w:hint="eastAsia" w:ascii="黑体" w:hAnsi="黑体" w:eastAsia="黑体"/>
                <w:b w:val="0"/>
                <w:bCs w:val="0"/>
                <w:color w:val="auto"/>
                <w:sz w:val="24"/>
                <w:szCs w:val="24"/>
              </w:rPr>
              <w:t>责任</w:t>
            </w:r>
          </w:p>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黑体" w:hAnsi="黑体" w:eastAsia="黑体" w:cstheme="minorBidi"/>
                <w:b w:val="0"/>
                <w:bCs w:val="0"/>
                <w:color w:val="auto"/>
                <w:kern w:val="2"/>
                <w:sz w:val="24"/>
                <w:szCs w:val="24"/>
                <w:lang w:val="en-US" w:eastAsia="zh-CN" w:bidi="ar-SA"/>
              </w:rPr>
            </w:pPr>
            <w:r>
              <w:rPr>
                <w:rFonts w:ascii="黑体" w:hAnsi="黑体" w:eastAsia="黑体"/>
                <w:b w:val="0"/>
                <w:bCs w:val="0"/>
                <w:color w:val="auto"/>
                <w:sz w:val="24"/>
                <w:szCs w:val="24"/>
              </w:rPr>
              <w:t>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tblHeader/>
        </w:trPr>
        <w:tc>
          <w:tcPr>
            <w:tcW w:w="456" w:type="dxa"/>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heme="minorEastAsia" w:hAnsiTheme="minorEastAsia" w:cstheme="minorEastAsia"/>
                <w:b w:val="0"/>
                <w:bCs w:val="0"/>
                <w:color w:val="auto"/>
                <w:sz w:val="21"/>
                <w:szCs w:val="21"/>
                <w:lang w:val="en-US" w:eastAsia="zh-CN"/>
              </w:rPr>
            </w:pPr>
            <w:r>
              <w:rPr>
                <w:rFonts w:hint="eastAsia" w:asciiTheme="minorEastAsia" w:hAnsiTheme="minorEastAsia" w:cstheme="minorEastAsia"/>
                <w:b w:val="0"/>
                <w:bCs w:val="0"/>
                <w:color w:val="auto"/>
                <w:sz w:val="21"/>
                <w:szCs w:val="21"/>
                <w:lang w:val="en-US" w:eastAsia="zh-CN"/>
              </w:rPr>
              <w:t>7</w:t>
            </w:r>
          </w:p>
        </w:tc>
        <w:tc>
          <w:tcPr>
            <w:tcW w:w="4052" w:type="dxa"/>
            <w:vAlign w:val="center"/>
          </w:tcPr>
          <w:p>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sz w:val="21"/>
                <w:szCs w:val="21"/>
              </w:rPr>
              <w:t>紧抓建筑施工领域安全生产管控</w:t>
            </w:r>
          </w:p>
        </w:tc>
        <w:tc>
          <w:tcPr>
            <w:tcW w:w="8400" w:type="dxa"/>
            <w:shd w:val="clear" w:color="auto" w:fill="auto"/>
            <w:vAlign w:val="center"/>
          </w:tcPr>
          <w:p>
            <w:pP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sz w:val="21"/>
                <w:szCs w:val="21"/>
              </w:rPr>
              <w:t>强化责任落实，深化专项整治，以危大工程监管为核心，进一步加强在建工程安全监管力度，严肃查处违法违规行为。推行安全责任保险制度，认真开展安全质量巡查工作。确保区域内建筑施工安全生产形势稳定受控，有效遏制较大及以上事故的发生。</w:t>
            </w:r>
          </w:p>
        </w:tc>
        <w:tc>
          <w:tcPr>
            <w:tcW w:w="862" w:type="dxa"/>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b w:val="0"/>
                <w:bCs w:val="0"/>
                <w:color w:val="auto"/>
                <w:sz w:val="21"/>
                <w:szCs w:val="21"/>
                <w:lang w:eastAsia="zh-CN"/>
              </w:rPr>
            </w:pPr>
            <w:r>
              <w:rPr>
                <w:rFonts w:hint="eastAsia" w:asciiTheme="minorEastAsia" w:hAnsiTheme="minorEastAsia" w:cstheme="minorEastAsia"/>
                <w:b w:val="0"/>
                <w:bCs w:val="0"/>
                <w:color w:val="auto"/>
                <w:sz w:val="21"/>
                <w:szCs w:val="21"/>
                <w:lang w:eastAsia="zh-CN"/>
              </w:rPr>
              <w:t>何月秀</w:t>
            </w:r>
          </w:p>
        </w:tc>
        <w:tc>
          <w:tcPr>
            <w:tcW w:w="1184" w:type="dxa"/>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b w:val="0"/>
                <w:bCs w:val="0"/>
                <w:color w:val="auto"/>
                <w:sz w:val="21"/>
                <w:szCs w:val="21"/>
                <w:lang w:eastAsia="zh-CN"/>
              </w:rPr>
            </w:pPr>
            <w:r>
              <w:rPr>
                <w:rFonts w:hint="eastAsia" w:asciiTheme="minorEastAsia" w:hAnsiTheme="minorEastAsia" w:cstheme="minorEastAsia"/>
                <w:b w:val="0"/>
                <w:bCs w:val="0"/>
                <w:color w:val="auto"/>
                <w:sz w:val="21"/>
                <w:szCs w:val="21"/>
                <w:lang w:eastAsia="zh-CN"/>
              </w:rPr>
              <w:t>质安科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tblHeader/>
        </w:trPr>
        <w:tc>
          <w:tcPr>
            <w:tcW w:w="456" w:type="dxa"/>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heme="minorEastAsia" w:hAnsiTheme="minorEastAsia" w:cstheme="minorEastAsia"/>
                <w:b w:val="0"/>
                <w:bCs w:val="0"/>
                <w:color w:val="auto"/>
                <w:sz w:val="21"/>
                <w:szCs w:val="21"/>
                <w:lang w:val="en-US" w:eastAsia="zh-CN"/>
              </w:rPr>
            </w:pPr>
            <w:r>
              <w:rPr>
                <w:rFonts w:hint="eastAsia" w:asciiTheme="minorEastAsia" w:hAnsiTheme="minorEastAsia" w:cstheme="minorEastAsia"/>
                <w:b w:val="0"/>
                <w:bCs w:val="0"/>
                <w:color w:val="auto"/>
                <w:sz w:val="21"/>
                <w:szCs w:val="21"/>
                <w:lang w:val="en-US" w:eastAsia="zh-CN"/>
              </w:rPr>
              <w:t>8</w:t>
            </w:r>
          </w:p>
        </w:tc>
        <w:tc>
          <w:tcPr>
            <w:tcW w:w="4052" w:type="dxa"/>
            <w:vAlign w:val="center"/>
          </w:tcPr>
          <w:p>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sz w:val="21"/>
                <w:szCs w:val="21"/>
              </w:rPr>
              <w:t>加强建设工程质量管理</w:t>
            </w:r>
          </w:p>
        </w:tc>
        <w:tc>
          <w:tcPr>
            <w:tcW w:w="8400" w:type="dxa"/>
            <w:shd w:val="clear" w:color="auto" w:fill="auto"/>
            <w:vAlign w:val="center"/>
          </w:tcPr>
          <w:p>
            <w:pP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sz w:val="21"/>
                <w:szCs w:val="21"/>
              </w:rPr>
              <w:t>积极落实《住宅工程关键节点优化设计管控清单及构造图例》课题研究成果、推进质量缺陷保险工作在我区住宅项目应用，加强建设项目全过程质量监督管理，提升建筑品质。</w:t>
            </w:r>
          </w:p>
        </w:tc>
        <w:tc>
          <w:tcPr>
            <w:tcW w:w="862" w:type="dxa"/>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b w:val="0"/>
                <w:bCs w:val="0"/>
                <w:color w:val="auto"/>
                <w:sz w:val="21"/>
                <w:szCs w:val="21"/>
                <w:lang w:eastAsia="zh-CN"/>
              </w:rPr>
            </w:pPr>
            <w:r>
              <w:rPr>
                <w:rFonts w:hint="eastAsia" w:asciiTheme="minorEastAsia" w:hAnsiTheme="minorEastAsia" w:cstheme="minorEastAsia"/>
                <w:b w:val="0"/>
                <w:bCs w:val="0"/>
                <w:color w:val="auto"/>
                <w:sz w:val="21"/>
                <w:szCs w:val="21"/>
                <w:lang w:eastAsia="zh-CN"/>
              </w:rPr>
              <w:t>何月秀</w:t>
            </w:r>
          </w:p>
        </w:tc>
        <w:tc>
          <w:tcPr>
            <w:tcW w:w="1184" w:type="dxa"/>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b w:val="0"/>
                <w:bCs w:val="0"/>
                <w:color w:val="auto"/>
                <w:sz w:val="21"/>
                <w:szCs w:val="21"/>
                <w:lang w:eastAsia="zh-CN"/>
              </w:rPr>
            </w:pPr>
            <w:r>
              <w:rPr>
                <w:rFonts w:hint="eastAsia" w:asciiTheme="minorEastAsia" w:hAnsiTheme="minorEastAsia" w:cstheme="minorEastAsia"/>
                <w:b w:val="0"/>
                <w:bCs w:val="0"/>
                <w:color w:val="auto"/>
                <w:sz w:val="21"/>
                <w:szCs w:val="21"/>
                <w:lang w:eastAsia="zh-CN"/>
              </w:rPr>
              <w:t>质安科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tblHeader/>
        </w:trPr>
        <w:tc>
          <w:tcPr>
            <w:tcW w:w="456" w:type="dxa"/>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heme="minorEastAsia" w:hAnsiTheme="minorEastAsia" w:cstheme="minorEastAsia"/>
                <w:b w:val="0"/>
                <w:bCs w:val="0"/>
                <w:color w:val="auto"/>
                <w:sz w:val="21"/>
                <w:szCs w:val="21"/>
                <w:lang w:val="en-US" w:eastAsia="zh-CN"/>
              </w:rPr>
            </w:pPr>
            <w:r>
              <w:rPr>
                <w:rFonts w:hint="eastAsia" w:asciiTheme="minorEastAsia" w:hAnsiTheme="minorEastAsia" w:cstheme="minorEastAsia"/>
                <w:b w:val="0"/>
                <w:bCs w:val="0"/>
                <w:color w:val="auto"/>
                <w:sz w:val="21"/>
                <w:szCs w:val="21"/>
                <w:lang w:val="en-US" w:eastAsia="zh-CN"/>
              </w:rPr>
              <w:t>9</w:t>
            </w:r>
          </w:p>
        </w:tc>
        <w:tc>
          <w:tcPr>
            <w:tcW w:w="4052" w:type="dxa"/>
            <w:vAlign w:val="center"/>
          </w:tcPr>
          <w:p>
            <w:pPr>
              <w:rPr>
                <w:rFonts w:hint="eastAsia"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rPr>
              <w:t>优化闵行区建筑许可营商环境，全面推行“一站式”审批及服务</w:t>
            </w:r>
            <w:r>
              <w:rPr>
                <w:rFonts w:hint="eastAsia" w:asciiTheme="minorEastAsia" w:hAnsiTheme="minorEastAsia" w:cstheme="minorEastAsia"/>
                <w:sz w:val="21"/>
                <w:szCs w:val="21"/>
                <w:lang w:eastAsia="zh-CN"/>
              </w:rPr>
              <w:t>。</w:t>
            </w:r>
          </w:p>
        </w:tc>
        <w:tc>
          <w:tcPr>
            <w:tcW w:w="8400" w:type="dxa"/>
            <w:shd w:val="clear" w:color="auto" w:fill="auto"/>
            <w:vAlign w:val="center"/>
          </w:tcPr>
          <w:p>
            <w:pPr>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rPr>
              <w:t>深化工程建设项目审批制度改革，优化项目建设审批管理，提升建设项目管理质效，深化全领域全流程改革。做实做强工程建设项目审批审查中心，全面推行 “一站式”审批及服务。</w:t>
            </w:r>
          </w:p>
        </w:tc>
        <w:tc>
          <w:tcPr>
            <w:tcW w:w="862" w:type="dxa"/>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b w:val="0"/>
                <w:bCs w:val="0"/>
                <w:color w:val="auto"/>
                <w:sz w:val="21"/>
                <w:szCs w:val="21"/>
                <w:lang w:eastAsia="zh-CN"/>
              </w:rPr>
            </w:pPr>
            <w:r>
              <w:rPr>
                <w:rFonts w:hint="eastAsia" w:asciiTheme="minorEastAsia" w:hAnsiTheme="minorEastAsia" w:cstheme="minorEastAsia"/>
                <w:b w:val="0"/>
                <w:bCs w:val="0"/>
                <w:color w:val="auto"/>
                <w:sz w:val="21"/>
                <w:szCs w:val="21"/>
                <w:lang w:eastAsia="zh-CN"/>
              </w:rPr>
              <w:t>何月秀</w:t>
            </w:r>
          </w:p>
        </w:tc>
        <w:tc>
          <w:tcPr>
            <w:tcW w:w="1184" w:type="dxa"/>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b w:val="0"/>
                <w:bCs w:val="0"/>
                <w:color w:val="auto"/>
                <w:sz w:val="21"/>
                <w:szCs w:val="21"/>
                <w:lang w:eastAsia="zh-CN"/>
              </w:rPr>
            </w:pPr>
            <w:r>
              <w:rPr>
                <w:rFonts w:hint="eastAsia" w:asciiTheme="minorEastAsia" w:hAnsiTheme="minorEastAsia" w:cstheme="minorEastAsia"/>
                <w:b w:val="0"/>
                <w:bCs w:val="0"/>
                <w:color w:val="auto"/>
                <w:sz w:val="21"/>
                <w:szCs w:val="21"/>
                <w:lang w:eastAsia="zh-CN"/>
              </w:rPr>
              <w:t>审批科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tblHeader/>
        </w:trPr>
        <w:tc>
          <w:tcPr>
            <w:tcW w:w="456" w:type="dxa"/>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heme="minorEastAsia" w:hAnsiTheme="minorEastAsia" w:cstheme="minorEastAsia"/>
                <w:b w:val="0"/>
                <w:bCs w:val="0"/>
                <w:color w:val="auto"/>
                <w:sz w:val="21"/>
                <w:szCs w:val="21"/>
                <w:lang w:val="en-US" w:eastAsia="zh-CN"/>
              </w:rPr>
            </w:pPr>
            <w:r>
              <w:rPr>
                <w:rFonts w:hint="eastAsia" w:asciiTheme="minorEastAsia" w:hAnsiTheme="minorEastAsia" w:cstheme="minorEastAsia"/>
                <w:b w:val="0"/>
                <w:bCs w:val="0"/>
                <w:color w:val="auto"/>
                <w:sz w:val="21"/>
                <w:szCs w:val="21"/>
                <w:lang w:val="en-US" w:eastAsia="zh-CN"/>
              </w:rPr>
              <w:t>10</w:t>
            </w:r>
          </w:p>
        </w:tc>
        <w:tc>
          <w:tcPr>
            <w:tcW w:w="4052" w:type="dxa"/>
            <w:vAlign w:val="center"/>
          </w:tcPr>
          <w:p>
            <w:pPr>
              <w:keepNext w:val="0"/>
              <w:keepLines w:val="0"/>
              <w:pageBreakBefore w:val="0"/>
              <w:kinsoku/>
              <w:wordWrap/>
              <w:overflowPunct/>
              <w:topLinePunct w:val="0"/>
              <w:autoSpaceDE/>
              <w:autoSpaceDN/>
              <w:bidi w:val="0"/>
              <w:spacing w:line="240" w:lineRule="auto"/>
              <w:jc w:val="center"/>
              <w:textAlignment w:val="auto"/>
              <w:rPr>
                <w:rFonts w:hint="eastAsia" w:asciiTheme="minorEastAsia" w:hAnsiTheme="minorEastAsia" w:eastAsiaTheme="minorEastAsia" w:cstheme="minorEastAsia"/>
                <w:b w:val="0"/>
                <w:bCs w:val="0"/>
                <w:color w:val="auto"/>
                <w:kern w:val="2"/>
                <w:sz w:val="21"/>
                <w:szCs w:val="21"/>
                <w:lang w:val="en-US" w:eastAsia="zh-CN" w:bidi="ar-SA"/>
              </w:rPr>
            </w:pPr>
            <w:r>
              <w:rPr>
                <w:rFonts w:hint="eastAsia" w:asciiTheme="minorEastAsia" w:hAnsiTheme="minorEastAsia" w:eastAsiaTheme="minorEastAsia" w:cstheme="minorEastAsia"/>
                <w:b w:val="0"/>
                <w:bCs w:val="0"/>
                <w:color w:val="auto"/>
                <w:kern w:val="2"/>
                <w:sz w:val="21"/>
                <w:szCs w:val="21"/>
                <w:lang w:val="en-US" w:eastAsia="zh-CN" w:bidi="ar-SA"/>
              </w:rPr>
              <w:t>围绕重点区域、重点产业、重点企业，推动重大项目早开工、早竣工、早投产</w:t>
            </w:r>
            <w:r>
              <w:rPr>
                <w:rFonts w:hint="eastAsia" w:asciiTheme="minorEastAsia" w:hAnsiTheme="minorEastAsia" w:cstheme="minorEastAsia"/>
                <w:b w:val="0"/>
                <w:bCs w:val="0"/>
                <w:color w:val="auto"/>
                <w:kern w:val="2"/>
                <w:sz w:val="21"/>
                <w:szCs w:val="21"/>
                <w:lang w:val="en-US" w:eastAsia="zh-CN" w:bidi="ar-SA"/>
              </w:rPr>
              <w:t>。</w:t>
            </w:r>
          </w:p>
          <w:p>
            <w:pPr>
              <w:keepNext w:val="0"/>
              <w:keepLines w:val="0"/>
              <w:pageBreakBefore w:val="0"/>
              <w:kinsoku/>
              <w:wordWrap/>
              <w:overflowPunct/>
              <w:topLinePunct w:val="0"/>
              <w:autoSpaceDE/>
              <w:autoSpaceDN/>
              <w:bidi w:val="0"/>
              <w:spacing w:line="240" w:lineRule="auto"/>
              <w:jc w:val="center"/>
              <w:textAlignment w:val="auto"/>
              <w:rPr>
                <w:rFonts w:hint="eastAsia" w:asciiTheme="minorEastAsia" w:hAnsiTheme="minorEastAsia" w:eastAsiaTheme="minorEastAsia" w:cstheme="minorEastAsia"/>
                <w:b w:val="0"/>
                <w:bCs w:val="0"/>
                <w:color w:val="auto"/>
                <w:kern w:val="2"/>
                <w:sz w:val="21"/>
                <w:szCs w:val="21"/>
                <w:lang w:val="en-US" w:eastAsia="zh-CN" w:bidi="ar-SA"/>
              </w:rPr>
            </w:pPr>
            <w:r>
              <w:rPr>
                <w:rFonts w:hint="eastAsia" w:ascii="黑体" w:hAnsi="黑体" w:eastAsia="黑体" w:cs="黑体"/>
                <w:b/>
                <w:bCs/>
                <w:color w:val="auto"/>
                <w:kern w:val="2"/>
                <w:sz w:val="21"/>
                <w:szCs w:val="21"/>
                <w:lang w:val="en-US" w:eastAsia="zh-CN" w:bidi="ar-SA"/>
              </w:rPr>
              <w:t>（区政府重点工作2.4）</w:t>
            </w:r>
          </w:p>
        </w:tc>
        <w:tc>
          <w:tcPr>
            <w:tcW w:w="8400" w:type="dxa"/>
            <w:shd w:val="clear" w:color="auto" w:fill="auto"/>
            <w:vAlign w:val="center"/>
          </w:tcPr>
          <w:p>
            <w:pPr>
              <w:keepNext w:val="0"/>
              <w:keepLines w:val="0"/>
              <w:pageBreakBefore w:val="0"/>
              <w:kinsoku/>
              <w:wordWrap/>
              <w:overflowPunct/>
              <w:topLinePunct w:val="0"/>
              <w:autoSpaceDE/>
              <w:autoSpaceDN/>
              <w:bidi w:val="0"/>
              <w:spacing w:line="240" w:lineRule="auto"/>
              <w:jc w:val="both"/>
              <w:textAlignment w:val="auto"/>
              <w:rPr>
                <w:rFonts w:hint="eastAsia" w:asciiTheme="minorEastAsia" w:hAnsiTheme="minorEastAsia" w:eastAsiaTheme="minorEastAsia" w:cstheme="minorEastAsia"/>
                <w:b w:val="0"/>
                <w:bCs w:val="0"/>
                <w:color w:val="auto"/>
                <w:kern w:val="2"/>
                <w:sz w:val="21"/>
                <w:szCs w:val="21"/>
                <w:lang w:val="en-US" w:eastAsia="zh-CN" w:bidi="ar-SA"/>
              </w:rPr>
            </w:pPr>
            <w:r>
              <w:rPr>
                <w:rFonts w:hint="eastAsia" w:asciiTheme="minorEastAsia" w:hAnsiTheme="minorEastAsia" w:eastAsiaTheme="minorEastAsia" w:cstheme="minorEastAsia"/>
                <w:b w:val="0"/>
                <w:bCs w:val="0"/>
                <w:color w:val="auto"/>
                <w:kern w:val="2"/>
                <w:sz w:val="21"/>
                <w:szCs w:val="21"/>
                <w:lang w:val="en-US" w:eastAsia="zh-CN" w:bidi="ar-SA"/>
              </w:rPr>
              <w:t>完善重大项目工作机制，统筹推进市区重大项目建设。</w:t>
            </w:r>
          </w:p>
        </w:tc>
        <w:tc>
          <w:tcPr>
            <w:tcW w:w="862" w:type="dxa"/>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b w:val="0"/>
                <w:bCs w:val="0"/>
                <w:color w:val="auto"/>
                <w:sz w:val="21"/>
                <w:szCs w:val="21"/>
              </w:rPr>
            </w:pPr>
            <w:r>
              <w:rPr>
                <w:rFonts w:hint="eastAsia" w:asciiTheme="minorEastAsia" w:hAnsiTheme="minorEastAsia" w:cstheme="minorEastAsia"/>
                <w:b w:val="0"/>
                <w:bCs w:val="0"/>
                <w:color w:val="auto"/>
                <w:sz w:val="21"/>
                <w:szCs w:val="21"/>
                <w:lang w:eastAsia="zh-CN"/>
              </w:rPr>
              <w:t>姚群凤</w:t>
            </w:r>
          </w:p>
        </w:tc>
        <w:tc>
          <w:tcPr>
            <w:tcW w:w="1184" w:type="dxa"/>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cstheme="minorEastAsia"/>
                <w:b w:val="0"/>
                <w:bCs w:val="0"/>
                <w:color w:val="auto"/>
                <w:sz w:val="21"/>
                <w:szCs w:val="21"/>
                <w:lang w:eastAsia="zh-CN"/>
              </w:rPr>
            </w:pPr>
            <w:r>
              <w:rPr>
                <w:rFonts w:hint="eastAsia" w:asciiTheme="minorEastAsia" w:hAnsiTheme="minorEastAsia" w:cstheme="minorEastAsia"/>
                <w:b w:val="0"/>
                <w:bCs w:val="0"/>
                <w:color w:val="auto"/>
                <w:sz w:val="21"/>
                <w:szCs w:val="21"/>
                <w:lang w:eastAsia="zh-CN"/>
              </w:rPr>
              <w:t>审批科</w:t>
            </w:r>
          </w:p>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b w:val="0"/>
                <w:bCs w:val="0"/>
                <w:color w:val="auto"/>
                <w:sz w:val="21"/>
                <w:szCs w:val="21"/>
                <w:lang w:eastAsia="zh-CN"/>
              </w:rPr>
            </w:pPr>
            <w:r>
              <w:rPr>
                <w:rFonts w:hint="eastAsia" w:asciiTheme="minorEastAsia" w:hAnsiTheme="minorEastAsia" w:cstheme="minorEastAsia"/>
                <w:b w:val="0"/>
                <w:bCs w:val="0"/>
                <w:color w:val="auto"/>
                <w:sz w:val="21"/>
                <w:szCs w:val="21"/>
                <w:lang w:eastAsia="zh-CN"/>
              </w:rPr>
              <w:t>（重大办）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tblHeader/>
        </w:trPr>
        <w:tc>
          <w:tcPr>
            <w:tcW w:w="456" w:type="dxa"/>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heme="minorEastAsia" w:hAnsiTheme="minorEastAsia" w:cstheme="minorEastAsia"/>
                <w:b w:val="0"/>
                <w:bCs w:val="0"/>
                <w:color w:val="auto"/>
                <w:sz w:val="21"/>
                <w:szCs w:val="21"/>
                <w:lang w:val="en-US" w:eastAsia="zh-CN"/>
              </w:rPr>
            </w:pPr>
            <w:r>
              <w:rPr>
                <w:rFonts w:hint="eastAsia" w:asciiTheme="minorEastAsia" w:hAnsiTheme="minorEastAsia" w:cstheme="minorEastAsia"/>
                <w:b w:val="0"/>
                <w:bCs w:val="0"/>
                <w:color w:val="auto"/>
                <w:sz w:val="21"/>
                <w:szCs w:val="21"/>
                <w:lang w:val="en-US" w:eastAsia="zh-CN"/>
              </w:rPr>
              <w:t>11</w:t>
            </w:r>
          </w:p>
        </w:tc>
        <w:tc>
          <w:tcPr>
            <w:tcW w:w="4052" w:type="dxa"/>
            <w:vAlign w:val="center"/>
          </w:tcPr>
          <w:p>
            <w:pPr>
              <w:keepNext w:val="0"/>
              <w:keepLines w:val="0"/>
              <w:pageBreakBefore w:val="0"/>
              <w:kinsoku/>
              <w:wordWrap/>
              <w:overflowPunct/>
              <w:topLinePunct w:val="0"/>
              <w:autoSpaceDE/>
              <w:autoSpaceDN/>
              <w:bidi w:val="0"/>
              <w:spacing w:line="240" w:lineRule="auto"/>
              <w:jc w:val="center"/>
              <w:textAlignment w:val="auto"/>
              <w:rPr>
                <w:rFonts w:hint="eastAsia" w:asciiTheme="minorEastAsia" w:hAnsiTheme="minorEastAsia" w:eastAsiaTheme="minorEastAsia" w:cstheme="minorEastAsia"/>
                <w:b w:val="0"/>
                <w:bCs w:val="0"/>
                <w:color w:val="auto"/>
                <w:kern w:val="2"/>
                <w:sz w:val="21"/>
                <w:szCs w:val="21"/>
                <w:lang w:val="en-US" w:eastAsia="zh-CN" w:bidi="ar-SA"/>
              </w:rPr>
            </w:pPr>
            <w:r>
              <w:rPr>
                <w:rFonts w:hint="eastAsia" w:asciiTheme="minorEastAsia" w:hAnsiTheme="minorEastAsia" w:eastAsiaTheme="minorEastAsia" w:cstheme="minorEastAsia"/>
                <w:b w:val="0"/>
                <w:bCs w:val="0"/>
                <w:color w:val="auto"/>
                <w:kern w:val="2"/>
                <w:sz w:val="21"/>
                <w:szCs w:val="21"/>
                <w:lang w:val="en-US" w:eastAsia="zh-CN" w:bidi="ar-SA"/>
              </w:rPr>
              <w:t>推动士卓曼产学研中心，柏楚电子新建研发生产中心等项目开工。推动莘庄工业区创建国家级经济技术开发区，加快紫竹高新区研发基地二期、闵开发科技企业总部园区、临港浦江国际科技城电子信息产业园二期、上海马桥人工智能创新试验区上海工业智能中心、漕河泾科技绿洲五期六期等载体建设</w:t>
            </w:r>
            <w:r>
              <w:rPr>
                <w:rFonts w:hint="eastAsia" w:asciiTheme="minorEastAsia" w:hAnsiTheme="minorEastAsia" w:cstheme="minorEastAsia"/>
                <w:b w:val="0"/>
                <w:bCs w:val="0"/>
                <w:color w:val="auto"/>
                <w:kern w:val="2"/>
                <w:sz w:val="21"/>
                <w:szCs w:val="21"/>
                <w:lang w:val="en-US" w:eastAsia="zh-CN" w:bidi="ar-SA"/>
              </w:rPr>
              <w:t>。</w:t>
            </w:r>
          </w:p>
          <w:p>
            <w:pPr>
              <w:keepNext w:val="0"/>
              <w:keepLines w:val="0"/>
              <w:pageBreakBefore w:val="0"/>
              <w:kinsoku/>
              <w:wordWrap/>
              <w:overflowPunct/>
              <w:topLinePunct w:val="0"/>
              <w:autoSpaceDE/>
              <w:autoSpaceDN/>
              <w:bidi w:val="0"/>
              <w:spacing w:line="240" w:lineRule="auto"/>
              <w:jc w:val="center"/>
              <w:textAlignment w:val="auto"/>
              <w:rPr>
                <w:rFonts w:hint="eastAsia" w:asciiTheme="minorEastAsia" w:hAnsiTheme="minorEastAsia" w:eastAsiaTheme="minorEastAsia" w:cstheme="minorEastAsia"/>
                <w:b w:val="0"/>
                <w:bCs w:val="0"/>
                <w:color w:val="auto"/>
                <w:kern w:val="2"/>
                <w:sz w:val="21"/>
                <w:szCs w:val="21"/>
                <w:lang w:val="en-US" w:eastAsia="zh-CN" w:bidi="ar-SA"/>
              </w:rPr>
            </w:pPr>
            <w:r>
              <w:rPr>
                <w:rFonts w:hint="eastAsia" w:ascii="黑体" w:hAnsi="黑体" w:eastAsia="黑体" w:cs="黑体"/>
                <w:b/>
                <w:bCs/>
                <w:color w:val="auto"/>
                <w:kern w:val="2"/>
                <w:sz w:val="21"/>
                <w:szCs w:val="21"/>
                <w:lang w:val="en-US" w:eastAsia="zh-CN" w:bidi="ar-SA"/>
              </w:rPr>
              <w:t>（区政府重点工作6.4）</w:t>
            </w:r>
          </w:p>
        </w:tc>
        <w:tc>
          <w:tcPr>
            <w:tcW w:w="8400" w:type="dxa"/>
            <w:shd w:val="clear" w:color="auto" w:fill="auto"/>
            <w:vAlign w:val="center"/>
          </w:tcPr>
          <w:p>
            <w:pPr>
              <w:keepNext w:val="0"/>
              <w:keepLines w:val="0"/>
              <w:pageBreakBefore w:val="0"/>
              <w:kinsoku/>
              <w:wordWrap/>
              <w:overflowPunct/>
              <w:topLinePunct w:val="0"/>
              <w:autoSpaceDE/>
              <w:autoSpaceDN/>
              <w:bidi w:val="0"/>
              <w:spacing w:line="240" w:lineRule="auto"/>
              <w:jc w:val="both"/>
              <w:textAlignment w:val="auto"/>
              <w:rPr>
                <w:rFonts w:hint="eastAsia" w:asciiTheme="minorEastAsia" w:hAnsiTheme="minorEastAsia" w:cstheme="minorEastAsia"/>
                <w:b w:val="0"/>
                <w:bCs w:val="0"/>
                <w:color w:val="auto"/>
                <w:kern w:val="2"/>
                <w:sz w:val="21"/>
                <w:szCs w:val="21"/>
                <w:lang w:val="en-US" w:eastAsia="zh-CN" w:bidi="ar-SA"/>
              </w:rPr>
            </w:pPr>
            <w:r>
              <w:rPr>
                <w:rFonts w:hint="eastAsia" w:asciiTheme="minorEastAsia" w:hAnsiTheme="minorEastAsia" w:cstheme="minorEastAsia"/>
                <w:b w:val="0"/>
                <w:bCs w:val="0"/>
                <w:color w:val="auto"/>
                <w:kern w:val="2"/>
                <w:sz w:val="21"/>
                <w:szCs w:val="21"/>
                <w:lang w:val="en-US" w:eastAsia="zh-CN" w:bidi="ar-SA"/>
              </w:rPr>
              <w:t>1.</w:t>
            </w:r>
            <w:r>
              <w:rPr>
                <w:rFonts w:hint="eastAsia" w:asciiTheme="minorEastAsia" w:hAnsiTheme="minorEastAsia" w:eastAsiaTheme="minorEastAsia" w:cstheme="minorEastAsia"/>
                <w:b w:val="0"/>
                <w:bCs w:val="0"/>
                <w:color w:val="auto"/>
                <w:kern w:val="2"/>
                <w:sz w:val="21"/>
                <w:szCs w:val="21"/>
                <w:lang w:val="en-US" w:eastAsia="zh-CN" w:bidi="ar-SA"/>
              </w:rPr>
              <w:t>士卓曼（上海）医疗器械有限公司高端种植体产学研中心项目、上海柏楚电子科技股份有限公司新建研发生产中心项目、临港浦江国际科技城电子信息产业园二期开工建设</w:t>
            </w:r>
            <w:r>
              <w:rPr>
                <w:rFonts w:hint="eastAsia" w:asciiTheme="minorEastAsia" w:hAnsiTheme="minorEastAsia" w:cstheme="minorEastAsia"/>
                <w:b w:val="0"/>
                <w:bCs w:val="0"/>
                <w:color w:val="auto"/>
                <w:kern w:val="2"/>
                <w:sz w:val="21"/>
                <w:szCs w:val="21"/>
                <w:lang w:val="en-US" w:eastAsia="zh-CN" w:bidi="ar-SA"/>
              </w:rPr>
              <w:t>。</w:t>
            </w:r>
          </w:p>
          <w:p>
            <w:pPr>
              <w:keepNext w:val="0"/>
              <w:keepLines w:val="0"/>
              <w:pageBreakBefore w:val="0"/>
              <w:kinsoku/>
              <w:wordWrap/>
              <w:overflowPunct/>
              <w:topLinePunct w:val="0"/>
              <w:autoSpaceDE/>
              <w:autoSpaceDN/>
              <w:bidi w:val="0"/>
              <w:spacing w:line="240" w:lineRule="auto"/>
              <w:jc w:val="both"/>
              <w:textAlignment w:val="auto"/>
              <w:rPr>
                <w:rFonts w:hint="eastAsia" w:asciiTheme="minorEastAsia" w:hAnsiTheme="minorEastAsia" w:cstheme="minorEastAsia"/>
                <w:b w:val="0"/>
                <w:bCs w:val="0"/>
                <w:color w:val="auto"/>
                <w:kern w:val="2"/>
                <w:sz w:val="21"/>
                <w:szCs w:val="21"/>
                <w:lang w:val="en-US" w:eastAsia="zh-CN" w:bidi="ar-SA"/>
              </w:rPr>
            </w:pPr>
            <w:r>
              <w:rPr>
                <w:rFonts w:hint="eastAsia" w:asciiTheme="minorEastAsia" w:hAnsiTheme="minorEastAsia" w:cstheme="minorEastAsia"/>
                <w:b w:val="0"/>
                <w:bCs w:val="0"/>
                <w:color w:val="auto"/>
                <w:kern w:val="2"/>
                <w:sz w:val="21"/>
                <w:szCs w:val="21"/>
                <w:lang w:val="en-US" w:eastAsia="zh-CN" w:bidi="ar-SA"/>
              </w:rPr>
              <w:t>2.</w:t>
            </w:r>
            <w:r>
              <w:rPr>
                <w:rFonts w:hint="eastAsia" w:asciiTheme="minorEastAsia" w:hAnsiTheme="minorEastAsia" w:eastAsiaTheme="minorEastAsia" w:cstheme="minorEastAsia"/>
                <w:b w:val="0"/>
                <w:bCs w:val="0"/>
                <w:color w:val="auto"/>
                <w:kern w:val="2"/>
                <w:sz w:val="21"/>
                <w:szCs w:val="21"/>
                <w:lang w:val="en-US" w:eastAsia="zh-CN" w:bidi="ar-SA"/>
              </w:rPr>
              <w:t>紫竹高新区研发基地二期完成总工程量的50%</w:t>
            </w:r>
            <w:r>
              <w:rPr>
                <w:rFonts w:hint="eastAsia" w:asciiTheme="minorEastAsia" w:hAnsiTheme="minorEastAsia" w:cstheme="minorEastAsia"/>
                <w:b w:val="0"/>
                <w:bCs w:val="0"/>
                <w:color w:val="auto"/>
                <w:kern w:val="2"/>
                <w:sz w:val="21"/>
                <w:szCs w:val="21"/>
                <w:lang w:val="en-US" w:eastAsia="zh-CN" w:bidi="ar-SA"/>
              </w:rPr>
              <w:t>。</w:t>
            </w:r>
          </w:p>
          <w:p>
            <w:pPr>
              <w:keepNext w:val="0"/>
              <w:keepLines w:val="0"/>
              <w:pageBreakBefore w:val="0"/>
              <w:kinsoku/>
              <w:wordWrap/>
              <w:overflowPunct/>
              <w:topLinePunct w:val="0"/>
              <w:autoSpaceDE/>
              <w:autoSpaceDN/>
              <w:bidi w:val="0"/>
              <w:spacing w:line="240" w:lineRule="auto"/>
              <w:jc w:val="both"/>
              <w:textAlignment w:val="auto"/>
              <w:rPr>
                <w:rFonts w:hint="eastAsia" w:asciiTheme="minorEastAsia" w:hAnsiTheme="minorEastAsia" w:cstheme="minorEastAsia"/>
                <w:b w:val="0"/>
                <w:bCs w:val="0"/>
                <w:color w:val="auto"/>
                <w:kern w:val="2"/>
                <w:sz w:val="21"/>
                <w:szCs w:val="21"/>
                <w:lang w:val="en-US" w:eastAsia="zh-CN" w:bidi="ar-SA"/>
              </w:rPr>
            </w:pPr>
            <w:r>
              <w:rPr>
                <w:rFonts w:hint="eastAsia" w:asciiTheme="minorEastAsia" w:hAnsiTheme="minorEastAsia" w:cstheme="minorEastAsia"/>
                <w:b w:val="0"/>
                <w:bCs w:val="0"/>
                <w:color w:val="auto"/>
                <w:kern w:val="2"/>
                <w:sz w:val="21"/>
                <w:szCs w:val="21"/>
                <w:lang w:val="en-US" w:eastAsia="zh-CN" w:bidi="ar-SA"/>
              </w:rPr>
              <w:t>3.</w:t>
            </w:r>
            <w:r>
              <w:rPr>
                <w:rFonts w:hint="eastAsia" w:asciiTheme="minorEastAsia" w:hAnsiTheme="minorEastAsia" w:eastAsiaTheme="minorEastAsia" w:cstheme="minorEastAsia"/>
                <w:b w:val="0"/>
                <w:bCs w:val="0"/>
                <w:color w:val="auto"/>
                <w:kern w:val="2"/>
                <w:sz w:val="21"/>
                <w:szCs w:val="21"/>
                <w:lang w:val="en-US" w:eastAsia="zh-CN" w:bidi="ar-SA"/>
              </w:rPr>
              <w:t>上海马桥人工智能创新试验区上海工业智能中心项目地下室完成总工程量50%</w:t>
            </w:r>
            <w:r>
              <w:rPr>
                <w:rFonts w:hint="eastAsia" w:asciiTheme="minorEastAsia" w:hAnsiTheme="minorEastAsia" w:cstheme="minorEastAsia"/>
                <w:b w:val="0"/>
                <w:bCs w:val="0"/>
                <w:color w:val="auto"/>
                <w:kern w:val="2"/>
                <w:sz w:val="21"/>
                <w:szCs w:val="21"/>
                <w:lang w:val="en-US" w:eastAsia="zh-CN" w:bidi="ar-SA"/>
              </w:rPr>
              <w:t>。</w:t>
            </w:r>
          </w:p>
          <w:p>
            <w:pPr>
              <w:keepNext w:val="0"/>
              <w:keepLines w:val="0"/>
              <w:pageBreakBefore w:val="0"/>
              <w:kinsoku/>
              <w:wordWrap/>
              <w:overflowPunct/>
              <w:topLinePunct w:val="0"/>
              <w:autoSpaceDE/>
              <w:autoSpaceDN/>
              <w:bidi w:val="0"/>
              <w:spacing w:line="240" w:lineRule="auto"/>
              <w:jc w:val="both"/>
              <w:textAlignment w:val="auto"/>
              <w:rPr>
                <w:rFonts w:hint="eastAsia" w:asciiTheme="minorEastAsia" w:hAnsiTheme="minorEastAsia" w:eastAsiaTheme="minorEastAsia" w:cstheme="minorEastAsia"/>
                <w:b w:val="0"/>
                <w:bCs w:val="0"/>
                <w:color w:val="auto"/>
                <w:kern w:val="2"/>
                <w:sz w:val="21"/>
                <w:szCs w:val="21"/>
                <w:lang w:val="en-US" w:eastAsia="zh-CN" w:bidi="ar-SA"/>
              </w:rPr>
            </w:pPr>
            <w:r>
              <w:rPr>
                <w:rFonts w:hint="eastAsia" w:asciiTheme="minorEastAsia" w:hAnsiTheme="minorEastAsia" w:cstheme="minorEastAsia"/>
                <w:b w:val="0"/>
                <w:bCs w:val="0"/>
                <w:color w:val="auto"/>
                <w:kern w:val="2"/>
                <w:sz w:val="21"/>
                <w:szCs w:val="21"/>
                <w:lang w:val="en-US" w:eastAsia="zh-CN" w:bidi="ar-SA"/>
              </w:rPr>
              <w:t>4.</w:t>
            </w:r>
            <w:r>
              <w:rPr>
                <w:rFonts w:hint="eastAsia" w:asciiTheme="minorEastAsia" w:hAnsiTheme="minorEastAsia" w:eastAsiaTheme="minorEastAsia" w:cstheme="minorEastAsia"/>
                <w:b w:val="0"/>
                <w:bCs w:val="0"/>
                <w:color w:val="auto"/>
                <w:kern w:val="2"/>
                <w:sz w:val="21"/>
                <w:szCs w:val="21"/>
                <w:lang w:val="en-US" w:eastAsia="zh-CN" w:bidi="ar-SA"/>
              </w:rPr>
              <w:t>漕河泾科技绿洲五期、六期竣工</w:t>
            </w:r>
            <w:r>
              <w:rPr>
                <w:rFonts w:hint="eastAsia" w:asciiTheme="minorEastAsia" w:hAnsiTheme="minorEastAsia" w:cstheme="minorEastAsia"/>
                <w:b w:val="0"/>
                <w:bCs w:val="0"/>
                <w:color w:val="auto"/>
                <w:kern w:val="2"/>
                <w:sz w:val="21"/>
                <w:szCs w:val="21"/>
                <w:lang w:val="en-US" w:eastAsia="zh-CN" w:bidi="ar-SA"/>
              </w:rPr>
              <w:t>。</w:t>
            </w:r>
          </w:p>
        </w:tc>
        <w:tc>
          <w:tcPr>
            <w:tcW w:w="862" w:type="dxa"/>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b w:val="0"/>
                <w:bCs w:val="0"/>
                <w:color w:val="auto"/>
                <w:sz w:val="21"/>
                <w:szCs w:val="21"/>
                <w:lang w:eastAsia="zh-CN"/>
              </w:rPr>
            </w:pPr>
            <w:r>
              <w:rPr>
                <w:rFonts w:hint="eastAsia" w:asciiTheme="minorEastAsia" w:hAnsiTheme="minorEastAsia" w:cstheme="minorEastAsia"/>
                <w:b w:val="0"/>
                <w:bCs w:val="0"/>
                <w:color w:val="auto"/>
                <w:sz w:val="21"/>
                <w:szCs w:val="21"/>
                <w:lang w:eastAsia="zh-CN"/>
              </w:rPr>
              <w:t>姚群凤</w:t>
            </w:r>
          </w:p>
        </w:tc>
        <w:tc>
          <w:tcPr>
            <w:tcW w:w="1184" w:type="dxa"/>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cstheme="minorEastAsia"/>
                <w:b w:val="0"/>
                <w:bCs w:val="0"/>
                <w:color w:val="auto"/>
                <w:sz w:val="21"/>
                <w:szCs w:val="21"/>
                <w:lang w:eastAsia="zh-CN"/>
              </w:rPr>
            </w:pPr>
            <w:r>
              <w:rPr>
                <w:rFonts w:hint="eastAsia" w:asciiTheme="minorEastAsia" w:hAnsiTheme="minorEastAsia" w:cstheme="minorEastAsia"/>
                <w:b w:val="0"/>
                <w:bCs w:val="0"/>
                <w:color w:val="auto"/>
                <w:sz w:val="21"/>
                <w:szCs w:val="21"/>
                <w:lang w:eastAsia="zh-CN"/>
              </w:rPr>
              <w:t>审批科</w:t>
            </w:r>
          </w:p>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b w:val="0"/>
                <w:bCs w:val="0"/>
                <w:color w:val="auto"/>
                <w:sz w:val="21"/>
                <w:szCs w:val="21"/>
                <w:lang w:eastAsia="zh-CN"/>
              </w:rPr>
            </w:pPr>
            <w:r>
              <w:rPr>
                <w:rFonts w:hint="eastAsia" w:asciiTheme="minorEastAsia" w:hAnsiTheme="minorEastAsia" w:cstheme="minorEastAsia"/>
                <w:b w:val="0"/>
                <w:bCs w:val="0"/>
                <w:color w:val="auto"/>
                <w:sz w:val="21"/>
                <w:szCs w:val="21"/>
                <w:lang w:eastAsia="zh-CN"/>
              </w:rPr>
              <w:t>（重大办）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tblHeader/>
        </w:trPr>
        <w:tc>
          <w:tcPr>
            <w:tcW w:w="456" w:type="dxa"/>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heme="minorEastAsia" w:hAnsiTheme="minorEastAsia" w:cstheme="minorEastAsia"/>
                <w:b w:val="0"/>
                <w:bCs w:val="0"/>
                <w:color w:val="auto"/>
                <w:sz w:val="21"/>
                <w:szCs w:val="21"/>
                <w:lang w:val="en-US" w:eastAsia="zh-CN"/>
              </w:rPr>
            </w:pPr>
            <w:r>
              <w:rPr>
                <w:rFonts w:hint="eastAsia" w:asciiTheme="minorEastAsia" w:hAnsiTheme="minorEastAsia" w:cstheme="minorEastAsia"/>
                <w:b w:val="0"/>
                <w:bCs w:val="0"/>
                <w:color w:val="auto"/>
                <w:sz w:val="21"/>
                <w:szCs w:val="21"/>
                <w:lang w:val="en-US" w:eastAsia="zh-CN"/>
              </w:rPr>
              <w:t>12</w:t>
            </w:r>
          </w:p>
        </w:tc>
        <w:tc>
          <w:tcPr>
            <w:tcW w:w="4052" w:type="dxa"/>
            <w:vAlign w:val="center"/>
          </w:tcPr>
          <w:p>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sz w:val="21"/>
                <w:szCs w:val="21"/>
                <w:lang w:eastAsia="zh-CN"/>
              </w:rPr>
              <w:t>学习</w:t>
            </w:r>
            <w:r>
              <w:rPr>
                <w:rFonts w:hint="eastAsia" w:asciiTheme="minorEastAsia" w:hAnsiTheme="minorEastAsia" w:cstheme="minorEastAsia"/>
                <w:sz w:val="21"/>
                <w:szCs w:val="21"/>
              </w:rPr>
              <w:t>贯彻习近平法治思想，提升</w:t>
            </w:r>
            <w:r>
              <w:rPr>
                <w:rFonts w:hint="eastAsia" w:asciiTheme="minorEastAsia" w:hAnsiTheme="minorEastAsia" w:cstheme="minorEastAsia"/>
                <w:sz w:val="21"/>
                <w:szCs w:val="21"/>
                <w:lang w:eastAsia="zh-CN"/>
              </w:rPr>
              <w:t>行政执法效能。</w:t>
            </w:r>
          </w:p>
        </w:tc>
        <w:tc>
          <w:tcPr>
            <w:tcW w:w="8400" w:type="dxa"/>
            <w:shd w:val="clear" w:color="auto" w:fill="auto"/>
            <w:vAlign w:val="center"/>
          </w:tcPr>
          <w:p>
            <w:pP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sz w:val="21"/>
                <w:szCs w:val="21"/>
              </w:rPr>
              <w:t>认真学习领会习近平法治思想的核心要义和工作要求，将习近平法治思想贯穿我委依法行政全过程。努力提升干部职工和行业从业人员对法律法规的知晓度、法治精神的认同度、法治实践的参与度</w:t>
            </w:r>
            <w:r>
              <w:rPr>
                <w:rFonts w:hint="eastAsia" w:asciiTheme="minorEastAsia" w:hAnsiTheme="minorEastAsia" w:cstheme="minorEastAsia"/>
                <w:sz w:val="21"/>
                <w:szCs w:val="21"/>
                <w:lang w:eastAsia="zh-CN"/>
              </w:rPr>
              <w:t>，全面提升我委行政执法效能</w:t>
            </w:r>
            <w:r>
              <w:rPr>
                <w:rFonts w:hint="eastAsia" w:asciiTheme="minorEastAsia" w:hAnsiTheme="minorEastAsia" w:cstheme="minorEastAsia"/>
                <w:sz w:val="21"/>
                <w:szCs w:val="21"/>
              </w:rPr>
              <w:t>。</w:t>
            </w:r>
            <w:r>
              <w:rPr>
                <w:rFonts w:hint="eastAsia" w:asciiTheme="minorEastAsia" w:hAnsiTheme="minorEastAsia" w:cstheme="minorEastAsia"/>
                <w:sz w:val="21"/>
                <w:szCs w:val="21"/>
                <w:lang w:eastAsia="zh-CN"/>
              </w:rPr>
              <w:t>构建</w:t>
            </w:r>
            <w:r>
              <w:rPr>
                <w:rFonts w:hint="eastAsia" w:asciiTheme="minorEastAsia" w:hAnsiTheme="minorEastAsia" w:cstheme="minorEastAsia"/>
                <w:sz w:val="21"/>
                <w:szCs w:val="21"/>
              </w:rPr>
              <w:t>科学、公正、严谨、规范、高效的行政执法管理体系，坚持以规范促发展，完善全过程监管</w:t>
            </w:r>
            <w:r>
              <w:rPr>
                <w:rFonts w:hint="eastAsia" w:asciiTheme="minorEastAsia" w:hAnsiTheme="minorEastAsia" w:cstheme="minorEastAsia"/>
                <w:sz w:val="21"/>
                <w:szCs w:val="21"/>
                <w:lang w:eastAsia="zh-CN"/>
              </w:rPr>
              <w:t>，严格遵循</w:t>
            </w:r>
            <w:r>
              <w:rPr>
                <w:rFonts w:hint="eastAsia" w:asciiTheme="minorEastAsia" w:hAnsiTheme="minorEastAsia" w:cstheme="minorEastAsia"/>
                <w:sz w:val="21"/>
                <w:szCs w:val="21"/>
              </w:rPr>
              <w:t>办事依法、遇事找法、解决问题用法、化解矛盾靠法</w:t>
            </w:r>
            <w:r>
              <w:rPr>
                <w:rFonts w:hint="eastAsia" w:asciiTheme="minorEastAsia" w:hAnsiTheme="minorEastAsia" w:cstheme="minorEastAsia"/>
                <w:sz w:val="21"/>
                <w:szCs w:val="21"/>
                <w:lang w:eastAsia="zh-CN"/>
              </w:rPr>
              <w:t>，加速推进</w:t>
            </w:r>
            <w:r>
              <w:rPr>
                <w:rFonts w:hint="eastAsia" w:asciiTheme="minorEastAsia" w:hAnsiTheme="minorEastAsia" w:cstheme="minorEastAsia"/>
                <w:sz w:val="21"/>
                <w:szCs w:val="21"/>
              </w:rPr>
              <w:t>法治环境</w:t>
            </w:r>
            <w:r>
              <w:rPr>
                <w:rFonts w:hint="eastAsia" w:asciiTheme="minorEastAsia" w:hAnsiTheme="minorEastAsia" w:cstheme="minorEastAsia"/>
                <w:sz w:val="21"/>
                <w:szCs w:val="21"/>
                <w:lang w:eastAsia="zh-CN"/>
              </w:rPr>
              <w:t>基础化、全面化建设</w:t>
            </w:r>
            <w:r>
              <w:rPr>
                <w:rFonts w:hint="eastAsia" w:asciiTheme="minorEastAsia" w:hAnsiTheme="minorEastAsia" w:cstheme="minorEastAsia"/>
                <w:sz w:val="21"/>
                <w:szCs w:val="21"/>
              </w:rPr>
              <w:t>。</w:t>
            </w:r>
          </w:p>
        </w:tc>
        <w:tc>
          <w:tcPr>
            <w:tcW w:w="862" w:type="dxa"/>
            <w:vAlign w:val="center"/>
          </w:tcPr>
          <w:p>
            <w:pPr>
              <w:adjustRightInd w:val="0"/>
              <w:snapToGrid w:val="0"/>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sz w:val="21"/>
                <w:szCs w:val="21"/>
              </w:rPr>
              <w:t>俞晓辉</w:t>
            </w:r>
          </w:p>
        </w:tc>
        <w:tc>
          <w:tcPr>
            <w:tcW w:w="1184" w:type="dxa"/>
            <w:vAlign w:val="center"/>
          </w:tcPr>
          <w:p>
            <w:pPr>
              <w:adjustRightInd w:val="0"/>
              <w:snapToGrid w:val="0"/>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sz w:val="21"/>
                <w:szCs w:val="21"/>
              </w:rPr>
              <w:t>执法管理科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tblHeader/>
        </w:trPr>
        <w:tc>
          <w:tcPr>
            <w:tcW w:w="456" w:type="dxa"/>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黑体" w:hAnsi="黑体" w:eastAsia="黑体" w:cstheme="minorBidi"/>
                <w:b w:val="0"/>
                <w:bCs w:val="0"/>
                <w:color w:val="auto"/>
                <w:kern w:val="2"/>
                <w:sz w:val="24"/>
                <w:szCs w:val="24"/>
                <w:lang w:val="en-US" w:eastAsia="zh-CN" w:bidi="ar-SA"/>
              </w:rPr>
            </w:pPr>
            <w:r>
              <w:rPr>
                <w:rFonts w:hint="eastAsia" w:ascii="黑体" w:hAnsi="黑体" w:eastAsia="黑体"/>
                <w:b w:val="0"/>
                <w:bCs w:val="0"/>
                <w:color w:val="auto"/>
                <w:sz w:val="24"/>
                <w:szCs w:val="24"/>
              </w:rPr>
              <w:t>任务号</w:t>
            </w:r>
          </w:p>
        </w:tc>
        <w:tc>
          <w:tcPr>
            <w:tcW w:w="4052" w:type="dxa"/>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黑体" w:hAnsi="黑体" w:eastAsia="黑体" w:cstheme="minorBidi"/>
                <w:b w:val="0"/>
                <w:bCs w:val="0"/>
                <w:color w:val="auto"/>
                <w:kern w:val="2"/>
                <w:sz w:val="24"/>
                <w:szCs w:val="24"/>
                <w:lang w:val="en-US" w:eastAsia="zh-CN" w:bidi="ar-SA"/>
              </w:rPr>
            </w:pPr>
            <w:r>
              <w:rPr>
                <w:rFonts w:hint="eastAsia" w:ascii="黑体" w:hAnsi="黑体" w:eastAsia="黑体"/>
                <w:b w:val="0"/>
                <w:bCs w:val="0"/>
                <w:color w:val="auto"/>
                <w:sz w:val="24"/>
                <w:szCs w:val="24"/>
              </w:rPr>
              <w:t>项目</w:t>
            </w:r>
            <w:r>
              <w:rPr>
                <w:rFonts w:ascii="黑体" w:hAnsi="黑体" w:eastAsia="黑体"/>
                <w:b w:val="0"/>
                <w:bCs w:val="0"/>
                <w:color w:val="auto"/>
                <w:sz w:val="24"/>
                <w:szCs w:val="24"/>
              </w:rPr>
              <w:t>名称</w:t>
            </w:r>
          </w:p>
        </w:tc>
        <w:tc>
          <w:tcPr>
            <w:tcW w:w="8400" w:type="dxa"/>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黑体" w:hAnsi="黑体" w:eastAsia="黑体" w:cstheme="minorBidi"/>
                <w:b w:val="0"/>
                <w:bCs w:val="0"/>
                <w:color w:val="auto"/>
                <w:kern w:val="2"/>
                <w:sz w:val="24"/>
                <w:szCs w:val="24"/>
                <w:lang w:val="en-US" w:eastAsia="zh-CN" w:bidi="ar-SA"/>
              </w:rPr>
            </w:pPr>
            <w:r>
              <w:rPr>
                <w:rFonts w:hint="eastAsia" w:ascii="黑体" w:hAnsi="黑体" w:eastAsia="黑体"/>
                <w:b w:val="0"/>
                <w:bCs w:val="0"/>
                <w:color w:val="auto"/>
                <w:sz w:val="24"/>
                <w:szCs w:val="24"/>
              </w:rPr>
              <w:t>主要任务</w:t>
            </w:r>
          </w:p>
        </w:tc>
        <w:tc>
          <w:tcPr>
            <w:tcW w:w="862" w:type="dxa"/>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黑体" w:hAnsi="黑体" w:eastAsia="黑体"/>
                <w:b w:val="0"/>
                <w:bCs w:val="0"/>
                <w:color w:val="auto"/>
                <w:sz w:val="24"/>
                <w:szCs w:val="24"/>
              </w:rPr>
            </w:pPr>
            <w:r>
              <w:rPr>
                <w:rFonts w:hint="eastAsia" w:ascii="黑体" w:hAnsi="黑体" w:eastAsia="黑体"/>
                <w:b w:val="0"/>
                <w:bCs w:val="0"/>
                <w:color w:val="auto"/>
                <w:sz w:val="24"/>
                <w:szCs w:val="24"/>
              </w:rPr>
              <w:t>牵头</w:t>
            </w:r>
          </w:p>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黑体" w:hAnsi="黑体" w:eastAsia="黑体" w:cstheme="minorBidi"/>
                <w:b w:val="0"/>
                <w:bCs w:val="0"/>
                <w:color w:val="auto"/>
                <w:kern w:val="2"/>
                <w:sz w:val="24"/>
                <w:szCs w:val="24"/>
                <w:lang w:val="en-US" w:eastAsia="zh-CN" w:bidi="ar-SA"/>
              </w:rPr>
            </w:pPr>
            <w:r>
              <w:rPr>
                <w:rFonts w:ascii="黑体" w:hAnsi="黑体" w:eastAsia="黑体"/>
                <w:b w:val="0"/>
                <w:bCs w:val="0"/>
                <w:color w:val="auto"/>
                <w:sz w:val="24"/>
                <w:szCs w:val="24"/>
              </w:rPr>
              <w:t>领导</w:t>
            </w:r>
          </w:p>
        </w:tc>
        <w:tc>
          <w:tcPr>
            <w:tcW w:w="1184" w:type="dxa"/>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黑体" w:hAnsi="黑体" w:eastAsia="黑体"/>
                <w:b w:val="0"/>
                <w:bCs w:val="0"/>
                <w:color w:val="auto"/>
                <w:sz w:val="24"/>
                <w:szCs w:val="24"/>
              </w:rPr>
            </w:pPr>
            <w:r>
              <w:rPr>
                <w:rFonts w:hint="eastAsia" w:ascii="黑体" w:hAnsi="黑体" w:eastAsia="黑体"/>
                <w:b w:val="0"/>
                <w:bCs w:val="0"/>
                <w:color w:val="auto"/>
                <w:sz w:val="24"/>
                <w:szCs w:val="24"/>
              </w:rPr>
              <w:t>责任</w:t>
            </w:r>
          </w:p>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黑体" w:hAnsi="黑体" w:eastAsia="黑体" w:cstheme="minorBidi"/>
                <w:b w:val="0"/>
                <w:bCs w:val="0"/>
                <w:color w:val="auto"/>
                <w:kern w:val="2"/>
                <w:sz w:val="24"/>
                <w:szCs w:val="24"/>
                <w:lang w:val="en-US" w:eastAsia="zh-CN" w:bidi="ar-SA"/>
              </w:rPr>
            </w:pPr>
            <w:r>
              <w:rPr>
                <w:rFonts w:ascii="黑体" w:hAnsi="黑体" w:eastAsia="黑体"/>
                <w:b w:val="0"/>
                <w:bCs w:val="0"/>
                <w:color w:val="auto"/>
                <w:sz w:val="24"/>
                <w:szCs w:val="24"/>
              </w:rPr>
              <w:t>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9" w:hRule="atLeast"/>
          <w:tblHeader/>
        </w:trPr>
        <w:tc>
          <w:tcPr>
            <w:tcW w:w="456" w:type="dxa"/>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heme="minorEastAsia" w:hAnsiTheme="minorEastAsia" w:cstheme="minorEastAsia"/>
                <w:b w:val="0"/>
                <w:bCs w:val="0"/>
                <w:color w:val="auto"/>
                <w:sz w:val="21"/>
                <w:szCs w:val="21"/>
                <w:lang w:val="en-US" w:eastAsia="zh-CN"/>
              </w:rPr>
            </w:pPr>
            <w:r>
              <w:rPr>
                <w:rFonts w:hint="eastAsia" w:asciiTheme="minorEastAsia" w:hAnsiTheme="minorEastAsia" w:cstheme="minorEastAsia"/>
                <w:b w:val="0"/>
                <w:bCs w:val="0"/>
                <w:color w:val="auto"/>
                <w:sz w:val="21"/>
                <w:szCs w:val="21"/>
                <w:lang w:val="en-US" w:eastAsia="zh-CN"/>
              </w:rPr>
              <w:t>13</w:t>
            </w:r>
          </w:p>
        </w:tc>
        <w:tc>
          <w:tcPr>
            <w:tcW w:w="4052" w:type="dxa"/>
            <w:vAlign w:val="center"/>
          </w:tcPr>
          <w:p>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sz w:val="21"/>
                <w:szCs w:val="21"/>
              </w:rPr>
              <w:t>协调督促信访热线办理工作</w:t>
            </w:r>
          </w:p>
        </w:tc>
        <w:tc>
          <w:tcPr>
            <w:tcW w:w="8400" w:type="dxa"/>
            <w:shd w:val="clear" w:color="auto" w:fill="auto"/>
            <w:vAlign w:val="center"/>
          </w:tcPr>
          <w:p>
            <w:pPr>
              <w:adjustRightInd w:val="0"/>
              <w:snapToGrid w:val="0"/>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sz w:val="21"/>
                <w:szCs w:val="21"/>
              </w:rPr>
              <w:t>做好信访、热线案件办理工作，确保依法依规按期办结，重点做好信访矛盾的化解工作</w:t>
            </w:r>
            <w:r>
              <w:rPr>
                <w:rFonts w:asciiTheme="minorEastAsia" w:hAnsiTheme="minorEastAsia" w:cstheme="minorEastAsia"/>
                <w:sz w:val="21"/>
                <w:szCs w:val="21"/>
              </w:rPr>
              <w:t>,提升初次信访问题一次性解决率，做到“信访机构”和“职能部门”信访参评和满意率双100%，热线办理先行联系率、按时办结率100%，诉求解决率</w:t>
            </w:r>
            <w:r>
              <w:rPr>
                <w:rFonts w:hint="eastAsia" w:asciiTheme="minorEastAsia" w:hAnsiTheme="minorEastAsia" w:cstheme="minorEastAsia"/>
                <w:sz w:val="21"/>
                <w:szCs w:val="21"/>
              </w:rPr>
              <w:t>达到8</w:t>
            </w:r>
            <w:r>
              <w:rPr>
                <w:rFonts w:asciiTheme="minorEastAsia" w:hAnsiTheme="minorEastAsia" w:cstheme="minorEastAsia"/>
                <w:sz w:val="21"/>
                <w:szCs w:val="21"/>
              </w:rPr>
              <w:t>8%、市民满意率达到区级</w:t>
            </w:r>
            <w:r>
              <w:rPr>
                <w:rFonts w:hint="eastAsia" w:asciiTheme="minorEastAsia" w:hAnsiTheme="minorEastAsia" w:cstheme="minorEastAsia"/>
                <w:sz w:val="21"/>
                <w:szCs w:val="21"/>
                <w:lang w:val="en-US" w:eastAsia="zh-CN"/>
              </w:rPr>
              <w:t>80</w:t>
            </w:r>
            <w:r>
              <w:rPr>
                <w:rFonts w:asciiTheme="minorEastAsia" w:hAnsiTheme="minorEastAsia" w:cstheme="minorEastAsia"/>
                <w:sz w:val="21"/>
                <w:szCs w:val="21"/>
              </w:rPr>
              <w:t>%工作目标。</w:t>
            </w:r>
          </w:p>
        </w:tc>
        <w:tc>
          <w:tcPr>
            <w:tcW w:w="862" w:type="dxa"/>
            <w:vAlign w:val="center"/>
          </w:tcPr>
          <w:p>
            <w:pPr>
              <w:adjustRightInd w:val="0"/>
              <w:snapToGrid w:val="0"/>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sz w:val="21"/>
                <w:szCs w:val="21"/>
              </w:rPr>
              <w:t>俞晓辉</w:t>
            </w:r>
          </w:p>
        </w:tc>
        <w:tc>
          <w:tcPr>
            <w:tcW w:w="1184" w:type="dxa"/>
            <w:vAlign w:val="center"/>
          </w:tcPr>
          <w:p>
            <w:pPr>
              <w:adjustRightInd w:val="0"/>
              <w:snapToGrid w:val="0"/>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sz w:val="21"/>
                <w:szCs w:val="21"/>
              </w:rPr>
              <w:t>执法管理科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tblHeader/>
        </w:trPr>
        <w:tc>
          <w:tcPr>
            <w:tcW w:w="456" w:type="dxa"/>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heme="minorEastAsia" w:hAnsiTheme="minorEastAsia" w:cstheme="minorEastAsia"/>
                <w:b w:val="0"/>
                <w:bCs w:val="0"/>
                <w:color w:val="auto"/>
                <w:sz w:val="21"/>
                <w:szCs w:val="21"/>
                <w:lang w:val="en-US" w:eastAsia="zh-CN"/>
              </w:rPr>
            </w:pPr>
            <w:r>
              <w:rPr>
                <w:rFonts w:hint="eastAsia" w:asciiTheme="minorEastAsia" w:hAnsiTheme="minorEastAsia" w:cstheme="minorEastAsia"/>
                <w:b w:val="0"/>
                <w:bCs w:val="0"/>
                <w:color w:val="auto"/>
                <w:sz w:val="21"/>
                <w:szCs w:val="21"/>
                <w:lang w:val="en-US" w:eastAsia="zh-CN"/>
              </w:rPr>
              <w:t>14</w:t>
            </w:r>
          </w:p>
        </w:tc>
        <w:tc>
          <w:tcPr>
            <w:tcW w:w="4052" w:type="dxa"/>
            <w:vAlign w:val="center"/>
          </w:tcPr>
          <w:p>
            <w:pPr>
              <w:keepNext w:val="0"/>
              <w:keepLines w:val="0"/>
              <w:pageBreakBefore w:val="0"/>
              <w:kinsoku/>
              <w:wordWrap/>
              <w:overflowPunct/>
              <w:topLinePunct w:val="0"/>
              <w:autoSpaceDE/>
              <w:autoSpaceDN/>
              <w:bidi w:val="0"/>
              <w:spacing w:line="240" w:lineRule="auto"/>
              <w:jc w:val="center"/>
              <w:textAlignment w:val="auto"/>
              <w:rPr>
                <w:rFonts w:hint="eastAsia" w:asciiTheme="minorEastAsia" w:hAnsiTheme="minorEastAsia" w:eastAsiaTheme="minorEastAsia" w:cstheme="minorEastAsia"/>
                <w:b w:val="0"/>
                <w:bCs w:val="0"/>
                <w:color w:val="auto"/>
                <w:kern w:val="2"/>
                <w:sz w:val="21"/>
                <w:szCs w:val="21"/>
                <w:lang w:val="en-US" w:eastAsia="zh-CN" w:bidi="ar-SA"/>
              </w:rPr>
            </w:pPr>
            <w:r>
              <w:rPr>
                <w:rFonts w:hint="eastAsia" w:asciiTheme="minorEastAsia" w:hAnsiTheme="minorEastAsia" w:cstheme="minorEastAsia"/>
                <w:b w:val="0"/>
                <w:bCs w:val="0"/>
                <w:color w:val="auto"/>
                <w:kern w:val="2"/>
                <w:sz w:val="21"/>
                <w:szCs w:val="21"/>
                <w:lang w:val="en-US" w:eastAsia="zh-CN" w:bidi="ar-SA"/>
              </w:rPr>
              <w:t>“一网统管”建设</w:t>
            </w:r>
          </w:p>
        </w:tc>
        <w:tc>
          <w:tcPr>
            <w:tcW w:w="8400" w:type="dxa"/>
            <w:shd w:val="clear" w:color="auto" w:fill="auto"/>
            <w:vAlign w:val="center"/>
          </w:tcPr>
          <w:p>
            <w:pPr>
              <w:keepNext w:val="0"/>
              <w:keepLines w:val="0"/>
              <w:pageBreakBefore w:val="0"/>
              <w:kinsoku/>
              <w:wordWrap/>
              <w:overflowPunct/>
              <w:topLinePunct w:val="0"/>
              <w:autoSpaceDE/>
              <w:autoSpaceDN/>
              <w:bidi w:val="0"/>
              <w:spacing w:line="240" w:lineRule="auto"/>
              <w:jc w:val="both"/>
              <w:textAlignment w:val="auto"/>
              <w:rPr>
                <w:rFonts w:hint="eastAsia" w:asciiTheme="minorEastAsia" w:hAnsiTheme="minorEastAsia" w:eastAsiaTheme="minorEastAsia" w:cstheme="minorEastAsia"/>
                <w:b w:val="0"/>
                <w:bCs w:val="0"/>
                <w:color w:val="auto"/>
                <w:kern w:val="2"/>
                <w:sz w:val="21"/>
                <w:szCs w:val="21"/>
                <w:lang w:val="en-US" w:eastAsia="zh-CN" w:bidi="ar-SA"/>
              </w:rPr>
            </w:pPr>
            <w:r>
              <w:rPr>
                <w:rFonts w:hint="eastAsia" w:asciiTheme="minorEastAsia" w:hAnsiTheme="minorEastAsia" w:cstheme="minorEastAsia"/>
                <w:b w:val="0"/>
                <w:bCs w:val="0"/>
                <w:color w:val="auto"/>
                <w:kern w:val="2"/>
                <w:sz w:val="21"/>
                <w:szCs w:val="21"/>
                <w:lang w:val="en-US" w:eastAsia="zh-CN" w:bidi="ar-SA"/>
              </w:rPr>
              <w:t>正式上线“智慧建管”平台、拓展“智慧工地”应用场景预警功能、地下管线图层及液化气配送系统接入“智慧建管”平台。</w:t>
            </w:r>
          </w:p>
        </w:tc>
        <w:tc>
          <w:tcPr>
            <w:tcW w:w="862" w:type="dxa"/>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b w:val="0"/>
                <w:bCs w:val="0"/>
                <w:color w:val="auto"/>
                <w:kern w:val="2"/>
                <w:sz w:val="21"/>
                <w:szCs w:val="21"/>
                <w:lang w:val="en-US" w:eastAsia="zh-CN" w:bidi="ar-SA"/>
              </w:rPr>
            </w:pPr>
            <w:r>
              <w:rPr>
                <w:rFonts w:hint="eastAsia" w:asciiTheme="minorEastAsia" w:hAnsiTheme="minorEastAsia" w:cstheme="minorEastAsia"/>
                <w:b w:val="0"/>
                <w:bCs w:val="0"/>
                <w:color w:val="auto"/>
                <w:kern w:val="2"/>
                <w:sz w:val="21"/>
                <w:szCs w:val="21"/>
                <w:lang w:val="en-US" w:eastAsia="zh-CN" w:bidi="ar-SA"/>
              </w:rPr>
              <w:t>尹德建</w:t>
            </w:r>
          </w:p>
        </w:tc>
        <w:tc>
          <w:tcPr>
            <w:tcW w:w="1184" w:type="dxa"/>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cstheme="minorEastAsia"/>
                <w:b w:val="0"/>
                <w:bCs w:val="0"/>
                <w:color w:val="auto"/>
                <w:kern w:val="2"/>
                <w:sz w:val="21"/>
                <w:szCs w:val="21"/>
                <w:lang w:val="en-US" w:eastAsia="zh-CN" w:bidi="ar-SA"/>
              </w:rPr>
            </w:pPr>
            <w:r>
              <w:rPr>
                <w:rFonts w:hint="eastAsia" w:asciiTheme="minorEastAsia" w:hAnsiTheme="minorEastAsia" w:cstheme="minorEastAsia"/>
                <w:b w:val="0"/>
                <w:bCs w:val="0"/>
                <w:color w:val="auto"/>
                <w:kern w:val="2"/>
                <w:sz w:val="21"/>
                <w:szCs w:val="21"/>
                <w:lang w:val="en-US" w:eastAsia="zh-CN" w:bidi="ar-SA"/>
              </w:rPr>
              <w:t>委招管科</w:t>
            </w:r>
          </w:p>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cstheme="minorEastAsia"/>
                <w:b w:val="0"/>
                <w:bCs w:val="0"/>
                <w:color w:val="auto"/>
                <w:kern w:val="2"/>
                <w:sz w:val="21"/>
                <w:szCs w:val="21"/>
                <w:lang w:val="en-US" w:eastAsia="zh-CN" w:bidi="ar-SA"/>
              </w:rPr>
            </w:pPr>
            <w:r>
              <w:rPr>
                <w:rFonts w:hint="eastAsia" w:asciiTheme="minorEastAsia" w:hAnsiTheme="minorEastAsia" w:cstheme="minorEastAsia"/>
                <w:b w:val="0"/>
                <w:bCs w:val="0"/>
                <w:color w:val="auto"/>
                <w:kern w:val="2"/>
                <w:sz w:val="21"/>
                <w:szCs w:val="21"/>
                <w:lang w:val="en-US" w:eastAsia="zh-CN" w:bidi="ar-SA"/>
              </w:rPr>
              <w:t>（信息管理科）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tblHeader/>
        </w:trPr>
        <w:tc>
          <w:tcPr>
            <w:tcW w:w="456" w:type="dxa"/>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heme="minorEastAsia" w:hAnsiTheme="minorEastAsia" w:cstheme="minorEastAsia"/>
                <w:b w:val="0"/>
                <w:bCs w:val="0"/>
                <w:color w:val="auto"/>
                <w:sz w:val="21"/>
                <w:szCs w:val="21"/>
                <w:lang w:val="en-US" w:eastAsia="zh-CN"/>
              </w:rPr>
            </w:pPr>
            <w:r>
              <w:rPr>
                <w:rFonts w:hint="eastAsia" w:asciiTheme="minorEastAsia" w:hAnsiTheme="minorEastAsia" w:cstheme="minorEastAsia"/>
                <w:b w:val="0"/>
                <w:bCs w:val="0"/>
                <w:color w:val="auto"/>
                <w:sz w:val="21"/>
                <w:szCs w:val="21"/>
                <w:lang w:val="en-US" w:eastAsia="zh-CN"/>
              </w:rPr>
              <w:t>15</w:t>
            </w:r>
          </w:p>
        </w:tc>
        <w:tc>
          <w:tcPr>
            <w:tcW w:w="4052" w:type="dxa"/>
            <w:vAlign w:val="center"/>
          </w:tcPr>
          <w:p>
            <w:pPr>
              <w:adjustRightInd w:val="0"/>
              <w:snapToGrid w:val="0"/>
              <w:spacing w:line="400" w:lineRule="exact"/>
              <w:jc w:val="center"/>
              <w:rPr>
                <w:rFonts w:hint="eastAsia" w:ascii="黑体" w:hAnsi="黑体" w:eastAsia="黑体" w:cstheme="minorBidi"/>
                <w:kern w:val="2"/>
                <w:sz w:val="21"/>
                <w:szCs w:val="21"/>
                <w:lang w:val="en-US" w:eastAsia="zh-CN" w:bidi="ar-SA"/>
              </w:rPr>
            </w:pPr>
            <w:r>
              <w:rPr>
                <w:rFonts w:hint="eastAsia"/>
                <w:sz w:val="21"/>
                <w:szCs w:val="21"/>
              </w:rPr>
              <w:t>闵行区建筑工程施工质量关键要素整治</w:t>
            </w:r>
          </w:p>
        </w:tc>
        <w:tc>
          <w:tcPr>
            <w:tcW w:w="8400" w:type="dxa"/>
            <w:shd w:val="clear" w:color="auto" w:fill="auto"/>
            <w:vAlign w:val="center"/>
          </w:tcPr>
          <w:p>
            <w:pPr>
              <w:adjustRightInd w:val="0"/>
              <w:snapToGrid w:val="0"/>
              <w:spacing w:line="400" w:lineRule="exact"/>
              <w:rPr>
                <w:rFonts w:hint="eastAsia" w:ascii="黑体" w:hAnsi="黑体" w:eastAsia="黑体" w:cstheme="minorBidi"/>
                <w:kern w:val="2"/>
                <w:sz w:val="21"/>
                <w:szCs w:val="21"/>
                <w:lang w:val="en-US" w:eastAsia="zh-CN" w:bidi="ar-SA"/>
              </w:rPr>
            </w:pPr>
            <w:r>
              <w:rPr>
                <w:rFonts w:hint="eastAsia"/>
                <w:sz w:val="21"/>
                <w:szCs w:val="21"/>
              </w:rPr>
              <w:t>以结果导向，补全短板，提升建设工程质量标准化管理体系综合效能，通过开展各类施工质量专项整治，突出一季度一要素的工作重点，合理运用监督检测手段确保工程施工质量，以点带面提升建筑施工管理水平。</w:t>
            </w:r>
          </w:p>
        </w:tc>
        <w:tc>
          <w:tcPr>
            <w:tcW w:w="862" w:type="dxa"/>
            <w:vAlign w:val="center"/>
          </w:tcPr>
          <w:p>
            <w:pPr>
              <w:adjustRightInd w:val="0"/>
              <w:snapToGrid w:val="0"/>
              <w:spacing w:line="320" w:lineRule="exact"/>
              <w:jc w:val="center"/>
              <w:rPr>
                <w:rFonts w:hint="eastAsia" w:ascii="Calibri" w:hAnsi="Calibri" w:eastAsia="宋体" w:cs="Times New Roman"/>
                <w:kern w:val="2"/>
                <w:sz w:val="21"/>
                <w:szCs w:val="21"/>
                <w:lang w:val="en-US" w:eastAsia="zh-CN" w:bidi="ar-SA"/>
              </w:rPr>
            </w:pPr>
            <w:r>
              <w:rPr>
                <w:rFonts w:hint="eastAsia"/>
                <w:sz w:val="21"/>
                <w:szCs w:val="21"/>
                <w:lang w:eastAsia="zh-CN"/>
              </w:rPr>
              <w:t>何月秀</w:t>
            </w:r>
          </w:p>
        </w:tc>
        <w:tc>
          <w:tcPr>
            <w:tcW w:w="1184" w:type="dxa"/>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b w:val="0"/>
                <w:bCs w:val="0"/>
                <w:color w:val="auto"/>
                <w:sz w:val="21"/>
                <w:szCs w:val="21"/>
                <w:lang w:eastAsia="zh-CN"/>
              </w:rPr>
            </w:pPr>
            <w:r>
              <w:rPr>
                <w:rFonts w:hint="eastAsia" w:asciiTheme="minorEastAsia" w:hAnsiTheme="minorEastAsia" w:cstheme="minorEastAsia"/>
                <w:b w:val="0"/>
                <w:bCs w:val="0"/>
                <w:color w:val="auto"/>
                <w:sz w:val="21"/>
                <w:szCs w:val="21"/>
                <w:lang w:eastAsia="zh-CN"/>
              </w:rPr>
              <w:t>建管</w:t>
            </w:r>
            <w:bookmarkStart w:id="0" w:name="_GoBack"/>
            <w:bookmarkEnd w:id="0"/>
            <w:r>
              <w:rPr>
                <w:rFonts w:hint="eastAsia" w:asciiTheme="minorEastAsia" w:hAnsiTheme="minorEastAsia" w:cstheme="minorEastAsia"/>
                <w:b w:val="0"/>
                <w:bCs w:val="0"/>
                <w:color w:val="auto"/>
                <w:sz w:val="21"/>
                <w:szCs w:val="21"/>
                <w:lang w:eastAsia="zh-CN"/>
              </w:rPr>
              <w:t>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tblHeader/>
        </w:trPr>
        <w:tc>
          <w:tcPr>
            <w:tcW w:w="456" w:type="dxa"/>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heme="minorEastAsia" w:hAnsiTheme="minorEastAsia" w:cstheme="minorEastAsia"/>
                <w:b w:val="0"/>
                <w:bCs w:val="0"/>
                <w:color w:val="auto"/>
                <w:sz w:val="21"/>
                <w:szCs w:val="21"/>
                <w:lang w:val="en-US" w:eastAsia="zh-CN"/>
              </w:rPr>
            </w:pPr>
            <w:r>
              <w:rPr>
                <w:rFonts w:hint="eastAsia" w:asciiTheme="minorEastAsia" w:hAnsiTheme="minorEastAsia" w:cstheme="minorEastAsia"/>
                <w:b w:val="0"/>
                <w:bCs w:val="0"/>
                <w:color w:val="auto"/>
                <w:sz w:val="21"/>
                <w:szCs w:val="21"/>
                <w:lang w:val="en-US" w:eastAsia="zh-CN"/>
              </w:rPr>
              <w:t>16</w:t>
            </w:r>
          </w:p>
        </w:tc>
        <w:tc>
          <w:tcPr>
            <w:tcW w:w="4052" w:type="dxa"/>
            <w:vAlign w:val="center"/>
          </w:tcPr>
          <w:p>
            <w:pPr>
              <w:adjustRightInd w:val="0"/>
              <w:snapToGrid w:val="0"/>
              <w:spacing w:line="400" w:lineRule="exact"/>
              <w:jc w:val="center"/>
              <w:rPr>
                <w:rFonts w:hint="eastAsia" w:ascii="Calibri" w:hAnsi="Calibri" w:cs="Times New Roman" w:eastAsiaTheme="minorEastAsia"/>
                <w:kern w:val="2"/>
                <w:sz w:val="21"/>
                <w:szCs w:val="21"/>
                <w:lang w:val="en-US" w:eastAsia="zh-CN" w:bidi="ar-SA"/>
              </w:rPr>
            </w:pPr>
            <w:r>
              <w:rPr>
                <w:rFonts w:hint="eastAsia"/>
                <w:sz w:val="21"/>
                <w:szCs w:val="21"/>
              </w:rPr>
              <w:t>加强安标精细化管理，不断提升安全管理水平</w:t>
            </w:r>
            <w:r>
              <w:rPr>
                <w:rFonts w:hint="eastAsia"/>
                <w:sz w:val="21"/>
                <w:szCs w:val="21"/>
                <w:lang w:eastAsia="zh-CN"/>
              </w:rPr>
              <w:t>。</w:t>
            </w:r>
          </w:p>
        </w:tc>
        <w:tc>
          <w:tcPr>
            <w:tcW w:w="8400" w:type="dxa"/>
            <w:shd w:val="clear" w:color="auto" w:fill="auto"/>
            <w:vAlign w:val="center"/>
          </w:tcPr>
          <w:p>
            <w:pPr>
              <w:adjustRightInd w:val="0"/>
              <w:snapToGrid w:val="0"/>
              <w:spacing w:line="400" w:lineRule="exact"/>
              <w:rPr>
                <w:rFonts w:hint="eastAsia" w:ascii="Calibri" w:hAnsi="Calibri" w:eastAsia="宋体" w:cs="Times New Roman"/>
                <w:kern w:val="2"/>
                <w:sz w:val="21"/>
                <w:szCs w:val="21"/>
                <w:lang w:val="en-US" w:eastAsia="zh-CN" w:bidi="ar-SA"/>
              </w:rPr>
            </w:pPr>
            <w:r>
              <w:rPr>
                <w:rFonts w:hint="eastAsia"/>
                <w:sz w:val="21"/>
                <w:szCs w:val="21"/>
              </w:rPr>
              <w:t>围绕以建筑行业、企业、施工现场、班组各层面安全管理为主的“管理的标准化”、以建筑施工现场人员安全行为为主的“人的标准化”、以建筑施工现场实物状态安全为主的“物的标准化”等三个方面，细化安全生产标准化季度考核的过程管理，在及时、准确开展安标季度考核基础上，开展复核评价工作，从全区层面出发，控制在建项目安标季度考核优良率处于</w:t>
            </w:r>
            <w:r>
              <w:rPr>
                <w:sz w:val="21"/>
                <w:szCs w:val="21"/>
              </w:rPr>
              <w:t>30%</w:t>
            </w:r>
            <w:r>
              <w:rPr>
                <w:rFonts w:hint="eastAsia"/>
                <w:sz w:val="21"/>
                <w:szCs w:val="21"/>
              </w:rPr>
              <w:t>左右的全市合理水平。</w:t>
            </w:r>
          </w:p>
        </w:tc>
        <w:tc>
          <w:tcPr>
            <w:tcW w:w="862" w:type="dxa"/>
            <w:vAlign w:val="center"/>
          </w:tcPr>
          <w:p>
            <w:pPr>
              <w:adjustRightInd w:val="0"/>
              <w:snapToGrid w:val="0"/>
              <w:spacing w:line="320" w:lineRule="exact"/>
              <w:jc w:val="center"/>
              <w:rPr>
                <w:rFonts w:hint="eastAsia" w:ascii="Calibri" w:hAnsi="Calibri" w:eastAsia="宋体" w:cs="Times New Roman"/>
                <w:kern w:val="2"/>
                <w:sz w:val="21"/>
                <w:szCs w:val="21"/>
                <w:lang w:val="en-US" w:eastAsia="zh-CN" w:bidi="ar-SA"/>
              </w:rPr>
            </w:pPr>
            <w:r>
              <w:rPr>
                <w:rFonts w:hint="eastAsia"/>
                <w:sz w:val="21"/>
                <w:szCs w:val="21"/>
                <w:lang w:eastAsia="zh-CN"/>
              </w:rPr>
              <w:t>何月秀</w:t>
            </w:r>
          </w:p>
        </w:tc>
        <w:tc>
          <w:tcPr>
            <w:tcW w:w="1184" w:type="dxa"/>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b w:val="0"/>
                <w:bCs w:val="0"/>
                <w:color w:val="auto"/>
                <w:kern w:val="2"/>
                <w:sz w:val="21"/>
                <w:szCs w:val="21"/>
                <w:lang w:val="en-US" w:eastAsia="zh-CN" w:bidi="ar-SA"/>
              </w:rPr>
            </w:pPr>
            <w:r>
              <w:rPr>
                <w:rFonts w:hint="eastAsia" w:asciiTheme="minorEastAsia" w:hAnsiTheme="minorEastAsia" w:cstheme="minorEastAsia"/>
                <w:b w:val="0"/>
                <w:bCs w:val="0"/>
                <w:color w:val="auto"/>
                <w:sz w:val="21"/>
                <w:szCs w:val="21"/>
                <w:lang w:eastAsia="zh-CN"/>
              </w:rPr>
              <w:t>建管所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tblHeader/>
        </w:trPr>
        <w:tc>
          <w:tcPr>
            <w:tcW w:w="456" w:type="dxa"/>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heme="minorEastAsia" w:hAnsiTheme="minorEastAsia" w:cstheme="minorEastAsia"/>
                <w:b w:val="0"/>
                <w:bCs w:val="0"/>
                <w:color w:val="auto"/>
                <w:sz w:val="21"/>
                <w:szCs w:val="21"/>
                <w:lang w:val="en-US" w:eastAsia="zh-CN"/>
              </w:rPr>
            </w:pPr>
            <w:r>
              <w:rPr>
                <w:rFonts w:hint="eastAsia" w:asciiTheme="minorEastAsia" w:hAnsiTheme="minorEastAsia" w:cstheme="minorEastAsia"/>
                <w:b w:val="0"/>
                <w:bCs w:val="0"/>
                <w:color w:val="auto"/>
                <w:sz w:val="21"/>
                <w:szCs w:val="21"/>
                <w:lang w:val="en-US" w:eastAsia="zh-CN"/>
              </w:rPr>
              <w:t>17</w:t>
            </w:r>
          </w:p>
        </w:tc>
        <w:tc>
          <w:tcPr>
            <w:tcW w:w="4052" w:type="dxa"/>
            <w:vAlign w:val="center"/>
          </w:tcPr>
          <w:p>
            <w:pPr>
              <w:adjustRightInd w:val="0"/>
              <w:snapToGrid w:val="0"/>
              <w:spacing w:line="400" w:lineRule="exact"/>
              <w:jc w:val="center"/>
              <w:rPr>
                <w:rFonts w:hint="eastAsia" w:eastAsiaTheme="minorEastAsia"/>
                <w:sz w:val="21"/>
                <w:szCs w:val="21"/>
                <w:lang w:eastAsia="zh-CN"/>
              </w:rPr>
            </w:pPr>
            <w:r>
              <w:rPr>
                <w:rFonts w:hint="eastAsia"/>
                <w:sz w:val="21"/>
                <w:szCs w:val="21"/>
              </w:rPr>
              <w:t>分类分层分级完善招投标管理、修缮项目管理、中小项目平台管理制度，严格执行“三重一大”制度，强化全过程、全链条监督管理</w:t>
            </w:r>
            <w:r>
              <w:rPr>
                <w:rFonts w:hint="eastAsia"/>
                <w:sz w:val="21"/>
                <w:szCs w:val="21"/>
                <w:lang w:eastAsia="zh-CN"/>
              </w:rPr>
              <w:t>。</w:t>
            </w:r>
          </w:p>
          <w:p>
            <w:pPr>
              <w:adjustRightInd w:val="0"/>
              <w:snapToGrid w:val="0"/>
              <w:spacing w:line="400" w:lineRule="exact"/>
              <w:jc w:val="center"/>
              <w:rPr>
                <w:rFonts w:hint="eastAsia" w:eastAsiaTheme="minorEastAsia"/>
                <w:sz w:val="21"/>
                <w:szCs w:val="21"/>
                <w:lang w:eastAsia="zh-CN"/>
              </w:rPr>
            </w:pPr>
            <w:r>
              <w:rPr>
                <w:rFonts w:hint="eastAsia" w:ascii="黑体" w:hAnsi="黑体" w:eastAsia="黑体" w:cs="黑体"/>
                <w:b/>
                <w:bCs/>
                <w:sz w:val="21"/>
                <w:szCs w:val="21"/>
                <w:lang w:eastAsia="zh-CN"/>
              </w:rPr>
              <w:t>（区政府重点工作</w:t>
            </w:r>
            <w:r>
              <w:rPr>
                <w:rFonts w:hint="eastAsia" w:ascii="黑体" w:hAnsi="黑体" w:eastAsia="黑体" w:cs="黑体"/>
                <w:b/>
                <w:bCs/>
                <w:sz w:val="21"/>
                <w:szCs w:val="21"/>
                <w:lang w:val="en-US" w:eastAsia="zh-CN"/>
              </w:rPr>
              <w:t>26.2</w:t>
            </w:r>
            <w:r>
              <w:rPr>
                <w:rFonts w:hint="eastAsia" w:ascii="黑体" w:hAnsi="黑体" w:eastAsia="黑体" w:cs="黑体"/>
                <w:b/>
                <w:bCs/>
                <w:sz w:val="21"/>
                <w:szCs w:val="21"/>
                <w:lang w:eastAsia="zh-CN"/>
              </w:rPr>
              <w:t>）</w:t>
            </w:r>
          </w:p>
        </w:tc>
        <w:tc>
          <w:tcPr>
            <w:tcW w:w="8400" w:type="dxa"/>
            <w:shd w:val="clear" w:color="auto" w:fill="auto"/>
            <w:vAlign w:val="center"/>
          </w:tcPr>
          <w:p>
            <w:pPr>
              <w:adjustRightInd w:val="0"/>
              <w:snapToGrid w:val="0"/>
              <w:spacing w:line="400" w:lineRule="exact"/>
              <w:rPr>
                <w:rFonts w:hint="eastAsia" w:eastAsiaTheme="minorEastAsia"/>
                <w:sz w:val="21"/>
                <w:szCs w:val="21"/>
                <w:lang w:eastAsia="zh-CN"/>
              </w:rPr>
            </w:pPr>
            <w:r>
              <w:rPr>
                <w:rFonts w:hint="eastAsia"/>
                <w:sz w:val="21"/>
                <w:szCs w:val="21"/>
              </w:rPr>
              <w:t>进一步厘清工程招投标、政府采购、修缮项目、限额以下小型工程的管理边界，构建分类分层分级的招投标管理体系，打造“应招必进，愿招可进”的全方位工程建设项目招投标平台。建设单位对工程建设项目招投标“三重一大”等集体决策程序及内容进一步规范，行业管理部门进一步加强内容审核。行业管理部门加强竣工结算文件备案的宣传和引导，强化全过程、全链条管理</w:t>
            </w:r>
            <w:r>
              <w:rPr>
                <w:rFonts w:hint="eastAsia"/>
                <w:sz w:val="21"/>
                <w:szCs w:val="21"/>
                <w:lang w:eastAsia="zh-CN"/>
              </w:rPr>
              <w:t>。</w:t>
            </w:r>
          </w:p>
        </w:tc>
        <w:tc>
          <w:tcPr>
            <w:tcW w:w="862" w:type="dxa"/>
            <w:vAlign w:val="center"/>
          </w:tcPr>
          <w:p>
            <w:pPr>
              <w:adjustRightInd w:val="0"/>
              <w:snapToGrid w:val="0"/>
              <w:spacing w:line="320" w:lineRule="exact"/>
              <w:jc w:val="center"/>
              <w:rPr>
                <w:rFonts w:hint="eastAsia"/>
                <w:sz w:val="21"/>
                <w:szCs w:val="21"/>
                <w:lang w:eastAsia="zh-CN"/>
              </w:rPr>
            </w:pPr>
            <w:r>
              <w:rPr>
                <w:rFonts w:hint="eastAsia"/>
                <w:sz w:val="21"/>
                <w:szCs w:val="21"/>
                <w:lang w:eastAsia="zh-CN"/>
              </w:rPr>
              <w:t>俞奕华</w:t>
            </w:r>
          </w:p>
        </w:tc>
        <w:tc>
          <w:tcPr>
            <w:tcW w:w="1184" w:type="dxa"/>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cstheme="minorEastAsia"/>
                <w:b w:val="0"/>
                <w:bCs w:val="0"/>
                <w:color w:val="auto"/>
                <w:sz w:val="21"/>
                <w:szCs w:val="21"/>
                <w:lang w:eastAsia="zh-CN"/>
              </w:rPr>
            </w:pPr>
            <w:r>
              <w:rPr>
                <w:rFonts w:hint="eastAsia" w:asciiTheme="minorEastAsia" w:hAnsiTheme="minorEastAsia" w:cstheme="minorEastAsia"/>
                <w:b w:val="0"/>
                <w:bCs w:val="0"/>
                <w:color w:val="auto"/>
                <w:sz w:val="21"/>
                <w:szCs w:val="21"/>
                <w:lang w:eastAsia="zh-CN"/>
              </w:rPr>
              <w:t>招标投标中心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tblHeader/>
        </w:trPr>
        <w:tc>
          <w:tcPr>
            <w:tcW w:w="456" w:type="dxa"/>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黑体" w:hAnsi="黑体" w:eastAsia="黑体" w:cstheme="minorBidi"/>
                <w:b w:val="0"/>
                <w:bCs w:val="0"/>
                <w:color w:val="auto"/>
                <w:kern w:val="2"/>
                <w:sz w:val="24"/>
                <w:szCs w:val="24"/>
                <w:lang w:val="en-US" w:eastAsia="zh-CN" w:bidi="ar-SA"/>
              </w:rPr>
            </w:pPr>
            <w:r>
              <w:rPr>
                <w:rFonts w:hint="eastAsia" w:ascii="黑体" w:hAnsi="黑体" w:eastAsia="黑体"/>
                <w:b w:val="0"/>
                <w:bCs w:val="0"/>
                <w:color w:val="auto"/>
                <w:sz w:val="24"/>
                <w:szCs w:val="24"/>
              </w:rPr>
              <w:t>任务号</w:t>
            </w:r>
          </w:p>
        </w:tc>
        <w:tc>
          <w:tcPr>
            <w:tcW w:w="4052" w:type="dxa"/>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黑体" w:hAnsi="黑体" w:eastAsia="黑体" w:cstheme="minorBidi"/>
                <w:b w:val="0"/>
                <w:bCs w:val="0"/>
                <w:color w:val="auto"/>
                <w:kern w:val="2"/>
                <w:sz w:val="24"/>
                <w:szCs w:val="24"/>
                <w:lang w:val="en-US" w:eastAsia="zh-CN" w:bidi="ar-SA"/>
              </w:rPr>
            </w:pPr>
            <w:r>
              <w:rPr>
                <w:rFonts w:hint="eastAsia" w:ascii="黑体" w:hAnsi="黑体" w:eastAsia="黑体"/>
                <w:b w:val="0"/>
                <w:bCs w:val="0"/>
                <w:color w:val="auto"/>
                <w:sz w:val="24"/>
                <w:szCs w:val="24"/>
              </w:rPr>
              <w:t>项目</w:t>
            </w:r>
            <w:r>
              <w:rPr>
                <w:rFonts w:ascii="黑体" w:hAnsi="黑体" w:eastAsia="黑体"/>
                <w:b w:val="0"/>
                <w:bCs w:val="0"/>
                <w:color w:val="auto"/>
                <w:sz w:val="24"/>
                <w:szCs w:val="24"/>
              </w:rPr>
              <w:t>名称</w:t>
            </w:r>
          </w:p>
        </w:tc>
        <w:tc>
          <w:tcPr>
            <w:tcW w:w="8400" w:type="dxa"/>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黑体" w:hAnsi="黑体" w:eastAsia="黑体" w:cstheme="minorBidi"/>
                <w:b w:val="0"/>
                <w:bCs w:val="0"/>
                <w:color w:val="auto"/>
                <w:kern w:val="2"/>
                <w:sz w:val="24"/>
                <w:szCs w:val="24"/>
                <w:lang w:val="en-US" w:eastAsia="zh-CN" w:bidi="ar-SA"/>
              </w:rPr>
            </w:pPr>
            <w:r>
              <w:rPr>
                <w:rFonts w:hint="eastAsia" w:ascii="黑体" w:hAnsi="黑体" w:eastAsia="黑体"/>
                <w:b w:val="0"/>
                <w:bCs w:val="0"/>
                <w:color w:val="auto"/>
                <w:sz w:val="24"/>
                <w:szCs w:val="24"/>
              </w:rPr>
              <w:t>主要任务</w:t>
            </w:r>
          </w:p>
        </w:tc>
        <w:tc>
          <w:tcPr>
            <w:tcW w:w="862" w:type="dxa"/>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黑体" w:hAnsi="黑体" w:eastAsia="黑体"/>
                <w:b w:val="0"/>
                <w:bCs w:val="0"/>
                <w:color w:val="auto"/>
                <w:sz w:val="24"/>
                <w:szCs w:val="24"/>
              </w:rPr>
            </w:pPr>
            <w:r>
              <w:rPr>
                <w:rFonts w:hint="eastAsia" w:ascii="黑体" w:hAnsi="黑体" w:eastAsia="黑体"/>
                <w:b w:val="0"/>
                <w:bCs w:val="0"/>
                <w:color w:val="auto"/>
                <w:sz w:val="24"/>
                <w:szCs w:val="24"/>
              </w:rPr>
              <w:t>牵头</w:t>
            </w:r>
          </w:p>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黑体" w:hAnsi="黑体" w:eastAsia="黑体" w:cstheme="minorBidi"/>
                <w:b w:val="0"/>
                <w:bCs w:val="0"/>
                <w:color w:val="auto"/>
                <w:kern w:val="2"/>
                <w:sz w:val="24"/>
                <w:szCs w:val="24"/>
                <w:lang w:val="en-US" w:eastAsia="zh-CN" w:bidi="ar-SA"/>
              </w:rPr>
            </w:pPr>
            <w:r>
              <w:rPr>
                <w:rFonts w:ascii="黑体" w:hAnsi="黑体" w:eastAsia="黑体"/>
                <w:b w:val="0"/>
                <w:bCs w:val="0"/>
                <w:color w:val="auto"/>
                <w:sz w:val="24"/>
                <w:szCs w:val="24"/>
              </w:rPr>
              <w:t>领导</w:t>
            </w:r>
          </w:p>
        </w:tc>
        <w:tc>
          <w:tcPr>
            <w:tcW w:w="1184" w:type="dxa"/>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黑体" w:hAnsi="黑体" w:eastAsia="黑体"/>
                <w:b w:val="0"/>
                <w:bCs w:val="0"/>
                <w:color w:val="auto"/>
                <w:sz w:val="24"/>
                <w:szCs w:val="24"/>
              </w:rPr>
            </w:pPr>
            <w:r>
              <w:rPr>
                <w:rFonts w:hint="eastAsia" w:ascii="黑体" w:hAnsi="黑体" w:eastAsia="黑体"/>
                <w:b w:val="0"/>
                <w:bCs w:val="0"/>
                <w:color w:val="auto"/>
                <w:sz w:val="24"/>
                <w:szCs w:val="24"/>
              </w:rPr>
              <w:t>责任</w:t>
            </w:r>
          </w:p>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黑体" w:hAnsi="黑体" w:eastAsia="黑体" w:cstheme="minorBidi"/>
                <w:b w:val="0"/>
                <w:bCs w:val="0"/>
                <w:color w:val="auto"/>
                <w:kern w:val="2"/>
                <w:sz w:val="24"/>
                <w:szCs w:val="24"/>
                <w:lang w:val="en-US" w:eastAsia="zh-CN" w:bidi="ar-SA"/>
              </w:rPr>
            </w:pPr>
            <w:r>
              <w:rPr>
                <w:rFonts w:ascii="黑体" w:hAnsi="黑体" w:eastAsia="黑体"/>
                <w:b w:val="0"/>
                <w:bCs w:val="0"/>
                <w:color w:val="auto"/>
                <w:sz w:val="24"/>
                <w:szCs w:val="24"/>
              </w:rPr>
              <w:t>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tblHeader/>
        </w:trPr>
        <w:tc>
          <w:tcPr>
            <w:tcW w:w="456" w:type="dxa"/>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heme="minorEastAsia" w:hAnsiTheme="minorEastAsia" w:cstheme="minorEastAsia"/>
                <w:b w:val="0"/>
                <w:bCs w:val="0"/>
                <w:color w:val="auto"/>
                <w:sz w:val="21"/>
                <w:szCs w:val="21"/>
                <w:lang w:val="en-US" w:eastAsia="zh-CN"/>
              </w:rPr>
            </w:pPr>
            <w:r>
              <w:rPr>
                <w:rFonts w:hint="eastAsia" w:asciiTheme="minorEastAsia" w:hAnsiTheme="minorEastAsia" w:cstheme="minorEastAsia"/>
                <w:b w:val="0"/>
                <w:bCs w:val="0"/>
                <w:color w:val="auto"/>
                <w:sz w:val="21"/>
                <w:szCs w:val="21"/>
                <w:lang w:val="en-US" w:eastAsia="zh-CN"/>
              </w:rPr>
              <w:t>18</w:t>
            </w:r>
          </w:p>
        </w:tc>
        <w:tc>
          <w:tcPr>
            <w:tcW w:w="4052" w:type="dxa"/>
            <w:vAlign w:val="center"/>
          </w:tcPr>
          <w:p>
            <w:pPr>
              <w:adjustRightInd w:val="0"/>
              <w:snapToGrid w:val="0"/>
              <w:spacing w:line="400" w:lineRule="exact"/>
              <w:jc w:val="center"/>
              <w:rPr>
                <w:rFonts w:hint="eastAsia" w:eastAsiaTheme="minorEastAsia"/>
                <w:sz w:val="21"/>
                <w:szCs w:val="21"/>
                <w:lang w:val="en-US" w:eastAsia="zh-CN"/>
              </w:rPr>
            </w:pPr>
            <w:r>
              <w:rPr>
                <w:rFonts w:hint="eastAsia"/>
                <w:sz w:val="21"/>
                <w:szCs w:val="21"/>
              </w:rPr>
              <w:t>聚焦市、区重点项目施工许可阶段，提高帮办服务能力和服务能级，实现全程网办、企业一次办成</w:t>
            </w:r>
            <w:r>
              <w:rPr>
                <w:rFonts w:hint="eastAsia"/>
                <w:sz w:val="21"/>
                <w:szCs w:val="21"/>
                <w:lang w:eastAsia="zh-CN"/>
              </w:rPr>
              <w:t>。</w:t>
            </w:r>
          </w:p>
        </w:tc>
        <w:tc>
          <w:tcPr>
            <w:tcW w:w="8400" w:type="dxa"/>
            <w:shd w:val="clear" w:color="auto" w:fill="auto"/>
            <w:vAlign w:val="center"/>
          </w:tcPr>
          <w:p>
            <w:pPr>
              <w:adjustRightInd w:val="0"/>
              <w:snapToGrid w:val="0"/>
              <w:spacing w:line="400" w:lineRule="exact"/>
              <w:rPr>
                <w:rFonts w:hint="eastAsia"/>
                <w:sz w:val="21"/>
                <w:szCs w:val="21"/>
              </w:rPr>
            </w:pPr>
            <w:r>
              <w:rPr>
                <w:rFonts w:hint="eastAsia"/>
                <w:sz w:val="21"/>
                <w:szCs w:val="21"/>
              </w:rPr>
              <w:t>1</w:t>
            </w:r>
            <w:r>
              <w:rPr>
                <w:rFonts w:hint="eastAsia"/>
                <w:sz w:val="21"/>
                <w:szCs w:val="21"/>
                <w:lang w:val="en-US" w:eastAsia="zh-CN"/>
              </w:rPr>
              <w:t>.</w:t>
            </w:r>
            <w:r>
              <w:rPr>
                <w:rFonts w:hint="eastAsia"/>
                <w:sz w:val="21"/>
                <w:szCs w:val="21"/>
              </w:rPr>
              <w:t>提高受理人员的专业水平，做好称职“店小二”。</w:t>
            </w:r>
          </w:p>
          <w:p>
            <w:pPr>
              <w:adjustRightInd w:val="0"/>
              <w:snapToGrid w:val="0"/>
              <w:spacing w:line="400" w:lineRule="exact"/>
              <w:rPr>
                <w:rFonts w:hint="eastAsia"/>
                <w:sz w:val="21"/>
                <w:szCs w:val="21"/>
              </w:rPr>
            </w:pPr>
            <w:r>
              <w:rPr>
                <w:rFonts w:hint="eastAsia"/>
                <w:sz w:val="21"/>
                <w:szCs w:val="21"/>
              </w:rPr>
              <w:t>2</w:t>
            </w:r>
            <w:r>
              <w:rPr>
                <w:rFonts w:hint="eastAsia"/>
                <w:sz w:val="21"/>
                <w:szCs w:val="21"/>
                <w:lang w:val="en-US" w:eastAsia="zh-CN"/>
              </w:rPr>
              <w:t>.</w:t>
            </w:r>
            <w:r>
              <w:rPr>
                <w:rFonts w:hint="eastAsia"/>
                <w:sz w:val="21"/>
                <w:szCs w:val="21"/>
              </w:rPr>
              <w:t>提高审批效率，落实“拿地即开工”机制。依托“一网通办”虚拟窗口和区审批审查中心实体综合窗口，充分运用审批系统线上咨询、电话微信咨询、窗口咨询等服务模式，为企业提供全天候的专业权威咨询服务，帮助企业办事不走弯路，让企业一件事一次办。</w:t>
            </w:r>
          </w:p>
          <w:p>
            <w:pPr>
              <w:adjustRightInd w:val="0"/>
              <w:snapToGrid w:val="0"/>
              <w:spacing w:line="400" w:lineRule="exact"/>
              <w:rPr>
                <w:rFonts w:hint="eastAsia"/>
                <w:sz w:val="21"/>
                <w:szCs w:val="21"/>
                <w:lang w:val="en-US" w:eastAsia="zh-CN"/>
              </w:rPr>
            </w:pPr>
            <w:r>
              <w:rPr>
                <w:rFonts w:hint="eastAsia"/>
                <w:sz w:val="21"/>
                <w:szCs w:val="21"/>
              </w:rPr>
              <w:t>3</w:t>
            </w:r>
            <w:r>
              <w:rPr>
                <w:rFonts w:hint="eastAsia"/>
                <w:sz w:val="21"/>
                <w:szCs w:val="21"/>
                <w:lang w:val="en-US" w:eastAsia="zh-CN"/>
              </w:rPr>
              <w:t>.</w:t>
            </w:r>
            <w:r>
              <w:rPr>
                <w:rFonts w:hint="eastAsia"/>
                <w:sz w:val="21"/>
                <w:szCs w:val="21"/>
              </w:rPr>
              <w:t>确保服务质量无投诉、无差评。</w:t>
            </w:r>
          </w:p>
        </w:tc>
        <w:tc>
          <w:tcPr>
            <w:tcW w:w="862" w:type="dxa"/>
            <w:vAlign w:val="center"/>
          </w:tcPr>
          <w:p>
            <w:pPr>
              <w:adjustRightInd w:val="0"/>
              <w:snapToGrid w:val="0"/>
              <w:spacing w:line="400" w:lineRule="exact"/>
              <w:rPr>
                <w:rFonts w:hint="eastAsia"/>
                <w:sz w:val="21"/>
                <w:szCs w:val="21"/>
                <w:lang w:val="en-US" w:eastAsia="zh-CN"/>
              </w:rPr>
            </w:pPr>
            <w:r>
              <w:rPr>
                <w:rFonts w:hint="eastAsia"/>
                <w:sz w:val="21"/>
                <w:szCs w:val="21"/>
              </w:rPr>
              <w:t>何月秀</w:t>
            </w:r>
          </w:p>
        </w:tc>
        <w:tc>
          <w:tcPr>
            <w:tcW w:w="1184" w:type="dxa"/>
            <w:vAlign w:val="center"/>
          </w:tcPr>
          <w:p>
            <w:pPr>
              <w:adjustRightInd w:val="0"/>
              <w:snapToGrid w:val="0"/>
              <w:spacing w:line="400" w:lineRule="exact"/>
              <w:rPr>
                <w:rFonts w:hint="eastAsia"/>
                <w:sz w:val="21"/>
                <w:szCs w:val="21"/>
                <w:lang w:val="en-US" w:eastAsia="zh-CN"/>
              </w:rPr>
            </w:pPr>
            <w:r>
              <w:rPr>
                <w:rFonts w:hint="eastAsia"/>
                <w:sz w:val="21"/>
                <w:szCs w:val="21"/>
              </w:rPr>
              <w:t>受理中心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tblHeader/>
        </w:trPr>
        <w:tc>
          <w:tcPr>
            <w:tcW w:w="456" w:type="dxa"/>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heme="minorEastAsia" w:hAnsiTheme="minorEastAsia" w:cstheme="minorEastAsia"/>
                <w:b w:val="0"/>
                <w:bCs w:val="0"/>
                <w:color w:val="auto"/>
                <w:sz w:val="21"/>
                <w:szCs w:val="21"/>
                <w:lang w:val="en-US" w:eastAsia="zh-CN"/>
              </w:rPr>
            </w:pPr>
            <w:r>
              <w:rPr>
                <w:rFonts w:hint="eastAsia" w:asciiTheme="minorEastAsia" w:hAnsiTheme="minorEastAsia" w:cstheme="minorEastAsia"/>
                <w:b w:val="0"/>
                <w:bCs w:val="0"/>
                <w:color w:val="auto"/>
                <w:sz w:val="21"/>
                <w:szCs w:val="21"/>
                <w:lang w:val="en-US" w:eastAsia="zh-CN"/>
              </w:rPr>
              <w:t>19</w:t>
            </w:r>
          </w:p>
        </w:tc>
        <w:tc>
          <w:tcPr>
            <w:tcW w:w="4052" w:type="dxa"/>
            <w:vAlign w:val="center"/>
          </w:tcPr>
          <w:p>
            <w:pPr>
              <w:adjustRightInd w:val="0"/>
              <w:snapToGrid w:val="0"/>
              <w:spacing w:line="400" w:lineRule="exact"/>
              <w:jc w:val="center"/>
              <w:rPr>
                <w:rFonts w:hint="eastAsia" w:eastAsiaTheme="minorEastAsia"/>
                <w:sz w:val="21"/>
                <w:szCs w:val="21"/>
                <w:lang w:val="en-US" w:eastAsia="zh-CN"/>
              </w:rPr>
            </w:pPr>
            <w:r>
              <w:rPr>
                <w:rFonts w:hint="eastAsia"/>
                <w:sz w:val="21"/>
                <w:szCs w:val="21"/>
              </w:rPr>
              <w:t>推进“证照分离”改革，强化企业资质与安全生产许可证的事中事后监管，做好资质新政策落地后的服务工作</w:t>
            </w:r>
            <w:r>
              <w:rPr>
                <w:rFonts w:hint="eastAsia"/>
                <w:sz w:val="21"/>
                <w:szCs w:val="21"/>
                <w:lang w:eastAsia="zh-CN"/>
              </w:rPr>
              <w:t>。</w:t>
            </w:r>
          </w:p>
        </w:tc>
        <w:tc>
          <w:tcPr>
            <w:tcW w:w="8400" w:type="dxa"/>
            <w:shd w:val="clear" w:color="auto" w:fill="auto"/>
            <w:vAlign w:val="center"/>
          </w:tcPr>
          <w:p>
            <w:pPr>
              <w:adjustRightInd w:val="0"/>
              <w:snapToGrid w:val="0"/>
              <w:spacing w:line="400" w:lineRule="exact"/>
              <w:rPr>
                <w:rFonts w:hint="eastAsia"/>
                <w:sz w:val="21"/>
                <w:szCs w:val="21"/>
              </w:rPr>
            </w:pPr>
            <w:r>
              <w:rPr>
                <w:rFonts w:hint="eastAsia"/>
                <w:sz w:val="21"/>
                <w:szCs w:val="21"/>
              </w:rPr>
              <w:t>1</w:t>
            </w:r>
            <w:r>
              <w:rPr>
                <w:rFonts w:hint="eastAsia"/>
                <w:sz w:val="21"/>
                <w:szCs w:val="21"/>
                <w:lang w:val="en-US" w:eastAsia="zh-CN"/>
              </w:rPr>
              <w:t>.</w:t>
            </w:r>
            <w:r>
              <w:rPr>
                <w:rFonts w:hint="eastAsia"/>
                <w:sz w:val="21"/>
                <w:szCs w:val="21"/>
              </w:rPr>
              <w:t>持续推进企业资质、安全生产许可证审批“证照分离”改革。</w:t>
            </w:r>
          </w:p>
          <w:p>
            <w:pPr>
              <w:adjustRightInd w:val="0"/>
              <w:snapToGrid w:val="0"/>
              <w:spacing w:line="400" w:lineRule="exact"/>
              <w:rPr>
                <w:rFonts w:hint="eastAsia"/>
                <w:sz w:val="21"/>
                <w:szCs w:val="21"/>
              </w:rPr>
            </w:pPr>
            <w:r>
              <w:rPr>
                <w:rFonts w:hint="eastAsia"/>
                <w:sz w:val="21"/>
                <w:szCs w:val="21"/>
              </w:rPr>
              <w:t>2</w:t>
            </w:r>
            <w:r>
              <w:rPr>
                <w:rFonts w:hint="eastAsia"/>
                <w:sz w:val="21"/>
                <w:szCs w:val="21"/>
                <w:lang w:val="en-US" w:eastAsia="zh-CN"/>
              </w:rPr>
              <w:t>.</w:t>
            </w:r>
            <w:r>
              <w:rPr>
                <w:rFonts w:hint="eastAsia"/>
                <w:sz w:val="21"/>
                <w:szCs w:val="21"/>
              </w:rPr>
              <w:t>加大对建筑业施工资质采取告知承诺审批制的工作力度。</w:t>
            </w:r>
          </w:p>
          <w:p>
            <w:pPr>
              <w:adjustRightInd w:val="0"/>
              <w:snapToGrid w:val="0"/>
              <w:spacing w:line="400" w:lineRule="exact"/>
              <w:rPr>
                <w:rFonts w:hint="eastAsia"/>
                <w:sz w:val="21"/>
                <w:szCs w:val="21"/>
              </w:rPr>
            </w:pPr>
            <w:r>
              <w:rPr>
                <w:rFonts w:hint="eastAsia"/>
                <w:sz w:val="21"/>
                <w:szCs w:val="21"/>
              </w:rPr>
              <w:t>3</w:t>
            </w:r>
            <w:r>
              <w:rPr>
                <w:rFonts w:hint="eastAsia"/>
                <w:sz w:val="21"/>
                <w:szCs w:val="21"/>
                <w:lang w:val="en-US" w:eastAsia="zh-CN"/>
              </w:rPr>
              <w:t>.</w:t>
            </w:r>
            <w:r>
              <w:rPr>
                <w:rFonts w:hint="eastAsia"/>
                <w:sz w:val="21"/>
                <w:szCs w:val="21"/>
              </w:rPr>
              <w:t>做好2022年住建部颁布资质有关新政策的窗口咨询、解析、宣传工作。加强与市级有关部门的衔接与沟通，加强培训，提高受理人员业务水平，提升对企业的帮办服务意识。</w:t>
            </w:r>
          </w:p>
          <w:p>
            <w:pPr>
              <w:adjustRightInd w:val="0"/>
              <w:snapToGrid w:val="0"/>
              <w:spacing w:line="400" w:lineRule="exact"/>
              <w:rPr>
                <w:rFonts w:hint="eastAsia"/>
                <w:sz w:val="21"/>
                <w:szCs w:val="21"/>
                <w:lang w:val="en-US" w:eastAsia="zh-CN"/>
              </w:rPr>
            </w:pPr>
            <w:r>
              <w:rPr>
                <w:rFonts w:hint="eastAsia"/>
                <w:sz w:val="21"/>
                <w:szCs w:val="21"/>
              </w:rPr>
              <w:t>4</w:t>
            </w:r>
            <w:r>
              <w:rPr>
                <w:rFonts w:hint="eastAsia"/>
                <w:sz w:val="21"/>
                <w:szCs w:val="21"/>
                <w:lang w:val="en-US" w:eastAsia="zh-CN"/>
              </w:rPr>
              <w:t>.</w:t>
            </w:r>
            <w:r>
              <w:rPr>
                <w:rFonts w:hint="eastAsia"/>
                <w:sz w:val="21"/>
                <w:szCs w:val="21"/>
              </w:rPr>
              <w:t>扎实开展“双随机、一公开”工作，适时开展2022年建筑业企业资质动态核查。重点推进和高效完成施工企业安全生产许可证批后监管工作，强化事中事后监管，督促企业按标、规范经营。</w:t>
            </w:r>
          </w:p>
        </w:tc>
        <w:tc>
          <w:tcPr>
            <w:tcW w:w="862" w:type="dxa"/>
            <w:vAlign w:val="center"/>
          </w:tcPr>
          <w:p>
            <w:pPr>
              <w:adjustRightInd w:val="0"/>
              <w:snapToGrid w:val="0"/>
              <w:spacing w:line="400" w:lineRule="exact"/>
              <w:rPr>
                <w:rFonts w:hint="eastAsia"/>
                <w:sz w:val="21"/>
                <w:szCs w:val="21"/>
                <w:lang w:val="en-US" w:eastAsia="zh-CN"/>
              </w:rPr>
            </w:pPr>
            <w:r>
              <w:rPr>
                <w:rFonts w:hint="eastAsia"/>
                <w:sz w:val="21"/>
                <w:szCs w:val="21"/>
              </w:rPr>
              <w:t>何月秀</w:t>
            </w:r>
          </w:p>
        </w:tc>
        <w:tc>
          <w:tcPr>
            <w:tcW w:w="1184" w:type="dxa"/>
            <w:vAlign w:val="center"/>
          </w:tcPr>
          <w:p>
            <w:pPr>
              <w:adjustRightInd w:val="0"/>
              <w:snapToGrid w:val="0"/>
              <w:spacing w:line="400" w:lineRule="exact"/>
              <w:rPr>
                <w:rFonts w:hint="eastAsia"/>
                <w:sz w:val="21"/>
                <w:szCs w:val="21"/>
                <w:lang w:val="en-US" w:eastAsia="zh-CN"/>
              </w:rPr>
            </w:pPr>
            <w:r>
              <w:rPr>
                <w:rFonts w:hint="eastAsia"/>
                <w:sz w:val="21"/>
                <w:szCs w:val="21"/>
              </w:rPr>
              <w:t>受理中心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tblHeader/>
        </w:trPr>
        <w:tc>
          <w:tcPr>
            <w:tcW w:w="456" w:type="dxa"/>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heme="minorEastAsia" w:hAnsiTheme="minorEastAsia" w:cstheme="minorEastAsia"/>
                <w:b w:val="0"/>
                <w:bCs w:val="0"/>
                <w:color w:val="auto"/>
                <w:sz w:val="21"/>
                <w:szCs w:val="21"/>
                <w:lang w:val="en-US" w:eastAsia="zh-CN"/>
              </w:rPr>
            </w:pPr>
            <w:r>
              <w:rPr>
                <w:rFonts w:hint="eastAsia" w:asciiTheme="minorEastAsia" w:hAnsiTheme="minorEastAsia" w:cstheme="minorEastAsia"/>
                <w:b w:val="0"/>
                <w:bCs w:val="0"/>
                <w:color w:val="auto"/>
                <w:sz w:val="21"/>
                <w:szCs w:val="21"/>
                <w:lang w:val="en-US" w:eastAsia="zh-CN"/>
              </w:rPr>
              <w:t>20</w:t>
            </w:r>
          </w:p>
        </w:tc>
        <w:tc>
          <w:tcPr>
            <w:tcW w:w="4052" w:type="dxa"/>
            <w:vAlign w:val="center"/>
          </w:tcPr>
          <w:p>
            <w:pPr>
              <w:adjustRightInd w:val="0"/>
              <w:snapToGrid w:val="0"/>
              <w:spacing w:line="400" w:lineRule="exact"/>
              <w:jc w:val="center"/>
              <w:rPr>
                <w:rFonts w:hint="eastAsia" w:eastAsiaTheme="minorEastAsia"/>
                <w:sz w:val="21"/>
                <w:szCs w:val="21"/>
                <w:lang w:eastAsia="zh-CN"/>
              </w:rPr>
            </w:pPr>
            <w:r>
              <w:rPr>
                <w:rFonts w:hint="eastAsia"/>
                <w:sz w:val="21"/>
                <w:szCs w:val="21"/>
              </w:rPr>
              <w:t>整治净化城市天际线，实施20公里架空线入地和杆箱整治</w:t>
            </w:r>
            <w:r>
              <w:rPr>
                <w:rFonts w:hint="eastAsia"/>
                <w:sz w:val="21"/>
                <w:szCs w:val="21"/>
                <w:lang w:eastAsia="zh-CN"/>
              </w:rPr>
              <w:t>。</w:t>
            </w:r>
          </w:p>
          <w:p>
            <w:pPr>
              <w:adjustRightInd w:val="0"/>
              <w:snapToGrid w:val="0"/>
              <w:spacing w:line="400" w:lineRule="exact"/>
              <w:jc w:val="center"/>
              <w:rPr>
                <w:rFonts w:hint="eastAsia" w:eastAsiaTheme="minorEastAsia"/>
                <w:sz w:val="21"/>
                <w:szCs w:val="21"/>
                <w:lang w:eastAsia="zh-CN"/>
              </w:rPr>
            </w:pPr>
            <w:r>
              <w:rPr>
                <w:rFonts w:hint="eastAsia" w:ascii="黑体" w:hAnsi="黑体" w:eastAsia="黑体" w:cs="黑体"/>
                <w:b/>
                <w:bCs/>
                <w:sz w:val="21"/>
                <w:szCs w:val="21"/>
                <w:lang w:eastAsia="zh-CN"/>
              </w:rPr>
              <w:t>（区政府重点工作</w:t>
            </w:r>
            <w:r>
              <w:rPr>
                <w:rFonts w:hint="eastAsia" w:ascii="黑体" w:hAnsi="黑体" w:eastAsia="黑体" w:cs="黑体"/>
                <w:b/>
                <w:bCs/>
                <w:sz w:val="21"/>
                <w:szCs w:val="21"/>
                <w:lang w:val="en-US" w:eastAsia="zh-CN"/>
              </w:rPr>
              <w:t>18.9</w:t>
            </w:r>
            <w:r>
              <w:rPr>
                <w:rFonts w:hint="eastAsia" w:ascii="黑体" w:hAnsi="黑体" w:eastAsia="黑体" w:cs="黑体"/>
                <w:b/>
                <w:bCs/>
                <w:sz w:val="21"/>
                <w:szCs w:val="21"/>
                <w:lang w:eastAsia="zh-CN"/>
              </w:rPr>
              <w:t>）</w:t>
            </w:r>
          </w:p>
        </w:tc>
        <w:tc>
          <w:tcPr>
            <w:tcW w:w="8400" w:type="dxa"/>
            <w:shd w:val="clear" w:color="auto" w:fill="auto"/>
            <w:vAlign w:val="center"/>
          </w:tcPr>
          <w:p>
            <w:pPr>
              <w:adjustRightInd w:val="0"/>
              <w:snapToGrid w:val="0"/>
              <w:spacing w:line="400" w:lineRule="exact"/>
              <w:rPr>
                <w:rFonts w:hint="eastAsia"/>
                <w:sz w:val="21"/>
                <w:szCs w:val="21"/>
              </w:rPr>
            </w:pPr>
            <w:r>
              <w:rPr>
                <w:rFonts w:hint="eastAsia"/>
                <w:sz w:val="21"/>
                <w:szCs w:val="21"/>
              </w:rPr>
              <w:t>全年完工20公里架空线入地与杆箱整治工作。</w:t>
            </w:r>
          </w:p>
        </w:tc>
        <w:tc>
          <w:tcPr>
            <w:tcW w:w="862" w:type="dxa"/>
            <w:vAlign w:val="center"/>
          </w:tcPr>
          <w:p>
            <w:pPr>
              <w:adjustRightInd w:val="0"/>
              <w:snapToGrid w:val="0"/>
              <w:spacing w:line="320" w:lineRule="exact"/>
              <w:jc w:val="center"/>
              <w:rPr>
                <w:rFonts w:hint="eastAsia"/>
                <w:sz w:val="21"/>
                <w:szCs w:val="21"/>
                <w:lang w:eastAsia="zh-CN"/>
              </w:rPr>
            </w:pPr>
            <w:r>
              <w:rPr>
                <w:rFonts w:hint="eastAsia"/>
                <w:sz w:val="21"/>
                <w:szCs w:val="21"/>
                <w:lang w:eastAsia="zh-CN"/>
              </w:rPr>
              <w:t>俞奕华</w:t>
            </w:r>
          </w:p>
        </w:tc>
        <w:tc>
          <w:tcPr>
            <w:tcW w:w="1184" w:type="dxa"/>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cstheme="minorEastAsia"/>
                <w:b w:val="0"/>
                <w:bCs w:val="0"/>
                <w:color w:val="auto"/>
                <w:sz w:val="21"/>
                <w:szCs w:val="21"/>
                <w:lang w:eastAsia="zh-CN"/>
              </w:rPr>
            </w:pPr>
            <w:r>
              <w:rPr>
                <w:rFonts w:hint="eastAsia" w:asciiTheme="minorEastAsia" w:hAnsiTheme="minorEastAsia" w:cstheme="minorEastAsia"/>
                <w:b w:val="0"/>
                <w:bCs w:val="0"/>
                <w:color w:val="auto"/>
                <w:sz w:val="21"/>
                <w:szCs w:val="21"/>
                <w:lang w:eastAsia="zh-CN"/>
              </w:rPr>
              <w:t>综管中心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tblHeader/>
        </w:trPr>
        <w:tc>
          <w:tcPr>
            <w:tcW w:w="456" w:type="dxa"/>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heme="minorEastAsia" w:hAnsiTheme="minorEastAsia" w:cstheme="minorEastAsia"/>
                <w:b w:val="0"/>
                <w:bCs w:val="0"/>
                <w:color w:val="auto"/>
                <w:sz w:val="21"/>
                <w:szCs w:val="21"/>
                <w:lang w:val="en-US" w:eastAsia="zh-CN"/>
              </w:rPr>
            </w:pPr>
            <w:r>
              <w:rPr>
                <w:rFonts w:hint="eastAsia" w:asciiTheme="minorEastAsia" w:hAnsiTheme="minorEastAsia" w:cstheme="minorEastAsia"/>
                <w:b w:val="0"/>
                <w:bCs w:val="0"/>
                <w:color w:val="auto"/>
                <w:sz w:val="21"/>
                <w:szCs w:val="21"/>
                <w:lang w:val="en-US" w:eastAsia="zh-CN"/>
              </w:rPr>
              <w:t>21</w:t>
            </w:r>
          </w:p>
        </w:tc>
        <w:tc>
          <w:tcPr>
            <w:tcW w:w="4052" w:type="dxa"/>
            <w:vAlign w:val="center"/>
          </w:tcPr>
          <w:p>
            <w:pPr>
              <w:adjustRightInd w:val="0"/>
              <w:snapToGrid w:val="0"/>
              <w:spacing w:line="400" w:lineRule="exact"/>
              <w:jc w:val="center"/>
              <w:rPr>
                <w:rFonts w:hint="eastAsia"/>
                <w:sz w:val="21"/>
                <w:szCs w:val="21"/>
                <w:lang w:val="en-US" w:eastAsia="zh-CN"/>
              </w:rPr>
            </w:pPr>
            <w:r>
              <w:rPr>
                <w:rFonts w:hint="eastAsia"/>
                <w:sz w:val="21"/>
                <w:szCs w:val="21"/>
              </w:rPr>
              <w:t>推进老旧燃气管道更新改造</w:t>
            </w:r>
          </w:p>
        </w:tc>
        <w:tc>
          <w:tcPr>
            <w:tcW w:w="8400" w:type="dxa"/>
            <w:shd w:val="clear" w:color="auto" w:fill="auto"/>
            <w:vAlign w:val="center"/>
          </w:tcPr>
          <w:p>
            <w:pPr>
              <w:adjustRightInd w:val="0"/>
              <w:snapToGrid w:val="0"/>
              <w:spacing w:line="400" w:lineRule="exact"/>
              <w:rPr>
                <w:rFonts w:hint="eastAsia"/>
                <w:sz w:val="21"/>
                <w:szCs w:val="21"/>
                <w:lang w:eastAsia="zh-CN"/>
              </w:rPr>
            </w:pPr>
            <w:r>
              <w:rPr>
                <w:rFonts w:hint="eastAsia"/>
                <w:sz w:val="21"/>
                <w:szCs w:val="21"/>
                <w:lang w:val="en-US" w:eastAsia="zh-CN"/>
              </w:rPr>
              <w:t>1.</w:t>
            </w:r>
            <w:r>
              <w:rPr>
                <w:rFonts w:hint="eastAsia"/>
                <w:sz w:val="21"/>
                <w:szCs w:val="21"/>
              </w:rPr>
              <w:t>完成6795户地上燃气立管改造（居民表前管）</w:t>
            </w:r>
            <w:r>
              <w:rPr>
                <w:rFonts w:hint="eastAsia"/>
                <w:sz w:val="21"/>
                <w:szCs w:val="21"/>
                <w:lang w:eastAsia="zh-CN"/>
              </w:rPr>
              <w:t>。</w:t>
            </w:r>
          </w:p>
          <w:p>
            <w:pPr>
              <w:adjustRightInd w:val="0"/>
              <w:snapToGrid w:val="0"/>
              <w:spacing w:line="400" w:lineRule="exact"/>
              <w:rPr>
                <w:rFonts w:hint="eastAsia"/>
                <w:sz w:val="21"/>
                <w:szCs w:val="21"/>
                <w:lang w:val="en-US" w:eastAsia="zh-CN"/>
              </w:rPr>
            </w:pPr>
            <w:r>
              <w:rPr>
                <w:rFonts w:hint="eastAsia"/>
                <w:sz w:val="21"/>
                <w:szCs w:val="21"/>
                <w:lang w:val="en-US" w:eastAsia="zh-CN"/>
              </w:rPr>
              <w:t>2.</w:t>
            </w:r>
            <w:r>
              <w:rPr>
                <w:rFonts w:hint="eastAsia"/>
                <w:sz w:val="21"/>
                <w:szCs w:val="21"/>
              </w:rPr>
              <w:t>完成18.09公里地下老旧燃气管道改造。</w:t>
            </w:r>
          </w:p>
        </w:tc>
        <w:tc>
          <w:tcPr>
            <w:tcW w:w="862" w:type="dxa"/>
            <w:vAlign w:val="center"/>
          </w:tcPr>
          <w:p>
            <w:pPr>
              <w:adjustRightInd w:val="0"/>
              <w:snapToGrid w:val="0"/>
              <w:spacing w:line="320" w:lineRule="exact"/>
              <w:jc w:val="center"/>
              <w:rPr>
                <w:rFonts w:hint="eastAsia"/>
                <w:sz w:val="21"/>
                <w:szCs w:val="21"/>
                <w:lang w:eastAsia="zh-CN"/>
              </w:rPr>
            </w:pPr>
            <w:r>
              <w:rPr>
                <w:rFonts w:hint="eastAsia"/>
                <w:sz w:val="21"/>
                <w:szCs w:val="21"/>
                <w:lang w:eastAsia="zh-CN"/>
              </w:rPr>
              <w:t>俞奕华</w:t>
            </w:r>
          </w:p>
        </w:tc>
        <w:tc>
          <w:tcPr>
            <w:tcW w:w="1184" w:type="dxa"/>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cstheme="minorEastAsia"/>
                <w:b w:val="0"/>
                <w:bCs w:val="0"/>
                <w:color w:val="auto"/>
                <w:sz w:val="21"/>
                <w:szCs w:val="21"/>
                <w:lang w:eastAsia="zh-CN"/>
              </w:rPr>
            </w:pPr>
            <w:r>
              <w:rPr>
                <w:rFonts w:hint="eastAsia" w:asciiTheme="minorEastAsia" w:hAnsiTheme="minorEastAsia" w:cstheme="minorEastAsia"/>
                <w:b w:val="0"/>
                <w:bCs w:val="0"/>
                <w:color w:val="auto"/>
                <w:sz w:val="21"/>
                <w:szCs w:val="21"/>
                <w:lang w:eastAsia="zh-CN"/>
              </w:rPr>
              <w:t>综管中心</w:t>
            </w:r>
          </w:p>
        </w:tc>
      </w:tr>
    </w:tbl>
    <w:p>
      <w:pPr>
        <w:keepNext w:val="0"/>
        <w:keepLines w:val="0"/>
        <w:pageBreakBefore w:val="0"/>
        <w:kinsoku/>
        <w:wordWrap/>
        <w:overflowPunct/>
        <w:topLinePunct w:val="0"/>
        <w:autoSpaceDE/>
        <w:autoSpaceDN/>
        <w:bidi w:val="0"/>
        <w:spacing w:line="240" w:lineRule="auto"/>
        <w:textAlignment w:val="auto"/>
      </w:pPr>
    </w:p>
    <w:sectPr>
      <w:footerReference r:id="rId3" w:type="default"/>
      <w:pgSz w:w="16838" w:h="11906" w:orient="landscape"/>
      <w:pgMar w:top="1361" w:right="1440" w:bottom="1361" w:left="1440" w:header="851" w:footer="992" w:gutter="0"/>
      <w:pgNumType w:start="1"/>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48444354"/>
      <w:docPartObj>
        <w:docPartGallery w:val="autotext"/>
      </w:docPartObj>
    </w:sdtPr>
    <w:sdtContent>
      <w:p>
        <w:pPr>
          <w:pStyle w:val="4"/>
          <w:jc w:val="center"/>
        </w:pPr>
      </w:p>
      <w:p>
        <w:pPr>
          <w:pStyle w:val="4"/>
          <w:jc w:val="center"/>
          <w:rPr>
            <w:rFonts w:hint="eastAsia" w:eastAsiaTheme="minorEastAsia"/>
            <w:lang w:val="en-US" w:eastAsia="zh-CN"/>
          </w:rPr>
        </w:pPr>
        <w:r>
          <w:fldChar w:fldCharType="begin"/>
        </w:r>
        <w:r>
          <w:instrText xml:space="preserve">PAGE   \* MERGEFORMAT</w:instrText>
        </w:r>
        <w:r>
          <w:fldChar w:fldCharType="separate"/>
        </w:r>
        <w:r>
          <w:rPr>
            <w:lang w:val="zh-CN"/>
          </w:rPr>
          <w:t>3</w:t>
        </w:r>
        <w: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0C87"/>
    <w:rsid w:val="000001E6"/>
    <w:rsid w:val="00000308"/>
    <w:rsid w:val="0000214D"/>
    <w:rsid w:val="000027AD"/>
    <w:rsid w:val="0000335C"/>
    <w:rsid w:val="000037D0"/>
    <w:rsid w:val="00003AD0"/>
    <w:rsid w:val="000048E1"/>
    <w:rsid w:val="000066A1"/>
    <w:rsid w:val="000066A3"/>
    <w:rsid w:val="000074BF"/>
    <w:rsid w:val="00007AB3"/>
    <w:rsid w:val="0001086B"/>
    <w:rsid w:val="0001242A"/>
    <w:rsid w:val="000125B5"/>
    <w:rsid w:val="000143DD"/>
    <w:rsid w:val="00015284"/>
    <w:rsid w:val="00016FAC"/>
    <w:rsid w:val="000219AD"/>
    <w:rsid w:val="000240DF"/>
    <w:rsid w:val="00024EFD"/>
    <w:rsid w:val="00027E78"/>
    <w:rsid w:val="00030018"/>
    <w:rsid w:val="00030AF2"/>
    <w:rsid w:val="00031D28"/>
    <w:rsid w:val="0003268F"/>
    <w:rsid w:val="000326C4"/>
    <w:rsid w:val="000342E7"/>
    <w:rsid w:val="00034E1D"/>
    <w:rsid w:val="000366DC"/>
    <w:rsid w:val="00042407"/>
    <w:rsid w:val="00043A6D"/>
    <w:rsid w:val="00044148"/>
    <w:rsid w:val="00044F74"/>
    <w:rsid w:val="0004609F"/>
    <w:rsid w:val="00055CA6"/>
    <w:rsid w:val="00057B66"/>
    <w:rsid w:val="000601BB"/>
    <w:rsid w:val="00060BE1"/>
    <w:rsid w:val="00063BBB"/>
    <w:rsid w:val="00063DB0"/>
    <w:rsid w:val="00064151"/>
    <w:rsid w:val="00065FB8"/>
    <w:rsid w:val="000660DC"/>
    <w:rsid w:val="000665B9"/>
    <w:rsid w:val="00071162"/>
    <w:rsid w:val="00073128"/>
    <w:rsid w:val="00073C3D"/>
    <w:rsid w:val="000752E7"/>
    <w:rsid w:val="000753B2"/>
    <w:rsid w:val="0007611A"/>
    <w:rsid w:val="00080079"/>
    <w:rsid w:val="00080CED"/>
    <w:rsid w:val="00081461"/>
    <w:rsid w:val="000842CE"/>
    <w:rsid w:val="000857B8"/>
    <w:rsid w:val="000866C7"/>
    <w:rsid w:val="0009257D"/>
    <w:rsid w:val="000928CE"/>
    <w:rsid w:val="000934A2"/>
    <w:rsid w:val="0009529E"/>
    <w:rsid w:val="00095515"/>
    <w:rsid w:val="000A049C"/>
    <w:rsid w:val="000A309B"/>
    <w:rsid w:val="000A596E"/>
    <w:rsid w:val="000A6C61"/>
    <w:rsid w:val="000B0076"/>
    <w:rsid w:val="000B00FD"/>
    <w:rsid w:val="000B077A"/>
    <w:rsid w:val="000B10D7"/>
    <w:rsid w:val="000B13B8"/>
    <w:rsid w:val="000B50C6"/>
    <w:rsid w:val="000C10CF"/>
    <w:rsid w:val="000C1923"/>
    <w:rsid w:val="000C4CB3"/>
    <w:rsid w:val="000C6CAE"/>
    <w:rsid w:val="000C6E2C"/>
    <w:rsid w:val="000C7312"/>
    <w:rsid w:val="000D04D8"/>
    <w:rsid w:val="000D0D10"/>
    <w:rsid w:val="000D1215"/>
    <w:rsid w:val="000D3B42"/>
    <w:rsid w:val="000D442D"/>
    <w:rsid w:val="000D5B65"/>
    <w:rsid w:val="000D6375"/>
    <w:rsid w:val="000D6F8C"/>
    <w:rsid w:val="000E14D9"/>
    <w:rsid w:val="000E23C4"/>
    <w:rsid w:val="000E2FA2"/>
    <w:rsid w:val="000E308E"/>
    <w:rsid w:val="000E4160"/>
    <w:rsid w:val="000E50E3"/>
    <w:rsid w:val="000E5572"/>
    <w:rsid w:val="000E5D91"/>
    <w:rsid w:val="000E5F85"/>
    <w:rsid w:val="000E66A5"/>
    <w:rsid w:val="000E69E4"/>
    <w:rsid w:val="000E709D"/>
    <w:rsid w:val="000F1781"/>
    <w:rsid w:val="000F3AE0"/>
    <w:rsid w:val="000F6B37"/>
    <w:rsid w:val="00100C0F"/>
    <w:rsid w:val="00103129"/>
    <w:rsid w:val="001071C3"/>
    <w:rsid w:val="00112231"/>
    <w:rsid w:val="00114920"/>
    <w:rsid w:val="001172DE"/>
    <w:rsid w:val="00117E11"/>
    <w:rsid w:val="00117FD7"/>
    <w:rsid w:val="001209CE"/>
    <w:rsid w:val="00120AE3"/>
    <w:rsid w:val="00126005"/>
    <w:rsid w:val="001263AB"/>
    <w:rsid w:val="0012649B"/>
    <w:rsid w:val="00126800"/>
    <w:rsid w:val="0012784B"/>
    <w:rsid w:val="00127F72"/>
    <w:rsid w:val="00131224"/>
    <w:rsid w:val="00131AF4"/>
    <w:rsid w:val="00131DCF"/>
    <w:rsid w:val="00133736"/>
    <w:rsid w:val="00133EFF"/>
    <w:rsid w:val="0013566B"/>
    <w:rsid w:val="00137E15"/>
    <w:rsid w:val="00141B2C"/>
    <w:rsid w:val="00141B63"/>
    <w:rsid w:val="001428E8"/>
    <w:rsid w:val="00142B2A"/>
    <w:rsid w:val="00146C1A"/>
    <w:rsid w:val="00152187"/>
    <w:rsid w:val="00152F2D"/>
    <w:rsid w:val="001556DE"/>
    <w:rsid w:val="00155E6B"/>
    <w:rsid w:val="00156D96"/>
    <w:rsid w:val="00157B44"/>
    <w:rsid w:val="001641A2"/>
    <w:rsid w:val="00164DE0"/>
    <w:rsid w:val="001650BA"/>
    <w:rsid w:val="00165928"/>
    <w:rsid w:val="00165A34"/>
    <w:rsid w:val="001669C7"/>
    <w:rsid w:val="0016798A"/>
    <w:rsid w:val="00170A99"/>
    <w:rsid w:val="00171114"/>
    <w:rsid w:val="001713E1"/>
    <w:rsid w:val="00173CB9"/>
    <w:rsid w:val="00177373"/>
    <w:rsid w:val="00180DBB"/>
    <w:rsid w:val="00180DFC"/>
    <w:rsid w:val="00181E0E"/>
    <w:rsid w:val="0018278B"/>
    <w:rsid w:val="00182C52"/>
    <w:rsid w:val="00182CC7"/>
    <w:rsid w:val="001846B4"/>
    <w:rsid w:val="00184F5C"/>
    <w:rsid w:val="0018592B"/>
    <w:rsid w:val="00186319"/>
    <w:rsid w:val="00186AF8"/>
    <w:rsid w:val="00186D71"/>
    <w:rsid w:val="0019001E"/>
    <w:rsid w:val="00190C07"/>
    <w:rsid w:val="00192179"/>
    <w:rsid w:val="001922CE"/>
    <w:rsid w:val="001930A4"/>
    <w:rsid w:val="00194D63"/>
    <w:rsid w:val="00197382"/>
    <w:rsid w:val="001A01BF"/>
    <w:rsid w:val="001A03EF"/>
    <w:rsid w:val="001A0648"/>
    <w:rsid w:val="001A1221"/>
    <w:rsid w:val="001A38FE"/>
    <w:rsid w:val="001A3AE2"/>
    <w:rsid w:val="001A5290"/>
    <w:rsid w:val="001A5E14"/>
    <w:rsid w:val="001A6050"/>
    <w:rsid w:val="001A6651"/>
    <w:rsid w:val="001A7ACB"/>
    <w:rsid w:val="001B0FD5"/>
    <w:rsid w:val="001B12C6"/>
    <w:rsid w:val="001B1530"/>
    <w:rsid w:val="001B2E92"/>
    <w:rsid w:val="001B2F89"/>
    <w:rsid w:val="001B3B5C"/>
    <w:rsid w:val="001B4303"/>
    <w:rsid w:val="001B63D5"/>
    <w:rsid w:val="001B685A"/>
    <w:rsid w:val="001B72AA"/>
    <w:rsid w:val="001C0396"/>
    <w:rsid w:val="001C153A"/>
    <w:rsid w:val="001C2345"/>
    <w:rsid w:val="001C2D4D"/>
    <w:rsid w:val="001C37FB"/>
    <w:rsid w:val="001C73AF"/>
    <w:rsid w:val="001C79F0"/>
    <w:rsid w:val="001D079D"/>
    <w:rsid w:val="001D5E92"/>
    <w:rsid w:val="001E066C"/>
    <w:rsid w:val="001E157B"/>
    <w:rsid w:val="001E4B8D"/>
    <w:rsid w:val="001E5413"/>
    <w:rsid w:val="001F188E"/>
    <w:rsid w:val="001F2C34"/>
    <w:rsid w:val="001F63FE"/>
    <w:rsid w:val="001F6F95"/>
    <w:rsid w:val="001F72F6"/>
    <w:rsid w:val="00203B95"/>
    <w:rsid w:val="00207046"/>
    <w:rsid w:val="00207DBB"/>
    <w:rsid w:val="0021012B"/>
    <w:rsid w:val="00211444"/>
    <w:rsid w:val="002128CE"/>
    <w:rsid w:val="00213379"/>
    <w:rsid w:val="00215016"/>
    <w:rsid w:val="002159BC"/>
    <w:rsid w:val="002168EB"/>
    <w:rsid w:val="00217CA4"/>
    <w:rsid w:val="00217F77"/>
    <w:rsid w:val="00220D75"/>
    <w:rsid w:val="002220CB"/>
    <w:rsid w:val="002221F6"/>
    <w:rsid w:val="0022269A"/>
    <w:rsid w:val="00223BF7"/>
    <w:rsid w:val="00224625"/>
    <w:rsid w:val="002272EE"/>
    <w:rsid w:val="00232199"/>
    <w:rsid w:val="0023568B"/>
    <w:rsid w:val="0023621C"/>
    <w:rsid w:val="002365B5"/>
    <w:rsid w:val="00237C98"/>
    <w:rsid w:val="00243461"/>
    <w:rsid w:val="0024485B"/>
    <w:rsid w:val="00245F51"/>
    <w:rsid w:val="00250C43"/>
    <w:rsid w:val="00250DCA"/>
    <w:rsid w:val="002511DF"/>
    <w:rsid w:val="00251DAB"/>
    <w:rsid w:val="00252BBF"/>
    <w:rsid w:val="002534D8"/>
    <w:rsid w:val="002542A5"/>
    <w:rsid w:val="002548CC"/>
    <w:rsid w:val="0025589F"/>
    <w:rsid w:val="0025613F"/>
    <w:rsid w:val="0026109A"/>
    <w:rsid w:val="0026114E"/>
    <w:rsid w:val="002629CE"/>
    <w:rsid w:val="002644FA"/>
    <w:rsid w:val="00265CAA"/>
    <w:rsid w:val="00265DBC"/>
    <w:rsid w:val="0026755E"/>
    <w:rsid w:val="00272954"/>
    <w:rsid w:val="00275AA5"/>
    <w:rsid w:val="00276170"/>
    <w:rsid w:val="002770AB"/>
    <w:rsid w:val="00277A02"/>
    <w:rsid w:val="00280B83"/>
    <w:rsid w:val="00281DE8"/>
    <w:rsid w:val="00281FBC"/>
    <w:rsid w:val="00284CD3"/>
    <w:rsid w:val="00284EA4"/>
    <w:rsid w:val="0028662E"/>
    <w:rsid w:val="002873B4"/>
    <w:rsid w:val="00287442"/>
    <w:rsid w:val="0029030A"/>
    <w:rsid w:val="00290A6F"/>
    <w:rsid w:val="00290F18"/>
    <w:rsid w:val="00290F6C"/>
    <w:rsid w:val="00291310"/>
    <w:rsid w:val="0029177A"/>
    <w:rsid w:val="00291DC4"/>
    <w:rsid w:val="0029238D"/>
    <w:rsid w:val="00292733"/>
    <w:rsid w:val="00292AA3"/>
    <w:rsid w:val="00293618"/>
    <w:rsid w:val="00294B66"/>
    <w:rsid w:val="00295F81"/>
    <w:rsid w:val="00297704"/>
    <w:rsid w:val="002A087F"/>
    <w:rsid w:val="002A0EA6"/>
    <w:rsid w:val="002A1516"/>
    <w:rsid w:val="002A29CA"/>
    <w:rsid w:val="002A386A"/>
    <w:rsid w:val="002A56ED"/>
    <w:rsid w:val="002A5889"/>
    <w:rsid w:val="002A590C"/>
    <w:rsid w:val="002A59E8"/>
    <w:rsid w:val="002A5A4C"/>
    <w:rsid w:val="002A6F9E"/>
    <w:rsid w:val="002A761F"/>
    <w:rsid w:val="002A7B04"/>
    <w:rsid w:val="002B02B8"/>
    <w:rsid w:val="002B02E7"/>
    <w:rsid w:val="002B0CAA"/>
    <w:rsid w:val="002B1C7B"/>
    <w:rsid w:val="002B2380"/>
    <w:rsid w:val="002B39C4"/>
    <w:rsid w:val="002B46A6"/>
    <w:rsid w:val="002C0032"/>
    <w:rsid w:val="002C08A8"/>
    <w:rsid w:val="002C0FC8"/>
    <w:rsid w:val="002C1B87"/>
    <w:rsid w:val="002C600B"/>
    <w:rsid w:val="002C68DB"/>
    <w:rsid w:val="002C6EA5"/>
    <w:rsid w:val="002D0034"/>
    <w:rsid w:val="002D20FB"/>
    <w:rsid w:val="002D2A80"/>
    <w:rsid w:val="002D312D"/>
    <w:rsid w:val="002D3E94"/>
    <w:rsid w:val="002D5039"/>
    <w:rsid w:val="002D50A8"/>
    <w:rsid w:val="002D5340"/>
    <w:rsid w:val="002D72D8"/>
    <w:rsid w:val="002E0268"/>
    <w:rsid w:val="002E1AA5"/>
    <w:rsid w:val="002E1BA2"/>
    <w:rsid w:val="002E2CDC"/>
    <w:rsid w:val="002E5502"/>
    <w:rsid w:val="002E615E"/>
    <w:rsid w:val="002E7984"/>
    <w:rsid w:val="002E79A6"/>
    <w:rsid w:val="002E7E4B"/>
    <w:rsid w:val="002F044D"/>
    <w:rsid w:val="002F1193"/>
    <w:rsid w:val="002F18F1"/>
    <w:rsid w:val="002F28DB"/>
    <w:rsid w:val="002F3E3B"/>
    <w:rsid w:val="002F5A91"/>
    <w:rsid w:val="002F704E"/>
    <w:rsid w:val="00302674"/>
    <w:rsid w:val="003026C0"/>
    <w:rsid w:val="00302A77"/>
    <w:rsid w:val="00304B01"/>
    <w:rsid w:val="00305C66"/>
    <w:rsid w:val="003062D9"/>
    <w:rsid w:val="00306A2E"/>
    <w:rsid w:val="00306EF1"/>
    <w:rsid w:val="00307279"/>
    <w:rsid w:val="0031029C"/>
    <w:rsid w:val="003107B4"/>
    <w:rsid w:val="00314869"/>
    <w:rsid w:val="00315444"/>
    <w:rsid w:val="0031642C"/>
    <w:rsid w:val="003200CA"/>
    <w:rsid w:val="00321443"/>
    <w:rsid w:val="00321C4A"/>
    <w:rsid w:val="00321DE5"/>
    <w:rsid w:val="00321F5A"/>
    <w:rsid w:val="0032202C"/>
    <w:rsid w:val="0032251E"/>
    <w:rsid w:val="0032300C"/>
    <w:rsid w:val="0032542B"/>
    <w:rsid w:val="00325F94"/>
    <w:rsid w:val="003270BF"/>
    <w:rsid w:val="00330A5E"/>
    <w:rsid w:val="003317E3"/>
    <w:rsid w:val="00332EE8"/>
    <w:rsid w:val="0033361A"/>
    <w:rsid w:val="00333B44"/>
    <w:rsid w:val="00335DC7"/>
    <w:rsid w:val="00336372"/>
    <w:rsid w:val="0033696E"/>
    <w:rsid w:val="00340A52"/>
    <w:rsid w:val="00343707"/>
    <w:rsid w:val="00344827"/>
    <w:rsid w:val="0034697A"/>
    <w:rsid w:val="00352B3C"/>
    <w:rsid w:val="00352F96"/>
    <w:rsid w:val="00353229"/>
    <w:rsid w:val="00353A24"/>
    <w:rsid w:val="0035436A"/>
    <w:rsid w:val="003543B7"/>
    <w:rsid w:val="00354DF2"/>
    <w:rsid w:val="00355143"/>
    <w:rsid w:val="00362120"/>
    <w:rsid w:val="003626AE"/>
    <w:rsid w:val="0036316A"/>
    <w:rsid w:val="003631E5"/>
    <w:rsid w:val="0036338C"/>
    <w:rsid w:val="00363929"/>
    <w:rsid w:val="00363E42"/>
    <w:rsid w:val="00364ED5"/>
    <w:rsid w:val="00365433"/>
    <w:rsid w:val="003660AD"/>
    <w:rsid w:val="00367756"/>
    <w:rsid w:val="00367EEA"/>
    <w:rsid w:val="00370016"/>
    <w:rsid w:val="00370460"/>
    <w:rsid w:val="0038116F"/>
    <w:rsid w:val="003829E6"/>
    <w:rsid w:val="00384044"/>
    <w:rsid w:val="0038452A"/>
    <w:rsid w:val="00385363"/>
    <w:rsid w:val="003862B5"/>
    <w:rsid w:val="00393323"/>
    <w:rsid w:val="003936A2"/>
    <w:rsid w:val="00395236"/>
    <w:rsid w:val="003A1199"/>
    <w:rsid w:val="003A2079"/>
    <w:rsid w:val="003A25F5"/>
    <w:rsid w:val="003A308E"/>
    <w:rsid w:val="003A5F3B"/>
    <w:rsid w:val="003A6A31"/>
    <w:rsid w:val="003A6F73"/>
    <w:rsid w:val="003A70CC"/>
    <w:rsid w:val="003A7E5B"/>
    <w:rsid w:val="003B0A9C"/>
    <w:rsid w:val="003B0EA0"/>
    <w:rsid w:val="003B1FDE"/>
    <w:rsid w:val="003C069F"/>
    <w:rsid w:val="003C08A5"/>
    <w:rsid w:val="003C0D85"/>
    <w:rsid w:val="003C106A"/>
    <w:rsid w:val="003C151B"/>
    <w:rsid w:val="003C19B3"/>
    <w:rsid w:val="003C2B4E"/>
    <w:rsid w:val="003C486D"/>
    <w:rsid w:val="003C5162"/>
    <w:rsid w:val="003C55BB"/>
    <w:rsid w:val="003C6CE9"/>
    <w:rsid w:val="003C7A81"/>
    <w:rsid w:val="003D3E7A"/>
    <w:rsid w:val="003E1037"/>
    <w:rsid w:val="003E2666"/>
    <w:rsid w:val="003E2E9A"/>
    <w:rsid w:val="003E3398"/>
    <w:rsid w:val="003E3BC7"/>
    <w:rsid w:val="003E3EB0"/>
    <w:rsid w:val="003E5059"/>
    <w:rsid w:val="003F0919"/>
    <w:rsid w:val="003F0DD5"/>
    <w:rsid w:val="003F3226"/>
    <w:rsid w:val="003F33C7"/>
    <w:rsid w:val="003F34C6"/>
    <w:rsid w:val="003F59AD"/>
    <w:rsid w:val="003F7460"/>
    <w:rsid w:val="003F74A2"/>
    <w:rsid w:val="003F783D"/>
    <w:rsid w:val="003F7E53"/>
    <w:rsid w:val="00400686"/>
    <w:rsid w:val="00401150"/>
    <w:rsid w:val="004015F8"/>
    <w:rsid w:val="00402D73"/>
    <w:rsid w:val="00402EE5"/>
    <w:rsid w:val="00403600"/>
    <w:rsid w:val="00405F99"/>
    <w:rsid w:val="00406053"/>
    <w:rsid w:val="00407273"/>
    <w:rsid w:val="00412995"/>
    <w:rsid w:val="0041337E"/>
    <w:rsid w:val="004135E7"/>
    <w:rsid w:val="004171DD"/>
    <w:rsid w:val="0041758D"/>
    <w:rsid w:val="00425AC6"/>
    <w:rsid w:val="00425B8A"/>
    <w:rsid w:val="00426A2C"/>
    <w:rsid w:val="0042743F"/>
    <w:rsid w:val="00430EF1"/>
    <w:rsid w:val="00432343"/>
    <w:rsid w:val="00433FE5"/>
    <w:rsid w:val="004363C1"/>
    <w:rsid w:val="00436443"/>
    <w:rsid w:val="00436846"/>
    <w:rsid w:val="00436C7C"/>
    <w:rsid w:val="00437B93"/>
    <w:rsid w:val="0044138F"/>
    <w:rsid w:val="00443063"/>
    <w:rsid w:val="004437A2"/>
    <w:rsid w:val="0044459B"/>
    <w:rsid w:val="004449F0"/>
    <w:rsid w:val="004457AD"/>
    <w:rsid w:val="00445973"/>
    <w:rsid w:val="004475A9"/>
    <w:rsid w:val="00450012"/>
    <w:rsid w:val="004512D7"/>
    <w:rsid w:val="004516C5"/>
    <w:rsid w:val="00451AE9"/>
    <w:rsid w:val="004534B0"/>
    <w:rsid w:val="00455341"/>
    <w:rsid w:val="00455595"/>
    <w:rsid w:val="004604D0"/>
    <w:rsid w:val="00462338"/>
    <w:rsid w:val="00462432"/>
    <w:rsid w:val="00466433"/>
    <w:rsid w:val="00475B14"/>
    <w:rsid w:val="00476497"/>
    <w:rsid w:val="004764EC"/>
    <w:rsid w:val="00480B43"/>
    <w:rsid w:val="0048320A"/>
    <w:rsid w:val="0048368B"/>
    <w:rsid w:val="00484031"/>
    <w:rsid w:val="004848E8"/>
    <w:rsid w:val="00484A0B"/>
    <w:rsid w:val="004852EF"/>
    <w:rsid w:val="00485F13"/>
    <w:rsid w:val="00486131"/>
    <w:rsid w:val="004867AD"/>
    <w:rsid w:val="004870B2"/>
    <w:rsid w:val="00491AF8"/>
    <w:rsid w:val="0049284C"/>
    <w:rsid w:val="0049383B"/>
    <w:rsid w:val="00493AA4"/>
    <w:rsid w:val="00495156"/>
    <w:rsid w:val="004953A1"/>
    <w:rsid w:val="004967A5"/>
    <w:rsid w:val="0049744B"/>
    <w:rsid w:val="004A0C69"/>
    <w:rsid w:val="004A4468"/>
    <w:rsid w:val="004A6B46"/>
    <w:rsid w:val="004A6C4B"/>
    <w:rsid w:val="004A7319"/>
    <w:rsid w:val="004A777B"/>
    <w:rsid w:val="004B0AB0"/>
    <w:rsid w:val="004B1F15"/>
    <w:rsid w:val="004B22FF"/>
    <w:rsid w:val="004B6D0A"/>
    <w:rsid w:val="004B78D8"/>
    <w:rsid w:val="004B7B7E"/>
    <w:rsid w:val="004C01F3"/>
    <w:rsid w:val="004C035A"/>
    <w:rsid w:val="004C0771"/>
    <w:rsid w:val="004C41F6"/>
    <w:rsid w:val="004C4277"/>
    <w:rsid w:val="004D4360"/>
    <w:rsid w:val="004D4E85"/>
    <w:rsid w:val="004D4F5F"/>
    <w:rsid w:val="004D5B0E"/>
    <w:rsid w:val="004D7700"/>
    <w:rsid w:val="004E6781"/>
    <w:rsid w:val="004E69C2"/>
    <w:rsid w:val="004E6EDE"/>
    <w:rsid w:val="004E786A"/>
    <w:rsid w:val="004E7CED"/>
    <w:rsid w:val="004F04C3"/>
    <w:rsid w:val="004F12BD"/>
    <w:rsid w:val="004F2933"/>
    <w:rsid w:val="004F2EAE"/>
    <w:rsid w:val="004F6CF1"/>
    <w:rsid w:val="004F7C03"/>
    <w:rsid w:val="00500D84"/>
    <w:rsid w:val="00500F5A"/>
    <w:rsid w:val="005024A9"/>
    <w:rsid w:val="0050357C"/>
    <w:rsid w:val="00504338"/>
    <w:rsid w:val="00504C68"/>
    <w:rsid w:val="005150B7"/>
    <w:rsid w:val="005153AF"/>
    <w:rsid w:val="00516011"/>
    <w:rsid w:val="00517AB1"/>
    <w:rsid w:val="00520DA2"/>
    <w:rsid w:val="005213A2"/>
    <w:rsid w:val="005215F5"/>
    <w:rsid w:val="0052180B"/>
    <w:rsid w:val="00522965"/>
    <w:rsid w:val="0052772B"/>
    <w:rsid w:val="005278FC"/>
    <w:rsid w:val="00532092"/>
    <w:rsid w:val="005339E5"/>
    <w:rsid w:val="00534F43"/>
    <w:rsid w:val="00535CA7"/>
    <w:rsid w:val="00535EC2"/>
    <w:rsid w:val="00540991"/>
    <w:rsid w:val="00545690"/>
    <w:rsid w:val="00545A19"/>
    <w:rsid w:val="00547083"/>
    <w:rsid w:val="005520DB"/>
    <w:rsid w:val="005521DD"/>
    <w:rsid w:val="00552E92"/>
    <w:rsid w:val="005533C0"/>
    <w:rsid w:val="0055391E"/>
    <w:rsid w:val="00554FA6"/>
    <w:rsid w:val="00557318"/>
    <w:rsid w:val="00560175"/>
    <w:rsid w:val="005604F4"/>
    <w:rsid w:val="0056131C"/>
    <w:rsid w:val="00565D2B"/>
    <w:rsid w:val="0056644C"/>
    <w:rsid w:val="00566F3B"/>
    <w:rsid w:val="00571725"/>
    <w:rsid w:val="005718EF"/>
    <w:rsid w:val="00573241"/>
    <w:rsid w:val="005756FF"/>
    <w:rsid w:val="00580211"/>
    <w:rsid w:val="00581182"/>
    <w:rsid w:val="005849A0"/>
    <w:rsid w:val="005866C2"/>
    <w:rsid w:val="005876D8"/>
    <w:rsid w:val="005912C9"/>
    <w:rsid w:val="00591AFF"/>
    <w:rsid w:val="005920AF"/>
    <w:rsid w:val="00593CF4"/>
    <w:rsid w:val="00595194"/>
    <w:rsid w:val="005957B4"/>
    <w:rsid w:val="00596830"/>
    <w:rsid w:val="00596DE4"/>
    <w:rsid w:val="00597024"/>
    <w:rsid w:val="00597CF4"/>
    <w:rsid w:val="005A0942"/>
    <w:rsid w:val="005A0E89"/>
    <w:rsid w:val="005A1507"/>
    <w:rsid w:val="005A34A5"/>
    <w:rsid w:val="005A38CE"/>
    <w:rsid w:val="005A544E"/>
    <w:rsid w:val="005A5C29"/>
    <w:rsid w:val="005A6A8E"/>
    <w:rsid w:val="005A6C2D"/>
    <w:rsid w:val="005A7E4C"/>
    <w:rsid w:val="005B0205"/>
    <w:rsid w:val="005B03D9"/>
    <w:rsid w:val="005B0FAE"/>
    <w:rsid w:val="005B1020"/>
    <w:rsid w:val="005B31B6"/>
    <w:rsid w:val="005B32E5"/>
    <w:rsid w:val="005B4524"/>
    <w:rsid w:val="005B53B7"/>
    <w:rsid w:val="005B5E0F"/>
    <w:rsid w:val="005B6205"/>
    <w:rsid w:val="005B6311"/>
    <w:rsid w:val="005B6EC5"/>
    <w:rsid w:val="005C1008"/>
    <w:rsid w:val="005C3DF5"/>
    <w:rsid w:val="005C6D35"/>
    <w:rsid w:val="005C73C1"/>
    <w:rsid w:val="005C7B0B"/>
    <w:rsid w:val="005D38B0"/>
    <w:rsid w:val="005D525F"/>
    <w:rsid w:val="005D66B6"/>
    <w:rsid w:val="005D7088"/>
    <w:rsid w:val="005D7A77"/>
    <w:rsid w:val="005E0AEA"/>
    <w:rsid w:val="005E29EF"/>
    <w:rsid w:val="005E2F04"/>
    <w:rsid w:val="005E4633"/>
    <w:rsid w:val="005E59A0"/>
    <w:rsid w:val="005E5DED"/>
    <w:rsid w:val="005E635E"/>
    <w:rsid w:val="005E66E4"/>
    <w:rsid w:val="005E6A35"/>
    <w:rsid w:val="005E73EC"/>
    <w:rsid w:val="005F011C"/>
    <w:rsid w:val="005F22D2"/>
    <w:rsid w:val="005F3F8A"/>
    <w:rsid w:val="005F46ED"/>
    <w:rsid w:val="005F4701"/>
    <w:rsid w:val="005F7BAB"/>
    <w:rsid w:val="0060122E"/>
    <w:rsid w:val="00603631"/>
    <w:rsid w:val="00603DD0"/>
    <w:rsid w:val="00604DCB"/>
    <w:rsid w:val="00604E36"/>
    <w:rsid w:val="00605B58"/>
    <w:rsid w:val="00607561"/>
    <w:rsid w:val="00610D01"/>
    <w:rsid w:val="00611536"/>
    <w:rsid w:val="006119FC"/>
    <w:rsid w:val="00611EDE"/>
    <w:rsid w:val="00615404"/>
    <w:rsid w:val="0061745D"/>
    <w:rsid w:val="00621E7C"/>
    <w:rsid w:val="006253D8"/>
    <w:rsid w:val="006279A9"/>
    <w:rsid w:val="006317B3"/>
    <w:rsid w:val="00632159"/>
    <w:rsid w:val="00632313"/>
    <w:rsid w:val="006324D2"/>
    <w:rsid w:val="00632B4F"/>
    <w:rsid w:val="00632F7E"/>
    <w:rsid w:val="006340AD"/>
    <w:rsid w:val="00635375"/>
    <w:rsid w:val="006353D9"/>
    <w:rsid w:val="006361E4"/>
    <w:rsid w:val="006415F9"/>
    <w:rsid w:val="006429C7"/>
    <w:rsid w:val="00642EF4"/>
    <w:rsid w:val="00643394"/>
    <w:rsid w:val="00644702"/>
    <w:rsid w:val="006455E4"/>
    <w:rsid w:val="00645DBF"/>
    <w:rsid w:val="00646407"/>
    <w:rsid w:val="00647157"/>
    <w:rsid w:val="006479EC"/>
    <w:rsid w:val="00653B23"/>
    <w:rsid w:val="00654AEE"/>
    <w:rsid w:val="006566CF"/>
    <w:rsid w:val="00657A41"/>
    <w:rsid w:val="00660259"/>
    <w:rsid w:val="00660EEC"/>
    <w:rsid w:val="00661A36"/>
    <w:rsid w:val="00661B53"/>
    <w:rsid w:val="00661DF1"/>
    <w:rsid w:val="006620BE"/>
    <w:rsid w:val="006632E7"/>
    <w:rsid w:val="00664D71"/>
    <w:rsid w:val="00670A03"/>
    <w:rsid w:val="006726FD"/>
    <w:rsid w:val="00673D91"/>
    <w:rsid w:val="00674190"/>
    <w:rsid w:val="006765CC"/>
    <w:rsid w:val="00677B64"/>
    <w:rsid w:val="0068022F"/>
    <w:rsid w:val="00681B77"/>
    <w:rsid w:val="006820E8"/>
    <w:rsid w:val="00682831"/>
    <w:rsid w:val="0068510C"/>
    <w:rsid w:val="006864F0"/>
    <w:rsid w:val="0068704B"/>
    <w:rsid w:val="00687AFB"/>
    <w:rsid w:val="00687C63"/>
    <w:rsid w:val="00690833"/>
    <w:rsid w:val="006908AF"/>
    <w:rsid w:val="006921CF"/>
    <w:rsid w:val="0069304F"/>
    <w:rsid w:val="00693B5A"/>
    <w:rsid w:val="006940C5"/>
    <w:rsid w:val="006969A3"/>
    <w:rsid w:val="00697041"/>
    <w:rsid w:val="00697237"/>
    <w:rsid w:val="006978F4"/>
    <w:rsid w:val="00697984"/>
    <w:rsid w:val="006A0266"/>
    <w:rsid w:val="006A35C1"/>
    <w:rsid w:val="006A3C77"/>
    <w:rsid w:val="006A40F0"/>
    <w:rsid w:val="006A5C5A"/>
    <w:rsid w:val="006A6D33"/>
    <w:rsid w:val="006A7614"/>
    <w:rsid w:val="006B0699"/>
    <w:rsid w:val="006B0B45"/>
    <w:rsid w:val="006B42C8"/>
    <w:rsid w:val="006B71E4"/>
    <w:rsid w:val="006C194C"/>
    <w:rsid w:val="006C377F"/>
    <w:rsid w:val="006C3E08"/>
    <w:rsid w:val="006C5660"/>
    <w:rsid w:val="006C5FE2"/>
    <w:rsid w:val="006C6619"/>
    <w:rsid w:val="006C7900"/>
    <w:rsid w:val="006D2123"/>
    <w:rsid w:val="006D21BA"/>
    <w:rsid w:val="006D3FAF"/>
    <w:rsid w:val="006D466C"/>
    <w:rsid w:val="006D4ED4"/>
    <w:rsid w:val="006D650F"/>
    <w:rsid w:val="006E237B"/>
    <w:rsid w:val="006E2903"/>
    <w:rsid w:val="006E290A"/>
    <w:rsid w:val="006E3A91"/>
    <w:rsid w:val="006E4A2C"/>
    <w:rsid w:val="006E4B30"/>
    <w:rsid w:val="006E501E"/>
    <w:rsid w:val="006E5BCE"/>
    <w:rsid w:val="006E7ECE"/>
    <w:rsid w:val="006F0CA2"/>
    <w:rsid w:val="006F0F96"/>
    <w:rsid w:val="006F2E1B"/>
    <w:rsid w:val="006F2F8A"/>
    <w:rsid w:val="00700408"/>
    <w:rsid w:val="00702DF6"/>
    <w:rsid w:val="00703CA3"/>
    <w:rsid w:val="00703FAB"/>
    <w:rsid w:val="007067DD"/>
    <w:rsid w:val="0070761D"/>
    <w:rsid w:val="007125C1"/>
    <w:rsid w:val="007128F3"/>
    <w:rsid w:val="0071300A"/>
    <w:rsid w:val="00713D95"/>
    <w:rsid w:val="00714E82"/>
    <w:rsid w:val="00717322"/>
    <w:rsid w:val="00717531"/>
    <w:rsid w:val="007178FF"/>
    <w:rsid w:val="00720698"/>
    <w:rsid w:val="0072308A"/>
    <w:rsid w:val="007238FD"/>
    <w:rsid w:val="00723DDE"/>
    <w:rsid w:val="00724547"/>
    <w:rsid w:val="00725BBA"/>
    <w:rsid w:val="007301C4"/>
    <w:rsid w:val="00730DE5"/>
    <w:rsid w:val="00731AE4"/>
    <w:rsid w:val="00733180"/>
    <w:rsid w:val="007334CD"/>
    <w:rsid w:val="007349F7"/>
    <w:rsid w:val="00734D8D"/>
    <w:rsid w:val="007350A9"/>
    <w:rsid w:val="00740786"/>
    <w:rsid w:val="00742382"/>
    <w:rsid w:val="0074310F"/>
    <w:rsid w:val="007437DB"/>
    <w:rsid w:val="00743A6B"/>
    <w:rsid w:val="00743B6D"/>
    <w:rsid w:val="00744657"/>
    <w:rsid w:val="007455B7"/>
    <w:rsid w:val="0074564A"/>
    <w:rsid w:val="007458AD"/>
    <w:rsid w:val="00745947"/>
    <w:rsid w:val="00750356"/>
    <w:rsid w:val="00750556"/>
    <w:rsid w:val="00751CEF"/>
    <w:rsid w:val="00751E37"/>
    <w:rsid w:val="00752D24"/>
    <w:rsid w:val="00753444"/>
    <w:rsid w:val="007536DA"/>
    <w:rsid w:val="0075463F"/>
    <w:rsid w:val="00755227"/>
    <w:rsid w:val="007572B5"/>
    <w:rsid w:val="00757DB7"/>
    <w:rsid w:val="00757E57"/>
    <w:rsid w:val="00761AF9"/>
    <w:rsid w:val="007631EF"/>
    <w:rsid w:val="0076437F"/>
    <w:rsid w:val="0076516F"/>
    <w:rsid w:val="007653F6"/>
    <w:rsid w:val="00765492"/>
    <w:rsid w:val="00766260"/>
    <w:rsid w:val="007670BD"/>
    <w:rsid w:val="00770510"/>
    <w:rsid w:val="00772509"/>
    <w:rsid w:val="007726C1"/>
    <w:rsid w:val="007752E2"/>
    <w:rsid w:val="00775327"/>
    <w:rsid w:val="00780C91"/>
    <w:rsid w:val="0078538D"/>
    <w:rsid w:val="007857CC"/>
    <w:rsid w:val="00785AAB"/>
    <w:rsid w:val="00787E18"/>
    <w:rsid w:val="007903F4"/>
    <w:rsid w:val="00792B23"/>
    <w:rsid w:val="0079300E"/>
    <w:rsid w:val="00793520"/>
    <w:rsid w:val="00794344"/>
    <w:rsid w:val="00796B0B"/>
    <w:rsid w:val="007A1FC6"/>
    <w:rsid w:val="007A3000"/>
    <w:rsid w:val="007A40CE"/>
    <w:rsid w:val="007A48C0"/>
    <w:rsid w:val="007A5AD4"/>
    <w:rsid w:val="007A74FB"/>
    <w:rsid w:val="007B20CE"/>
    <w:rsid w:val="007B42E8"/>
    <w:rsid w:val="007B5D51"/>
    <w:rsid w:val="007B7710"/>
    <w:rsid w:val="007B7B5A"/>
    <w:rsid w:val="007C0B60"/>
    <w:rsid w:val="007C1944"/>
    <w:rsid w:val="007C267F"/>
    <w:rsid w:val="007C2B05"/>
    <w:rsid w:val="007C2E61"/>
    <w:rsid w:val="007C3B17"/>
    <w:rsid w:val="007C420A"/>
    <w:rsid w:val="007C4A02"/>
    <w:rsid w:val="007C54A1"/>
    <w:rsid w:val="007C6471"/>
    <w:rsid w:val="007C6551"/>
    <w:rsid w:val="007C7213"/>
    <w:rsid w:val="007D03EA"/>
    <w:rsid w:val="007D1B89"/>
    <w:rsid w:val="007D4C17"/>
    <w:rsid w:val="007D75D4"/>
    <w:rsid w:val="007D797B"/>
    <w:rsid w:val="007E6EEF"/>
    <w:rsid w:val="007F122C"/>
    <w:rsid w:val="007F2E6C"/>
    <w:rsid w:val="007F3746"/>
    <w:rsid w:val="00803367"/>
    <w:rsid w:val="0080372A"/>
    <w:rsid w:val="00804601"/>
    <w:rsid w:val="008061FC"/>
    <w:rsid w:val="0080756B"/>
    <w:rsid w:val="00807686"/>
    <w:rsid w:val="00807C15"/>
    <w:rsid w:val="008109A1"/>
    <w:rsid w:val="00810BFF"/>
    <w:rsid w:val="008128E4"/>
    <w:rsid w:val="008151D3"/>
    <w:rsid w:val="00825B50"/>
    <w:rsid w:val="008277E3"/>
    <w:rsid w:val="008303D3"/>
    <w:rsid w:val="00830F79"/>
    <w:rsid w:val="0083258F"/>
    <w:rsid w:val="00834BEB"/>
    <w:rsid w:val="0084022F"/>
    <w:rsid w:val="008407A5"/>
    <w:rsid w:val="00843D62"/>
    <w:rsid w:val="00843EFF"/>
    <w:rsid w:val="008441FC"/>
    <w:rsid w:val="0084650D"/>
    <w:rsid w:val="00846D1E"/>
    <w:rsid w:val="00847B2D"/>
    <w:rsid w:val="008505D4"/>
    <w:rsid w:val="00850E07"/>
    <w:rsid w:val="00851156"/>
    <w:rsid w:val="00851E5D"/>
    <w:rsid w:val="008528F3"/>
    <w:rsid w:val="00853638"/>
    <w:rsid w:val="00853744"/>
    <w:rsid w:val="008563A8"/>
    <w:rsid w:val="00856990"/>
    <w:rsid w:val="00856B11"/>
    <w:rsid w:val="00860A6E"/>
    <w:rsid w:val="00861D17"/>
    <w:rsid w:val="008626BA"/>
    <w:rsid w:val="008635F3"/>
    <w:rsid w:val="008700C3"/>
    <w:rsid w:val="00870EA0"/>
    <w:rsid w:val="00881402"/>
    <w:rsid w:val="00881570"/>
    <w:rsid w:val="008842A2"/>
    <w:rsid w:val="00886E3E"/>
    <w:rsid w:val="00890C87"/>
    <w:rsid w:val="00891F43"/>
    <w:rsid w:val="00893E02"/>
    <w:rsid w:val="008964F6"/>
    <w:rsid w:val="008976BD"/>
    <w:rsid w:val="00897BA1"/>
    <w:rsid w:val="008A34A5"/>
    <w:rsid w:val="008A5899"/>
    <w:rsid w:val="008A5A59"/>
    <w:rsid w:val="008A6CD7"/>
    <w:rsid w:val="008A73DC"/>
    <w:rsid w:val="008B15FC"/>
    <w:rsid w:val="008B267D"/>
    <w:rsid w:val="008B26DA"/>
    <w:rsid w:val="008B2A71"/>
    <w:rsid w:val="008B2E44"/>
    <w:rsid w:val="008B3151"/>
    <w:rsid w:val="008B352A"/>
    <w:rsid w:val="008B41C0"/>
    <w:rsid w:val="008B4500"/>
    <w:rsid w:val="008B473D"/>
    <w:rsid w:val="008B576F"/>
    <w:rsid w:val="008B7BA2"/>
    <w:rsid w:val="008C1D93"/>
    <w:rsid w:val="008C2B1B"/>
    <w:rsid w:val="008C45FA"/>
    <w:rsid w:val="008C530C"/>
    <w:rsid w:val="008D1A09"/>
    <w:rsid w:val="008D2E10"/>
    <w:rsid w:val="008D52A1"/>
    <w:rsid w:val="008D5D91"/>
    <w:rsid w:val="008E09EE"/>
    <w:rsid w:val="008E172E"/>
    <w:rsid w:val="008E308F"/>
    <w:rsid w:val="008E37EF"/>
    <w:rsid w:val="008E396F"/>
    <w:rsid w:val="008E7355"/>
    <w:rsid w:val="008E74D4"/>
    <w:rsid w:val="008F06C1"/>
    <w:rsid w:val="008F2379"/>
    <w:rsid w:val="008F416A"/>
    <w:rsid w:val="008F732C"/>
    <w:rsid w:val="009003DF"/>
    <w:rsid w:val="0090087F"/>
    <w:rsid w:val="00900B1E"/>
    <w:rsid w:val="00902177"/>
    <w:rsid w:val="009023E0"/>
    <w:rsid w:val="00903400"/>
    <w:rsid w:val="00903B2B"/>
    <w:rsid w:val="00904B89"/>
    <w:rsid w:val="0090563F"/>
    <w:rsid w:val="0090589A"/>
    <w:rsid w:val="00905F66"/>
    <w:rsid w:val="00907B86"/>
    <w:rsid w:val="00910C25"/>
    <w:rsid w:val="00910C60"/>
    <w:rsid w:val="009127AC"/>
    <w:rsid w:val="00912AF3"/>
    <w:rsid w:val="00915D3F"/>
    <w:rsid w:val="00916BE5"/>
    <w:rsid w:val="00922BC2"/>
    <w:rsid w:val="00924D09"/>
    <w:rsid w:val="009256DC"/>
    <w:rsid w:val="00927A7F"/>
    <w:rsid w:val="009332F0"/>
    <w:rsid w:val="00933631"/>
    <w:rsid w:val="009350F2"/>
    <w:rsid w:val="00935BCF"/>
    <w:rsid w:val="0093622E"/>
    <w:rsid w:val="00937F76"/>
    <w:rsid w:val="00940706"/>
    <w:rsid w:val="0094205E"/>
    <w:rsid w:val="0094332E"/>
    <w:rsid w:val="00943E49"/>
    <w:rsid w:val="0094488D"/>
    <w:rsid w:val="009461C7"/>
    <w:rsid w:val="0094712C"/>
    <w:rsid w:val="00947835"/>
    <w:rsid w:val="00950E3B"/>
    <w:rsid w:val="009511B3"/>
    <w:rsid w:val="00952253"/>
    <w:rsid w:val="0095564A"/>
    <w:rsid w:val="00957214"/>
    <w:rsid w:val="00962B80"/>
    <w:rsid w:val="009659EB"/>
    <w:rsid w:val="00970E84"/>
    <w:rsid w:val="009719AB"/>
    <w:rsid w:val="0097443D"/>
    <w:rsid w:val="00974C1E"/>
    <w:rsid w:val="00975091"/>
    <w:rsid w:val="009775ED"/>
    <w:rsid w:val="009802D1"/>
    <w:rsid w:val="00981C16"/>
    <w:rsid w:val="0098219E"/>
    <w:rsid w:val="00984202"/>
    <w:rsid w:val="0098492F"/>
    <w:rsid w:val="00984B18"/>
    <w:rsid w:val="00987726"/>
    <w:rsid w:val="00990D92"/>
    <w:rsid w:val="00992E66"/>
    <w:rsid w:val="0099300E"/>
    <w:rsid w:val="00996DE2"/>
    <w:rsid w:val="009A16B6"/>
    <w:rsid w:val="009A3683"/>
    <w:rsid w:val="009A5711"/>
    <w:rsid w:val="009A70E3"/>
    <w:rsid w:val="009A7DAE"/>
    <w:rsid w:val="009B2DAD"/>
    <w:rsid w:val="009B594B"/>
    <w:rsid w:val="009B599B"/>
    <w:rsid w:val="009B6025"/>
    <w:rsid w:val="009C005C"/>
    <w:rsid w:val="009C03BA"/>
    <w:rsid w:val="009C16F8"/>
    <w:rsid w:val="009C25F1"/>
    <w:rsid w:val="009C2F33"/>
    <w:rsid w:val="009C3A48"/>
    <w:rsid w:val="009C3F49"/>
    <w:rsid w:val="009C451F"/>
    <w:rsid w:val="009C49FB"/>
    <w:rsid w:val="009C4CF9"/>
    <w:rsid w:val="009C5492"/>
    <w:rsid w:val="009C6562"/>
    <w:rsid w:val="009C7AAB"/>
    <w:rsid w:val="009D242F"/>
    <w:rsid w:val="009D2B15"/>
    <w:rsid w:val="009D503A"/>
    <w:rsid w:val="009D52F3"/>
    <w:rsid w:val="009D5BDE"/>
    <w:rsid w:val="009D71C0"/>
    <w:rsid w:val="009E1D4F"/>
    <w:rsid w:val="009E370E"/>
    <w:rsid w:val="009E4482"/>
    <w:rsid w:val="009E553A"/>
    <w:rsid w:val="009E5E51"/>
    <w:rsid w:val="009E6804"/>
    <w:rsid w:val="009E68C1"/>
    <w:rsid w:val="009E6F2E"/>
    <w:rsid w:val="009F29CD"/>
    <w:rsid w:val="009F30E9"/>
    <w:rsid w:val="009F3661"/>
    <w:rsid w:val="009F3B10"/>
    <w:rsid w:val="009F64BB"/>
    <w:rsid w:val="009F77E4"/>
    <w:rsid w:val="00A012F1"/>
    <w:rsid w:val="00A05446"/>
    <w:rsid w:val="00A05F1A"/>
    <w:rsid w:val="00A06A09"/>
    <w:rsid w:val="00A10F98"/>
    <w:rsid w:val="00A13203"/>
    <w:rsid w:val="00A16048"/>
    <w:rsid w:val="00A1680D"/>
    <w:rsid w:val="00A17C9A"/>
    <w:rsid w:val="00A21CD3"/>
    <w:rsid w:val="00A22842"/>
    <w:rsid w:val="00A2287A"/>
    <w:rsid w:val="00A24BA5"/>
    <w:rsid w:val="00A2508F"/>
    <w:rsid w:val="00A25115"/>
    <w:rsid w:val="00A27486"/>
    <w:rsid w:val="00A2749A"/>
    <w:rsid w:val="00A27A36"/>
    <w:rsid w:val="00A27C8F"/>
    <w:rsid w:val="00A31572"/>
    <w:rsid w:val="00A33FEE"/>
    <w:rsid w:val="00A34444"/>
    <w:rsid w:val="00A36BDD"/>
    <w:rsid w:val="00A37075"/>
    <w:rsid w:val="00A40109"/>
    <w:rsid w:val="00A40155"/>
    <w:rsid w:val="00A404E6"/>
    <w:rsid w:val="00A41633"/>
    <w:rsid w:val="00A432B9"/>
    <w:rsid w:val="00A4353F"/>
    <w:rsid w:val="00A43C60"/>
    <w:rsid w:val="00A4479B"/>
    <w:rsid w:val="00A45099"/>
    <w:rsid w:val="00A45469"/>
    <w:rsid w:val="00A4598B"/>
    <w:rsid w:val="00A466F6"/>
    <w:rsid w:val="00A503FB"/>
    <w:rsid w:val="00A50527"/>
    <w:rsid w:val="00A51FAA"/>
    <w:rsid w:val="00A52720"/>
    <w:rsid w:val="00A52A80"/>
    <w:rsid w:val="00A5453E"/>
    <w:rsid w:val="00A54EFA"/>
    <w:rsid w:val="00A55FAE"/>
    <w:rsid w:val="00A5778B"/>
    <w:rsid w:val="00A57C67"/>
    <w:rsid w:val="00A6170C"/>
    <w:rsid w:val="00A617D2"/>
    <w:rsid w:val="00A61F0E"/>
    <w:rsid w:val="00A62EF1"/>
    <w:rsid w:val="00A6307B"/>
    <w:rsid w:val="00A6328F"/>
    <w:rsid w:val="00A63BD6"/>
    <w:rsid w:val="00A63BF6"/>
    <w:rsid w:val="00A65AF9"/>
    <w:rsid w:val="00A665E6"/>
    <w:rsid w:val="00A66C84"/>
    <w:rsid w:val="00A67501"/>
    <w:rsid w:val="00A71808"/>
    <w:rsid w:val="00A71BD6"/>
    <w:rsid w:val="00A71E3D"/>
    <w:rsid w:val="00A7244B"/>
    <w:rsid w:val="00A75133"/>
    <w:rsid w:val="00A76EB8"/>
    <w:rsid w:val="00A82541"/>
    <w:rsid w:val="00A8299C"/>
    <w:rsid w:val="00A85FE3"/>
    <w:rsid w:val="00A87BC0"/>
    <w:rsid w:val="00A87FC5"/>
    <w:rsid w:val="00A91FE5"/>
    <w:rsid w:val="00A92580"/>
    <w:rsid w:val="00A94A31"/>
    <w:rsid w:val="00A94E50"/>
    <w:rsid w:val="00A9542C"/>
    <w:rsid w:val="00AA0D44"/>
    <w:rsid w:val="00AA14A5"/>
    <w:rsid w:val="00AA37FE"/>
    <w:rsid w:val="00AA4206"/>
    <w:rsid w:val="00AA434C"/>
    <w:rsid w:val="00AA524E"/>
    <w:rsid w:val="00AA5A83"/>
    <w:rsid w:val="00AB0394"/>
    <w:rsid w:val="00AB0669"/>
    <w:rsid w:val="00AB2B39"/>
    <w:rsid w:val="00AB44BC"/>
    <w:rsid w:val="00AB4D62"/>
    <w:rsid w:val="00AB5211"/>
    <w:rsid w:val="00AB5661"/>
    <w:rsid w:val="00AB6E7B"/>
    <w:rsid w:val="00AB76CF"/>
    <w:rsid w:val="00AC2EFC"/>
    <w:rsid w:val="00AC31E3"/>
    <w:rsid w:val="00AC3293"/>
    <w:rsid w:val="00AC3626"/>
    <w:rsid w:val="00AC4561"/>
    <w:rsid w:val="00AC6243"/>
    <w:rsid w:val="00AC7630"/>
    <w:rsid w:val="00AC7AF6"/>
    <w:rsid w:val="00AC7BC6"/>
    <w:rsid w:val="00AD215D"/>
    <w:rsid w:val="00AD2592"/>
    <w:rsid w:val="00AD26A1"/>
    <w:rsid w:val="00AD49A7"/>
    <w:rsid w:val="00AD4D1F"/>
    <w:rsid w:val="00AD7A44"/>
    <w:rsid w:val="00AD7DE4"/>
    <w:rsid w:val="00AE2883"/>
    <w:rsid w:val="00AE3F13"/>
    <w:rsid w:val="00AE4A0E"/>
    <w:rsid w:val="00AF138F"/>
    <w:rsid w:val="00AF1792"/>
    <w:rsid w:val="00AF34E5"/>
    <w:rsid w:val="00AF6CFA"/>
    <w:rsid w:val="00AF796D"/>
    <w:rsid w:val="00AF7A2C"/>
    <w:rsid w:val="00AF7AEC"/>
    <w:rsid w:val="00B02D07"/>
    <w:rsid w:val="00B03C04"/>
    <w:rsid w:val="00B05728"/>
    <w:rsid w:val="00B0646C"/>
    <w:rsid w:val="00B102DC"/>
    <w:rsid w:val="00B1065B"/>
    <w:rsid w:val="00B10B28"/>
    <w:rsid w:val="00B120AB"/>
    <w:rsid w:val="00B13660"/>
    <w:rsid w:val="00B163FA"/>
    <w:rsid w:val="00B17663"/>
    <w:rsid w:val="00B2081C"/>
    <w:rsid w:val="00B22106"/>
    <w:rsid w:val="00B23470"/>
    <w:rsid w:val="00B24AB3"/>
    <w:rsid w:val="00B25603"/>
    <w:rsid w:val="00B304F9"/>
    <w:rsid w:val="00B307E8"/>
    <w:rsid w:val="00B314BD"/>
    <w:rsid w:val="00B32B93"/>
    <w:rsid w:val="00B359F3"/>
    <w:rsid w:val="00B36F18"/>
    <w:rsid w:val="00B37980"/>
    <w:rsid w:val="00B40461"/>
    <w:rsid w:val="00B478E8"/>
    <w:rsid w:val="00B47FB7"/>
    <w:rsid w:val="00B50EA9"/>
    <w:rsid w:val="00B51E85"/>
    <w:rsid w:val="00B526E7"/>
    <w:rsid w:val="00B54C2F"/>
    <w:rsid w:val="00B55339"/>
    <w:rsid w:val="00B55B92"/>
    <w:rsid w:val="00B56B43"/>
    <w:rsid w:val="00B6006C"/>
    <w:rsid w:val="00B6017A"/>
    <w:rsid w:val="00B60A35"/>
    <w:rsid w:val="00B60D51"/>
    <w:rsid w:val="00B60E74"/>
    <w:rsid w:val="00B62EEC"/>
    <w:rsid w:val="00B64980"/>
    <w:rsid w:val="00B65299"/>
    <w:rsid w:val="00B66872"/>
    <w:rsid w:val="00B66A4A"/>
    <w:rsid w:val="00B70048"/>
    <w:rsid w:val="00B71196"/>
    <w:rsid w:val="00B74827"/>
    <w:rsid w:val="00B74A5C"/>
    <w:rsid w:val="00B753D0"/>
    <w:rsid w:val="00B758FC"/>
    <w:rsid w:val="00B75945"/>
    <w:rsid w:val="00B76B7D"/>
    <w:rsid w:val="00B8089F"/>
    <w:rsid w:val="00B818DB"/>
    <w:rsid w:val="00B82463"/>
    <w:rsid w:val="00B8247B"/>
    <w:rsid w:val="00B846FA"/>
    <w:rsid w:val="00B84911"/>
    <w:rsid w:val="00B85288"/>
    <w:rsid w:val="00B87467"/>
    <w:rsid w:val="00B876F2"/>
    <w:rsid w:val="00B9059B"/>
    <w:rsid w:val="00B9132C"/>
    <w:rsid w:val="00B9406B"/>
    <w:rsid w:val="00B94157"/>
    <w:rsid w:val="00B941DC"/>
    <w:rsid w:val="00B94277"/>
    <w:rsid w:val="00B94ACA"/>
    <w:rsid w:val="00B95FFD"/>
    <w:rsid w:val="00B970F6"/>
    <w:rsid w:val="00B977B7"/>
    <w:rsid w:val="00BA047A"/>
    <w:rsid w:val="00BA16AB"/>
    <w:rsid w:val="00BA2729"/>
    <w:rsid w:val="00BA2785"/>
    <w:rsid w:val="00BA2B37"/>
    <w:rsid w:val="00BA31D3"/>
    <w:rsid w:val="00BA45DA"/>
    <w:rsid w:val="00BA6784"/>
    <w:rsid w:val="00BB11B4"/>
    <w:rsid w:val="00BB1A5D"/>
    <w:rsid w:val="00BB396A"/>
    <w:rsid w:val="00BB4376"/>
    <w:rsid w:val="00BB5BE1"/>
    <w:rsid w:val="00BB60CA"/>
    <w:rsid w:val="00BB69AC"/>
    <w:rsid w:val="00BC02CA"/>
    <w:rsid w:val="00BC06C0"/>
    <w:rsid w:val="00BC075F"/>
    <w:rsid w:val="00BC13E3"/>
    <w:rsid w:val="00BC1A84"/>
    <w:rsid w:val="00BC2D88"/>
    <w:rsid w:val="00BC4063"/>
    <w:rsid w:val="00BC5672"/>
    <w:rsid w:val="00BC6423"/>
    <w:rsid w:val="00BD115F"/>
    <w:rsid w:val="00BD1B94"/>
    <w:rsid w:val="00BD2810"/>
    <w:rsid w:val="00BD37E1"/>
    <w:rsid w:val="00BD64A5"/>
    <w:rsid w:val="00BE1857"/>
    <w:rsid w:val="00BE4B4C"/>
    <w:rsid w:val="00BE5EE5"/>
    <w:rsid w:val="00BE61A3"/>
    <w:rsid w:val="00BE6FF1"/>
    <w:rsid w:val="00BE75D0"/>
    <w:rsid w:val="00BF0965"/>
    <w:rsid w:val="00BF0FE4"/>
    <w:rsid w:val="00BF133E"/>
    <w:rsid w:val="00C00670"/>
    <w:rsid w:val="00C017D0"/>
    <w:rsid w:val="00C04C97"/>
    <w:rsid w:val="00C058E2"/>
    <w:rsid w:val="00C0710C"/>
    <w:rsid w:val="00C1112E"/>
    <w:rsid w:val="00C11371"/>
    <w:rsid w:val="00C1244C"/>
    <w:rsid w:val="00C13DD8"/>
    <w:rsid w:val="00C14E6A"/>
    <w:rsid w:val="00C20CA2"/>
    <w:rsid w:val="00C20D9B"/>
    <w:rsid w:val="00C23573"/>
    <w:rsid w:val="00C305A5"/>
    <w:rsid w:val="00C356F5"/>
    <w:rsid w:val="00C35935"/>
    <w:rsid w:val="00C371F8"/>
    <w:rsid w:val="00C37E64"/>
    <w:rsid w:val="00C40852"/>
    <w:rsid w:val="00C40AD2"/>
    <w:rsid w:val="00C42216"/>
    <w:rsid w:val="00C42B29"/>
    <w:rsid w:val="00C435AD"/>
    <w:rsid w:val="00C440F6"/>
    <w:rsid w:val="00C446B7"/>
    <w:rsid w:val="00C450B9"/>
    <w:rsid w:val="00C4567B"/>
    <w:rsid w:val="00C45E60"/>
    <w:rsid w:val="00C51AF1"/>
    <w:rsid w:val="00C52CCC"/>
    <w:rsid w:val="00C531E7"/>
    <w:rsid w:val="00C53F56"/>
    <w:rsid w:val="00C548E0"/>
    <w:rsid w:val="00C54A34"/>
    <w:rsid w:val="00C65206"/>
    <w:rsid w:val="00C659FC"/>
    <w:rsid w:val="00C72EB2"/>
    <w:rsid w:val="00C7774B"/>
    <w:rsid w:val="00C77956"/>
    <w:rsid w:val="00C809ED"/>
    <w:rsid w:val="00C81B5B"/>
    <w:rsid w:val="00C8343C"/>
    <w:rsid w:val="00C83AB3"/>
    <w:rsid w:val="00C83F3B"/>
    <w:rsid w:val="00C852E8"/>
    <w:rsid w:val="00C86419"/>
    <w:rsid w:val="00C870DA"/>
    <w:rsid w:val="00C87FA5"/>
    <w:rsid w:val="00C92A94"/>
    <w:rsid w:val="00C93BA2"/>
    <w:rsid w:val="00C9495B"/>
    <w:rsid w:val="00C971CF"/>
    <w:rsid w:val="00C97BF1"/>
    <w:rsid w:val="00CA2752"/>
    <w:rsid w:val="00CA4B70"/>
    <w:rsid w:val="00CA658C"/>
    <w:rsid w:val="00CB0B1E"/>
    <w:rsid w:val="00CB0E59"/>
    <w:rsid w:val="00CB14C9"/>
    <w:rsid w:val="00CB24FE"/>
    <w:rsid w:val="00CB595C"/>
    <w:rsid w:val="00CB65CE"/>
    <w:rsid w:val="00CB6CFD"/>
    <w:rsid w:val="00CB6D6E"/>
    <w:rsid w:val="00CB6E3E"/>
    <w:rsid w:val="00CB77F7"/>
    <w:rsid w:val="00CC1051"/>
    <w:rsid w:val="00CC18B3"/>
    <w:rsid w:val="00CC2462"/>
    <w:rsid w:val="00CC2804"/>
    <w:rsid w:val="00CC28F8"/>
    <w:rsid w:val="00CC2DD6"/>
    <w:rsid w:val="00CC3973"/>
    <w:rsid w:val="00CC4D30"/>
    <w:rsid w:val="00CC7122"/>
    <w:rsid w:val="00CD2C2A"/>
    <w:rsid w:val="00CD3D6D"/>
    <w:rsid w:val="00CD6129"/>
    <w:rsid w:val="00CD64F4"/>
    <w:rsid w:val="00CD6F6D"/>
    <w:rsid w:val="00CE60DE"/>
    <w:rsid w:val="00CF0B49"/>
    <w:rsid w:val="00CF191C"/>
    <w:rsid w:val="00CF4BE1"/>
    <w:rsid w:val="00CF51DD"/>
    <w:rsid w:val="00CF616D"/>
    <w:rsid w:val="00CF65CC"/>
    <w:rsid w:val="00D03D51"/>
    <w:rsid w:val="00D10E8D"/>
    <w:rsid w:val="00D12410"/>
    <w:rsid w:val="00D13019"/>
    <w:rsid w:val="00D132FC"/>
    <w:rsid w:val="00D1609E"/>
    <w:rsid w:val="00D20BAE"/>
    <w:rsid w:val="00D224B0"/>
    <w:rsid w:val="00D23FD3"/>
    <w:rsid w:val="00D246CF"/>
    <w:rsid w:val="00D25B03"/>
    <w:rsid w:val="00D26A45"/>
    <w:rsid w:val="00D30009"/>
    <w:rsid w:val="00D30C7A"/>
    <w:rsid w:val="00D333ED"/>
    <w:rsid w:val="00D350B2"/>
    <w:rsid w:val="00D3523F"/>
    <w:rsid w:val="00D370B4"/>
    <w:rsid w:val="00D37417"/>
    <w:rsid w:val="00D3794A"/>
    <w:rsid w:val="00D41536"/>
    <w:rsid w:val="00D428D5"/>
    <w:rsid w:val="00D44D8A"/>
    <w:rsid w:val="00D45436"/>
    <w:rsid w:val="00D465FC"/>
    <w:rsid w:val="00D47F2B"/>
    <w:rsid w:val="00D508E9"/>
    <w:rsid w:val="00D50A62"/>
    <w:rsid w:val="00D51E35"/>
    <w:rsid w:val="00D544B0"/>
    <w:rsid w:val="00D54AC8"/>
    <w:rsid w:val="00D55754"/>
    <w:rsid w:val="00D57DB3"/>
    <w:rsid w:val="00D6317B"/>
    <w:rsid w:val="00D6383B"/>
    <w:rsid w:val="00D65707"/>
    <w:rsid w:val="00D6663A"/>
    <w:rsid w:val="00D70A63"/>
    <w:rsid w:val="00D725EA"/>
    <w:rsid w:val="00D73AC9"/>
    <w:rsid w:val="00D7409E"/>
    <w:rsid w:val="00D81581"/>
    <w:rsid w:val="00D8253A"/>
    <w:rsid w:val="00D86343"/>
    <w:rsid w:val="00D86CEC"/>
    <w:rsid w:val="00D92E71"/>
    <w:rsid w:val="00D932E2"/>
    <w:rsid w:val="00D938E7"/>
    <w:rsid w:val="00D94929"/>
    <w:rsid w:val="00D95BA7"/>
    <w:rsid w:val="00DA127B"/>
    <w:rsid w:val="00DA1B3F"/>
    <w:rsid w:val="00DA3A4A"/>
    <w:rsid w:val="00DA4A86"/>
    <w:rsid w:val="00DA674E"/>
    <w:rsid w:val="00DA6ED0"/>
    <w:rsid w:val="00DA7E02"/>
    <w:rsid w:val="00DB0FE4"/>
    <w:rsid w:val="00DB1A96"/>
    <w:rsid w:val="00DB2DA2"/>
    <w:rsid w:val="00DB301A"/>
    <w:rsid w:val="00DB4AE4"/>
    <w:rsid w:val="00DB5551"/>
    <w:rsid w:val="00DB576E"/>
    <w:rsid w:val="00DB5EEE"/>
    <w:rsid w:val="00DB6719"/>
    <w:rsid w:val="00DB78E5"/>
    <w:rsid w:val="00DB7CBF"/>
    <w:rsid w:val="00DC0704"/>
    <w:rsid w:val="00DC11FD"/>
    <w:rsid w:val="00DC1C11"/>
    <w:rsid w:val="00DC2F4C"/>
    <w:rsid w:val="00DC3130"/>
    <w:rsid w:val="00DC35A1"/>
    <w:rsid w:val="00DC3706"/>
    <w:rsid w:val="00DC5ADA"/>
    <w:rsid w:val="00DC5F27"/>
    <w:rsid w:val="00DC6D05"/>
    <w:rsid w:val="00DD00E5"/>
    <w:rsid w:val="00DD1B66"/>
    <w:rsid w:val="00DD2D50"/>
    <w:rsid w:val="00DD35CA"/>
    <w:rsid w:val="00DD3B74"/>
    <w:rsid w:val="00DD46CF"/>
    <w:rsid w:val="00DD4B9B"/>
    <w:rsid w:val="00DD659F"/>
    <w:rsid w:val="00DD73B0"/>
    <w:rsid w:val="00DE059B"/>
    <w:rsid w:val="00DE71D2"/>
    <w:rsid w:val="00DF0A2F"/>
    <w:rsid w:val="00DF4D78"/>
    <w:rsid w:val="00DF7E06"/>
    <w:rsid w:val="00E00911"/>
    <w:rsid w:val="00E009FF"/>
    <w:rsid w:val="00E01319"/>
    <w:rsid w:val="00E02BFA"/>
    <w:rsid w:val="00E06366"/>
    <w:rsid w:val="00E07194"/>
    <w:rsid w:val="00E10617"/>
    <w:rsid w:val="00E12291"/>
    <w:rsid w:val="00E126A6"/>
    <w:rsid w:val="00E13697"/>
    <w:rsid w:val="00E13828"/>
    <w:rsid w:val="00E14CB6"/>
    <w:rsid w:val="00E1518C"/>
    <w:rsid w:val="00E17432"/>
    <w:rsid w:val="00E209AC"/>
    <w:rsid w:val="00E21ADD"/>
    <w:rsid w:val="00E264B5"/>
    <w:rsid w:val="00E30AE4"/>
    <w:rsid w:val="00E31F8F"/>
    <w:rsid w:val="00E32E29"/>
    <w:rsid w:val="00E34942"/>
    <w:rsid w:val="00E36E72"/>
    <w:rsid w:val="00E37E1C"/>
    <w:rsid w:val="00E408CD"/>
    <w:rsid w:val="00E43CA3"/>
    <w:rsid w:val="00E45544"/>
    <w:rsid w:val="00E456B1"/>
    <w:rsid w:val="00E4746F"/>
    <w:rsid w:val="00E50450"/>
    <w:rsid w:val="00E509D9"/>
    <w:rsid w:val="00E50F49"/>
    <w:rsid w:val="00E52760"/>
    <w:rsid w:val="00E5658E"/>
    <w:rsid w:val="00E56EFB"/>
    <w:rsid w:val="00E60B27"/>
    <w:rsid w:val="00E62C69"/>
    <w:rsid w:val="00E6337D"/>
    <w:rsid w:val="00E6520F"/>
    <w:rsid w:val="00E6698E"/>
    <w:rsid w:val="00E66BE5"/>
    <w:rsid w:val="00E66D71"/>
    <w:rsid w:val="00E727FE"/>
    <w:rsid w:val="00E72EB2"/>
    <w:rsid w:val="00E73903"/>
    <w:rsid w:val="00E73E4C"/>
    <w:rsid w:val="00E82346"/>
    <w:rsid w:val="00E84295"/>
    <w:rsid w:val="00E85178"/>
    <w:rsid w:val="00E86B3C"/>
    <w:rsid w:val="00E9031A"/>
    <w:rsid w:val="00E9054A"/>
    <w:rsid w:val="00E96BC6"/>
    <w:rsid w:val="00E97AEF"/>
    <w:rsid w:val="00EA2E01"/>
    <w:rsid w:val="00EA3077"/>
    <w:rsid w:val="00EA5924"/>
    <w:rsid w:val="00EA6215"/>
    <w:rsid w:val="00EB06BD"/>
    <w:rsid w:val="00EB175C"/>
    <w:rsid w:val="00EB31B7"/>
    <w:rsid w:val="00EB54E9"/>
    <w:rsid w:val="00EB5F12"/>
    <w:rsid w:val="00EB6038"/>
    <w:rsid w:val="00EB6E85"/>
    <w:rsid w:val="00EB73C2"/>
    <w:rsid w:val="00EB7865"/>
    <w:rsid w:val="00EC00C0"/>
    <w:rsid w:val="00EC1217"/>
    <w:rsid w:val="00EC45EE"/>
    <w:rsid w:val="00EC55D0"/>
    <w:rsid w:val="00EC6EE7"/>
    <w:rsid w:val="00EC747F"/>
    <w:rsid w:val="00EC79C4"/>
    <w:rsid w:val="00ED4F43"/>
    <w:rsid w:val="00ED529B"/>
    <w:rsid w:val="00ED5463"/>
    <w:rsid w:val="00ED5626"/>
    <w:rsid w:val="00ED5AD3"/>
    <w:rsid w:val="00ED71A3"/>
    <w:rsid w:val="00EE1AAF"/>
    <w:rsid w:val="00EE2510"/>
    <w:rsid w:val="00EE72C8"/>
    <w:rsid w:val="00EE791E"/>
    <w:rsid w:val="00EF0253"/>
    <w:rsid w:val="00EF1CC5"/>
    <w:rsid w:val="00EF50A6"/>
    <w:rsid w:val="00EF50B4"/>
    <w:rsid w:val="00EF5365"/>
    <w:rsid w:val="00F00FB7"/>
    <w:rsid w:val="00F02DBA"/>
    <w:rsid w:val="00F0401E"/>
    <w:rsid w:val="00F04C51"/>
    <w:rsid w:val="00F0533D"/>
    <w:rsid w:val="00F067AA"/>
    <w:rsid w:val="00F104C1"/>
    <w:rsid w:val="00F10AF1"/>
    <w:rsid w:val="00F123D3"/>
    <w:rsid w:val="00F131A6"/>
    <w:rsid w:val="00F16579"/>
    <w:rsid w:val="00F17DEA"/>
    <w:rsid w:val="00F2015C"/>
    <w:rsid w:val="00F20FC2"/>
    <w:rsid w:val="00F22F45"/>
    <w:rsid w:val="00F23492"/>
    <w:rsid w:val="00F24420"/>
    <w:rsid w:val="00F26DD6"/>
    <w:rsid w:val="00F30005"/>
    <w:rsid w:val="00F30719"/>
    <w:rsid w:val="00F31F80"/>
    <w:rsid w:val="00F32348"/>
    <w:rsid w:val="00F32ABE"/>
    <w:rsid w:val="00F3543F"/>
    <w:rsid w:val="00F40103"/>
    <w:rsid w:val="00F41204"/>
    <w:rsid w:val="00F42075"/>
    <w:rsid w:val="00F4222E"/>
    <w:rsid w:val="00F42A13"/>
    <w:rsid w:val="00F42D7D"/>
    <w:rsid w:val="00F4398F"/>
    <w:rsid w:val="00F43AA0"/>
    <w:rsid w:val="00F4435F"/>
    <w:rsid w:val="00F44D6F"/>
    <w:rsid w:val="00F4765A"/>
    <w:rsid w:val="00F5207D"/>
    <w:rsid w:val="00F57AA1"/>
    <w:rsid w:val="00F603E1"/>
    <w:rsid w:val="00F61D11"/>
    <w:rsid w:val="00F63AA5"/>
    <w:rsid w:val="00F64641"/>
    <w:rsid w:val="00F64ACD"/>
    <w:rsid w:val="00F66320"/>
    <w:rsid w:val="00F663D6"/>
    <w:rsid w:val="00F67F13"/>
    <w:rsid w:val="00F70A3F"/>
    <w:rsid w:val="00F7224D"/>
    <w:rsid w:val="00F722B9"/>
    <w:rsid w:val="00F7277B"/>
    <w:rsid w:val="00F74C5E"/>
    <w:rsid w:val="00F74CF9"/>
    <w:rsid w:val="00F74F18"/>
    <w:rsid w:val="00F75386"/>
    <w:rsid w:val="00F75B57"/>
    <w:rsid w:val="00F76F21"/>
    <w:rsid w:val="00F779C0"/>
    <w:rsid w:val="00F806DD"/>
    <w:rsid w:val="00F80E1D"/>
    <w:rsid w:val="00F84688"/>
    <w:rsid w:val="00F90320"/>
    <w:rsid w:val="00F948D2"/>
    <w:rsid w:val="00F94C84"/>
    <w:rsid w:val="00F957B8"/>
    <w:rsid w:val="00F95A1E"/>
    <w:rsid w:val="00F95C3E"/>
    <w:rsid w:val="00F97571"/>
    <w:rsid w:val="00F97C75"/>
    <w:rsid w:val="00FA0B09"/>
    <w:rsid w:val="00FA332F"/>
    <w:rsid w:val="00FA6048"/>
    <w:rsid w:val="00FB17D7"/>
    <w:rsid w:val="00FB1A8D"/>
    <w:rsid w:val="00FB40BA"/>
    <w:rsid w:val="00FB6A4E"/>
    <w:rsid w:val="00FB77BB"/>
    <w:rsid w:val="00FC17B1"/>
    <w:rsid w:val="00FC4826"/>
    <w:rsid w:val="00FC6D47"/>
    <w:rsid w:val="00FC77A7"/>
    <w:rsid w:val="00FD12CD"/>
    <w:rsid w:val="00FD3C62"/>
    <w:rsid w:val="00FD3E7D"/>
    <w:rsid w:val="00FD41C0"/>
    <w:rsid w:val="00FD5126"/>
    <w:rsid w:val="00FD5E1D"/>
    <w:rsid w:val="00FD60FD"/>
    <w:rsid w:val="00FD72A8"/>
    <w:rsid w:val="00FD755D"/>
    <w:rsid w:val="00FD76C5"/>
    <w:rsid w:val="00FD799D"/>
    <w:rsid w:val="00FE076C"/>
    <w:rsid w:val="00FE37E4"/>
    <w:rsid w:val="00FE44D6"/>
    <w:rsid w:val="00FE4C28"/>
    <w:rsid w:val="00FE6B69"/>
    <w:rsid w:val="00FE7921"/>
    <w:rsid w:val="00FF0796"/>
    <w:rsid w:val="00FF2C2E"/>
    <w:rsid w:val="00FF3593"/>
    <w:rsid w:val="00FF6AEE"/>
    <w:rsid w:val="00FF6B3D"/>
    <w:rsid w:val="00FF7004"/>
    <w:rsid w:val="00FF7815"/>
    <w:rsid w:val="01D34559"/>
    <w:rsid w:val="022655F4"/>
    <w:rsid w:val="037433AE"/>
    <w:rsid w:val="04AB3B8E"/>
    <w:rsid w:val="05C23338"/>
    <w:rsid w:val="09522085"/>
    <w:rsid w:val="0A1F6E9E"/>
    <w:rsid w:val="0A2C5DDE"/>
    <w:rsid w:val="0A985582"/>
    <w:rsid w:val="0D305217"/>
    <w:rsid w:val="0EC046DA"/>
    <w:rsid w:val="0F082933"/>
    <w:rsid w:val="0F4C2412"/>
    <w:rsid w:val="0FC26A0E"/>
    <w:rsid w:val="109209D9"/>
    <w:rsid w:val="12634E51"/>
    <w:rsid w:val="127557DC"/>
    <w:rsid w:val="127E50EC"/>
    <w:rsid w:val="143A4F2F"/>
    <w:rsid w:val="163368F3"/>
    <w:rsid w:val="17CF3BE0"/>
    <w:rsid w:val="189F1804"/>
    <w:rsid w:val="18EE62E8"/>
    <w:rsid w:val="18F865BB"/>
    <w:rsid w:val="1A5959E3"/>
    <w:rsid w:val="1AA41354"/>
    <w:rsid w:val="1C1F4764"/>
    <w:rsid w:val="1C212CA9"/>
    <w:rsid w:val="1E1578D9"/>
    <w:rsid w:val="1F1D0FE0"/>
    <w:rsid w:val="1F2C4F8B"/>
    <w:rsid w:val="20752723"/>
    <w:rsid w:val="221B63A0"/>
    <w:rsid w:val="22442793"/>
    <w:rsid w:val="23024E6A"/>
    <w:rsid w:val="24B30B11"/>
    <w:rsid w:val="2686101E"/>
    <w:rsid w:val="27806CE8"/>
    <w:rsid w:val="2BFB2891"/>
    <w:rsid w:val="2F785BA5"/>
    <w:rsid w:val="30515682"/>
    <w:rsid w:val="305D035C"/>
    <w:rsid w:val="3073443F"/>
    <w:rsid w:val="31464ABB"/>
    <w:rsid w:val="33811DDB"/>
    <w:rsid w:val="33DD07A5"/>
    <w:rsid w:val="38D1110E"/>
    <w:rsid w:val="39A6259B"/>
    <w:rsid w:val="3A103EB8"/>
    <w:rsid w:val="3BD056AD"/>
    <w:rsid w:val="3C0E5615"/>
    <w:rsid w:val="3D864109"/>
    <w:rsid w:val="3F5C4DC9"/>
    <w:rsid w:val="3FFF5B8A"/>
    <w:rsid w:val="41773DC5"/>
    <w:rsid w:val="419F195A"/>
    <w:rsid w:val="41B33AA7"/>
    <w:rsid w:val="45806A88"/>
    <w:rsid w:val="45B351A8"/>
    <w:rsid w:val="461E7FA8"/>
    <w:rsid w:val="46D7041E"/>
    <w:rsid w:val="47C564A7"/>
    <w:rsid w:val="4882771D"/>
    <w:rsid w:val="49085311"/>
    <w:rsid w:val="4A0D5D1E"/>
    <w:rsid w:val="4B2E312E"/>
    <w:rsid w:val="4C231F91"/>
    <w:rsid w:val="4C2518F0"/>
    <w:rsid w:val="4DDB6F5A"/>
    <w:rsid w:val="4F756840"/>
    <w:rsid w:val="4F7B372A"/>
    <w:rsid w:val="50883908"/>
    <w:rsid w:val="508B122D"/>
    <w:rsid w:val="51B62444"/>
    <w:rsid w:val="51B64268"/>
    <w:rsid w:val="52C20ADA"/>
    <w:rsid w:val="53A74E2E"/>
    <w:rsid w:val="549414A4"/>
    <w:rsid w:val="549F6E41"/>
    <w:rsid w:val="555807E3"/>
    <w:rsid w:val="55FC09C4"/>
    <w:rsid w:val="5733469C"/>
    <w:rsid w:val="57A85505"/>
    <w:rsid w:val="58726012"/>
    <w:rsid w:val="59A57392"/>
    <w:rsid w:val="5B991D5C"/>
    <w:rsid w:val="5DCC7F73"/>
    <w:rsid w:val="5EBD1A1C"/>
    <w:rsid w:val="5F975F44"/>
    <w:rsid w:val="60CE1638"/>
    <w:rsid w:val="61922DB6"/>
    <w:rsid w:val="62057497"/>
    <w:rsid w:val="634B745F"/>
    <w:rsid w:val="649F16AE"/>
    <w:rsid w:val="67577EB7"/>
    <w:rsid w:val="675D7E8D"/>
    <w:rsid w:val="67BC0665"/>
    <w:rsid w:val="67CD3790"/>
    <w:rsid w:val="6A234CFD"/>
    <w:rsid w:val="6A8F2B7B"/>
    <w:rsid w:val="6B2B7100"/>
    <w:rsid w:val="6CD72D0E"/>
    <w:rsid w:val="6D0F1C2A"/>
    <w:rsid w:val="6D260D22"/>
    <w:rsid w:val="70170310"/>
    <w:rsid w:val="70AE0DEE"/>
    <w:rsid w:val="71B13ABC"/>
    <w:rsid w:val="726A5678"/>
    <w:rsid w:val="75122901"/>
    <w:rsid w:val="766E5C13"/>
    <w:rsid w:val="7A613399"/>
    <w:rsid w:val="7B611804"/>
    <w:rsid w:val="7C670314"/>
    <w:rsid w:val="7D2C5EE0"/>
    <w:rsid w:val="7D826E2C"/>
    <w:rsid w:val="7E4734DB"/>
    <w:rsid w:val="7F4A6AF1"/>
    <w:rsid w:val="7FD06A75"/>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7"/>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8"/>
    <w:semiHidden/>
    <w:unhideWhenUsed/>
    <w:qFormat/>
    <w:uiPriority w:val="99"/>
    <w:rPr>
      <w:b/>
      <w:bCs/>
    </w:rPr>
  </w:style>
  <w:style w:type="character" w:styleId="9">
    <w:name w:val="Strong"/>
    <w:basedOn w:val="8"/>
    <w:qFormat/>
    <w:uiPriority w:val="22"/>
    <w:rPr>
      <w:b/>
      <w:bCs/>
    </w:rPr>
  </w:style>
  <w:style w:type="character" w:styleId="10">
    <w:name w:val="Emphasis"/>
    <w:basedOn w:val="8"/>
    <w:qFormat/>
    <w:uiPriority w:val="20"/>
    <w:rPr>
      <w:i/>
      <w:iCs/>
    </w:rPr>
  </w:style>
  <w:style w:type="character" w:styleId="11">
    <w:name w:val="annotation reference"/>
    <w:basedOn w:val="8"/>
    <w:semiHidden/>
    <w:unhideWhenUsed/>
    <w:qFormat/>
    <w:uiPriority w:val="99"/>
    <w:rPr>
      <w:sz w:val="21"/>
      <w:szCs w:val="21"/>
    </w:rPr>
  </w:style>
  <w:style w:type="character" w:customStyle="1" w:styleId="12">
    <w:name w:val="页眉 Char"/>
    <w:basedOn w:val="8"/>
    <w:link w:val="5"/>
    <w:qFormat/>
    <w:uiPriority w:val="99"/>
    <w:rPr>
      <w:sz w:val="18"/>
      <w:szCs w:val="18"/>
    </w:rPr>
  </w:style>
  <w:style w:type="character" w:customStyle="1" w:styleId="13">
    <w:name w:val="页脚 Char"/>
    <w:basedOn w:val="8"/>
    <w:link w:val="4"/>
    <w:qFormat/>
    <w:uiPriority w:val="99"/>
    <w:rPr>
      <w:sz w:val="18"/>
      <w:szCs w:val="18"/>
    </w:rPr>
  </w:style>
  <w:style w:type="character" w:customStyle="1" w:styleId="14">
    <w:name w:val="批注框文本 Char"/>
    <w:basedOn w:val="8"/>
    <w:link w:val="3"/>
    <w:semiHidden/>
    <w:qFormat/>
    <w:uiPriority w:val="99"/>
    <w:rPr>
      <w:sz w:val="18"/>
      <w:szCs w:val="18"/>
    </w:rPr>
  </w:style>
  <w:style w:type="paragraph" w:styleId="15">
    <w:name w:val="List Paragraph"/>
    <w:basedOn w:val="1"/>
    <w:qFormat/>
    <w:uiPriority w:val="34"/>
    <w:pPr>
      <w:ind w:firstLine="420" w:firstLineChars="200"/>
    </w:pPr>
  </w:style>
  <w:style w:type="paragraph" w:customStyle="1" w:styleId="16">
    <w:name w:val="列出段落1"/>
    <w:basedOn w:val="1"/>
    <w:qFormat/>
    <w:uiPriority w:val="34"/>
    <w:pPr>
      <w:ind w:firstLine="420" w:firstLineChars="200"/>
    </w:pPr>
  </w:style>
  <w:style w:type="character" w:customStyle="1" w:styleId="17">
    <w:name w:val="批注文字 Char"/>
    <w:basedOn w:val="8"/>
    <w:link w:val="2"/>
    <w:semiHidden/>
    <w:qFormat/>
    <w:uiPriority w:val="99"/>
  </w:style>
  <w:style w:type="character" w:customStyle="1" w:styleId="18">
    <w:name w:val="批注主题 Char"/>
    <w:basedOn w:val="17"/>
    <w:link w:val="6"/>
    <w:semiHidden/>
    <w:qFormat/>
    <w:uiPriority w:val="99"/>
    <w:rPr>
      <w:b/>
      <w:bCs/>
    </w:rPr>
  </w:style>
  <w:style w:type="character" w:customStyle="1" w:styleId="19">
    <w:name w:val="normal_0020_0028web_0029__char1"/>
    <w:basedOn w:val="8"/>
    <w:qFormat/>
    <w:uiPriority w:val="0"/>
    <w:rPr>
      <w:rFonts w:hint="default" w:ascii="Calibri" w:hAnsi="Calibri" w:cs="Calibri"/>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7F120B8-D0A6-4682-8A14-A9DE7668CA99}">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5</Pages>
  <Words>592</Words>
  <Characters>3379</Characters>
  <Lines>28</Lines>
  <Paragraphs>7</Paragraphs>
  <TotalTime>3</TotalTime>
  <ScaleCrop>false</ScaleCrop>
  <LinksUpToDate>false</LinksUpToDate>
  <CharactersWithSpaces>3964</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2019-02-03T07:20:00Z</dcterms:created>
  <dc:creator>胡炜</dc:creator>
  <cp:lastModifiedBy>陈晨</cp:lastModifiedBy>
  <cp:lastPrinted>2020-02-21T02:39:00Z</cp:lastPrinted>
  <dcterms:modified xsi:type="dcterms:W3CDTF">2022-02-14T06:50:37Z</dcterms:modified>
  <cp:revision>186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0CF8B9CB28E34AA387721CB7E3B01B89</vt:lpwstr>
  </property>
</Properties>
</file>