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60" w:lineRule="exact"/>
        <w:jc w:val="center"/>
        <w:textAlignment w:val="auto"/>
        <w:outlineLvl w:val="0"/>
        <w:rPr>
          <w:rFonts w:ascii="华文中宋" w:hAnsi="华文中宋" w:eastAsia="华文中宋"/>
          <w:sz w:val="36"/>
          <w:szCs w:val="32"/>
        </w:rPr>
      </w:pPr>
      <w:r>
        <w:rPr>
          <w:rFonts w:hint="eastAsia" w:ascii="华文中宋" w:hAnsi="华文中宋" w:eastAsia="华文中宋"/>
          <w:sz w:val="36"/>
          <w:szCs w:val="32"/>
        </w:rPr>
        <w:t>闵行区建设</w:t>
      </w:r>
      <w:r>
        <w:rPr>
          <w:rFonts w:ascii="华文中宋" w:hAnsi="华文中宋" w:eastAsia="华文中宋"/>
          <w:sz w:val="36"/>
          <w:szCs w:val="32"/>
        </w:rPr>
        <w:t>和管理委员会</w:t>
      </w:r>
    </w:p>
    <w:p>
      <w:pPr>
        <w:keepNext w:val="0"/>
        <w:keepLines w:val="0"/>
        <w:pageBreakBefore w:val="0"/>
        <w:kinsoku/>
        <w:wordWrap/>
        <w:overflowPunct/>
        <w:topLinePunct w:val="0"/>
        <w:bidi w:val="0"/>
        <w:adjustRightInd w:val="0"/>
        <w:snapToGrid w:val="0"/>
        <w:spacing w:line="560" w:lineRule="exact"/>
        <w:jc w:val="center"/>
        <w:textAlignment w:val="auto"/>
        <w:outlineLvl w:val="0"/>
        <w:rPr>
          <w:rFonts w:ascii="华文中宋" w:hAnsi="华文中宋" w:eastAsia="华文中宋"/>
          <w:sz w:val="36"/>
          <w:szCs w:val="32"/>
        </w:rPr>
      </w:pPr>
      <w:r>
        <w:rPr>
          <w:rFonts w:hint="eastAsia" w:ascii="华文中宋" w:hAnsi="华文中宋" w:eastAsia="华文中宋"/>
          <w:sz w:val="36"/>
          <w:szCs w:val="32"/>
        </w:rPr>
        <w:t>202</w:t>
      </w:r>
      <w:r>
        <w:rPr>
          <w:rFonts w:hint="eastAsia" w:ascii="华文中宋" w:hAnsi="华文中宋" w:eastAsia="华文中宋"/>
          <w:sz w:val="36"/>
          <w:szCs w:val="32"/>
          <w:lang w:val="en-US" w:eastAsia="zh-CN"/>
        </w:rPr>
        <w:t>2</w:t>
      </w:r>
      <w:r>
        <w:rPr>
          <w:rFonts w:hint="eastAsia" w:ascii="华文中宋" w:hAnsi="华文中宋" w:eastAsia="华文中宋"/>
          <w:sz w:val="36"/>
          <w:szCs w:val="32"/>
        </w:rPr>
        <w:t>年度</w:t>
      </w:r>
      <w:r>
        <w:rPr>
          <w:rFonts w:ascii="华文中宋" w:hAnsi="华文中宋" w:eastAsia="华文中宋"/>
          <w:sz w:val="36"/>
          <w:szCs w:val="32"/>
        </w:rPr>
        <w:t>重点工作任务书</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楷体_GB2312" w:hAnsi="黑体" w:eastAsia="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bCs w:val="0"/>
          <w:sz w:val="32"/>
          <w:szCs w:val="32"/>
          <w:lang w:val="en-US" w:eastAsia="zh-CN"/>
        </w:rPr>
      </w:pPr>
      <w:r>
        <w:rPr>
          <w:rFonts w:hint="eastAsia" w:ascii="楷体_GB2312" w:hAnsi="黑体" w:eastAsia="楷体_GB2312"/>
          <w:b/>
          <w:sz w:val="32"/>
          <w:szCs w:val="32"/>
        </w:rPr>
        <w:t>（一）</w:t>
      </w:r>
      <w:r>
        <w:rPr>
          <w:rFonts w:hint="eastAsia" w:ascii="楷体_GB2312" w:hAnsi="楷体_GB2312" w:eastAsia="楷体_GB2312" w:cs="楷体_GB2312"/>
          <w:b/>
          <w:bCs w:val="0"/>
          <w:sz w:val="32"/>
          <w:szCs w:val="32"/>
          <w:lang w:val="en-US" w:eastAsia="zh-CN"/>
        </w:rPr>
        <w:t>进一步夯实基层党建基础，提升党的组织力，迎接党的二十大胜利召开。</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b/>
          <w:sz w:val="32"/>
          <w:szCs w:val="32"/>
          <w:lang w:eastAsia="zh-CN"/>
        </w:rPr>
      </w:pPr>
      <w:r>
        <w:rPr>
          <w:rFonts w:hint="eastAsia" w:ascii="仿宋_GB2312" w:hAnsi="仿宋" w:eastAsia="仿宋_GB2312"/>
          <w:b/>
          <w:sz w:val="32"/>
          <w:szCs w:val="32"/>
        </w:rPr>
        <w:t>分管领导：</w:t>
      </w:r>
      <w:r>
        <w:rPr>
          <w:rFonts w:hint="eastAsia" w:ascii="仿宋_GB2312" w:hAnsi="仿宋" w:eastAsia="仿宋_GB2312"/>
          <w:b w:val="0"/>
          <w:bCs/>
          <w:sz w:val="32"/>
          <w:szCs w:val="32"/>
          <w:lang w:eastAsia="zh-CN"/>
        </w:rPr>
        <w:t>俞晓辉</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sz w:val="32"/>
          <w:szCs w:val="32"/>
        </w:rPr>
        <w:t>牵头部门：</w:t>
      </w:r>
      <w:r>
        <w:rPr>
          <w:rFonts w:hint="eastAsia" w:ascii="仿宋_GB2312" w:hAnsi="仿宋" w:eastAsia="仿宋_GB2312"/>
          <w:b w:val="0"/>
          <w:bCs/>
          <w:sz w:val="32"/>
          <w:szCs w:val="32"/>
          <w:lang w:eastAsia="zh-CN"/>
        </w:rPr>
        <w:t>党群科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sz w:val="32"/>
          <w:szCs w:val="32"/>
        </w:rPr>
        <w:t>配合部门：</w:t>
      </w:r>
      <w:r>
        <w:rPr>
          <w:rFonts w:hint="eastAsia" w:ascii="仿宋_GB2312" w:hAnsi="仿宋" w:eastAsia="仿宋_GB2312"/>
          <w:b w:val="0"/>
          <w:bCs/>
          <w:sz w:val="32"/>
          <w:szCs w:val="32"/>
          <w:lang w:eastAsia="zh-CN"/>
        </w:rPr>
        <w:t>各党（总）支部</w:t>
      </w:r>
    </w:p>
    <w:p>
      <w:pPr>
        <w:keepNext w:val="0"/>
        <w:keepLines w:val="0"/>
        <w:pageBreakBefore w:val="0"/>
        <w:kinsoku/>
        <w:wordWrap/>
        <w:overflowPunct/>
        <w:topLinePunct w:val="0"/>
        <w:autoSpaceDE/>
        <w:autoSpaceDN/>
        <w:bidi w:val="0"/>
        <w:adjustRightInd w:val="0"/>
        <w:snapToGrid w:val="0"/>
        <w:spacing w:line="560" w:lineRule="exact"/>
        <w:ind w:firstLine="655" w:firstLineChars="204"/>
        <w:textAlignment w:val="auto"/>
        <w:rPr>
          <w:rFonts w:hint="eastAsia" w:ascii="仿宋_GB2312" w:hAnsi="仿宋" w:eastAsia="仿宋_GB2312"/>
          <w:b w:val="0"/>
          <w:bCs/>
          <w:sz w:val="32"/>
          <w:szCs w:val="32"/>
          <w:lang w:eastAsia="zh-CN"/>
        </w:rPr>
      </w:pPr>
      <w:r>
        <w:rPr>
          <w:rFonts w:hint="eastAsia" w:ascii="仿宋_GB2312" w:hAnsi="仿宋" w:eastAsia="仿宋_GB2312"/>
          <w:b/>
          <w:sz w:val="32"/>
          <w:szCs w:val="32"/>
          <w:lang w:eastAsia="zh-CN"/>
        </w:rPr>
        <w:t>年度目标</w:t>
      </w:r>
      <w:r>
        <w:rPr>
          <w:rFonts w:hint="eastAsia" w:ascii="仿宋_GB2312" w:hAnsi="仿宋" w:eastAsia="仿宋_GB2312"/>
          <w:b/>
          <w:sz w:val="32"/>
          <w:szCs w:val="32"/>
        </w:rPr>
        <w:t>：</w:t>
      </w:r>
      <w:r>
        <w:rPr>
          <w:rFonts w:hint="eastAsia" w:ascii="仿宋_GB2312" w:hAnsi="仿宋" w:eastAsia="仿宋_GB2312"/>
          <w:b w:val="0"/>
          <w:bCs/>
          <w:sz w:val="32"/>
          <w:szCs w:val="32"/>
          <w:lang w:eastAsia="zh-CN"/>
        </w:rPr>
        <w:t>严格落实“三会一课”、主题党日、党员发展、党费收缴等基层党建制度，提升党的组织力；加强政治理论学习，以习近平新时代中国特色社会主义思想为指引，组织党员、干部深入学习贯彻党的十九届六中全会精神和党的二十大精神；结合委实际，策划、组织开展好党的二十大宣传教育活动，展现闵行建管特色和成果。</w:t>
      </w:r>
    </w:p>
    <w:p>
      <w:pPr>
        <w:pStyle w:val="13"/>
        <w:keepNext w:val="0"/>
        <w:keepLines w:val="0"/>
        <w:pageBreakBefore w:val="0"/>
        <w:kinsoku/>
        <w:wordWrap/>
        <w:overflowPunct/>
        <w:topLinePunct w:val="0"/>
        <w:autoSpaceDE/>
        <w:autoSpaceDN/>
        <w:bidi w:val="0"/>
        <w:spacing w:line="560" w:lineRule="exact"/>
        <w:ind w:firstLine="560"/>
        <w:textAlignment w:val="auto"/>
        <w:rPr>
          <w:rStyle w:val="15"/>
          <w:rFonts w:hint="eastAsia" w:ascii="仿宋_GB2312" w:hAnsi="仿宋" w:eastAsia="仿宋_GB2312" w:cs="华文仿宋"/>
          <w:sz w:val="32"/>
          <w:szCs w:val="32"/>
          <w:lang w:eastAsia="zh-CN"/>
        </w:rPr>
      </w:pPr>
      <w:r>
        <w:rPr>
          <w:rFonts w:hint="eastAsia" w:ascii="仿宋_GB2312" w:hAnsi="仿宋" w:eastAsia="仿宋_GB2312"/>
          <w:b/>
          <w:sz w:val="32"/>
          <w:szCs w:val="32"/>
        </w:rPr>
        <w:t>一季度</w:t>
      </w:r>
      <w:r>
        <w:rPr>
          <w:rFonts w:hint="eastAsia" w:ascii="仿宋_GB2312" w:hAnsi="仿宋" w:eastAsia="仿宋_GB2312"/>
          <w:sz w:val="32"/>
          <w:szCs w:val="32"/>
        </w:rPr>
        <w:t>：</w:t>
      </w:r>
      <w:r>
        <w:rPr>
          <w:rFonts w:hint="eastAsia" w:ascii="仿宋_GB2312" w:hAnsi="仿宋" w:eastAsia="仿宋_GB2312"/>
          <w:sz w:val="32"/>
          <w:szCs w:val="32"/>
          <w:lang w:eastAsia="zh-CN"/>
        </w:rPr>
        <w:t>牵头协调开展党史学习教育总结会议和党史学习教育专题民主生活会；</w:t>
      </w:r>
      <w:r>
        <w:rPr>
          <w:rStyle w:val="15"/>
          <w:rFonts w:hint="eastAsia" w:ascii="仿宋_GB2312" w:hAnsi="仿宋" w:eastAsia="仿宋_GB2312" w:cs="华文仿宋"/>
          <w:sz w:val="32"/>
          <w:szCs w:val="32"/>
          <w:lang w:eastAsia="zh-CN"/>
        </w:rPr>
        <w:t>组织各基层党（总）支部开展党史学习教育总结会议；</w:t>
      </w:r>
      <w:r>
        <w:rPr>
          <w:rStyle w:val="15"/>
          <w:rFonts w:hint="eastAsia" w:ascii="仿宋_GB2312" w:hAnsi="仿宋" w:eastAsia="仿宋_GB2312" w:cs="华文仿宋"/>
          <w:sz w:val="32"/>
          <w:szCs w:val="32"/>
        </w:rPr>
        <w:t>研究部署并抓好202</w:t>
      </w:r>
      <w:r>
        <w:rPr>
          <w:rStyle w:val="15"/>
          <w:rFonts w:hint="eastAsia" w:ascii="仿宋_GB2312" w:hAnsi="仿宋" w:eastAsia="仿宋_GB2312" w:cs="华文仿宋"/>
          <w:sz w:val="32"/>
          <w:szCs w:val="32"/>
          <w:lang w:val="en-US" w:eastAsia="zh-CN"/>
        </w:rPr>
        <w:t>1</w:t>
      </w:r>
      <w:r>
        <w:rPr>
          <w:rStyle w:val="15"/>
          <w:rFonts w:hint="eastAsia" w:ascii="仿宋_GB2312" w:hAnsi="仿宋" w:eastAsia="仿宋_GB2312" w:cs="华文仿宋"/>
          <w:sz w:val="32"/>
          <w:szCs w:val="32"/>
        </w:rPr>
        <w:t>年度基层党组织组织生活会和民主评议党员工作；</w:t>
      </w:r>
      <w:r>
        <w:rPr>
          <w:rStyle w:val="15"/>
          <w:rFonts w:hint="eastAsia" w:ascii="仿宋_GB2312" w:hAnsi="仿宋" w:eastAsia="仿宋_GB2312" w:cs="华文仿宋"/>
          <w:sz w:val="32"/>
          <w:szCs w:val="32"/>
          <w:lang w:eastAsia="zh-CN"/>
        </w:rPr>
        <w:t>对</w:t>
      </w:r>
      <w:r>
        <w:rPr>
          <w:rStyle w:val="15"/>
          <w:rFonts w:hint="eastAsia" w:ascii="仿宋_GB2312" w:hAnsi="仿宋" w:eastAsia="仿宋_GB2312" w:cs="华文仿宋"/>
          <w:sz w:val="32"/>
          <w:szCs w:val="32"/>
          <w:lang w:val="en-US" w:eastAsia="zh-CN"/>
        </w:rPr>
        <w:t>2021年度</w:t>
      </w:r>
      <w:r>
        <w:rPr>
          <w:rStyle w:val="15"/>
          <w:rFonts w:hint="eastAsia" w:ascii="仿宋_GB2312" w:hAnsi="仿宋" w:eastAsia="仿宋_GB2312" w:cs="华文仿宋"/>
          <w:sz w:val="32"/>
          <w:szCs w:val="32"/>
        </w:rPr>
        <w:t>党费收缴、使用和管理工作</w:t>
      </w:r>
      <w:r>
        <w:rPr>
          <w:rStyle w:val="15"/>
          <w:rFonts w:hint="eastAsia" w:ascii="仿宋_GB2312" w:hAnsi="仿宋" w:eastAsia="仿宋_GB2312" w:cs="华文仿宋"/>
          <w:sz w:val="32"/>
          <w:szCs w:val="32"/>
          <w:lang w:eastAsia="zh-CN"/>
        </w:rPr>
        <w:t>进行公示，对</w:t>
      </w:r>
      <w:r>
        <w:rPr>
          <w:rStyle w:val="15"/>
          <w:rFonts w:hint="eastAsia" w:ascii="仿宋_GB2312" w:hAnsi="仿宋" w:eastAsia="仿宋_GB2312" w:cs="华文仿宋"/>
          <w:sz w:val="32"/>
          <w:szCs w:val="32"/>
          <w:lang w:val="en-US" w:eastAsia="zh-CN"/>
        </w:rPr>
        <w:t>2022年度党费进行测算</w:t>
      </w:r>
      <w:r>
        <w:rPr>
          <w:rStyle w:val="15"/>
          <w:rFonts w:hint="eastAsia" w:ascii="仿宋_GB2312" w:hAnsi="仿宋" w:eastAsia="仿宋_GB2312" w:cs="华文仿宋"/>
          <w:sz w:val="32"/>
          <w:szCs w:val="32"/>
        </w:rPr>
        <w:t>；指导督促基层党组织和全体在职党员完成“双报到、双报告”工作</w:t>
      </w:r>
      <w:r>
        <w:rPr>
          <w:rStyle w:val="15"/>
          <w:rFonts w:hint="eastAsia" w:ascii="仿宋_GB2312" w:hAnsi="仿宋" w:eastAsia="仿宋_GB2312" w:cs="华文仿宋"/>
          <w:sz w:val="32"/>
          <w:szCs w:val="32"/>
          <w:lang w:eastAsia="zh-CN"/>
        </w:rPr>
        <w:t>；继续深入推进开展“我为群众办实事”实践活动，抓好区级项目的推进落实。</w:t>
      </w:r>
    </w:p>
    <w:p>
      <w:pPr>
        <w:pStyle w:val="13"/>
        <w:keepNext w:val="0"/>
        <w:keepLines w:val="0"/>
        <w:pageBreakBefore w:val="0"/>
        <w:kinsoku/>
        <w:wordWrap/>
        <w:overflowPunct/>
        <w:topLinePunct w:val="0"/>
        <w:autoSpaceDE/>
        <w:autoSpaceDN/>
        <w:bidi w:val="0"/>
        <w:spacing w:line="560" w:lineRule="exact"/>
        <w:ind w:firstLine="560"/>
        <w:textAlignment w:val="auto"/>
        <w:rPr>
          <w:rFonts w:hint="eastAsia" w:ascii="仿宋_GB2312" w:hAnsi="仿宋" w:eastAsia="仿宋_GB2312"/>
          <w:b/>
          <w:sz w:val="32"/>
          <w:szCs w:val="32"/>
        </w:rPr>
      </w:pPr>
      <w:r>
        <w:rPr>
          <w:rFonts w:hint="eastAsia" w:ascii="仿宋_GB2312" w:hAnsi="仿宋" w:eastAsia="仿宋_GB2312"/>
          <w:b/>
          <w:sz w:val="32"/>
          <w:szCs w:val="32"/>
        </w:rPr>
        <w:t>二季度：</w:t>
      </w:r>
      <w:r>
        <w:rPr>
          <w:rFonts w:hint="eastAsia" w:ascii="仿宋_GB2312" w:hAnsi="仿宋_GB2312" w:eastAsia="仿宋_GB2312" w:cs="仿宋_GB2312"/>
          <w:sz w:val="32"/>
          <w:szCs w:val="32"/>
        </w:rPr>
        <w:t>严格按照流程和规范，推进党员发展工作；</w:t>
      </w:r>
      <w:r>
        <w:rPr>
          <w:rFonts w:hint="eastAsia" w:ascii="仿宋_GB2312" w:hAnsi="仿宋_GB2312" w:eastAsia="仿宋_GB2312" w:cs="仿宋_GB2312"/>
          <w:sz w:val="32"/>
          <w:szCs w:val="32"/>
          <w:lang w:eastAsia="zh-CN"/>
        </w:rPr>
        <w:t>深化评星定级工作，研究党组织评星定级实施方案，激发各党支部比学赶超活力</w:t>
      </w:r>
      <w:r>
        <w:rPr>
          <w:rFonts w:hint="eastAsia" w:ascii="仿宋_GB2312" w:hAnsi="仿宋_GB2312" w:eastAsia="仿宋_GB2312" w:cs="仿宋_GB2312"/>
          <w:sz w:val="32"/>
          <w:szCs w:val="32"/>
        </w:rPr>
        <w:t>；年中专题研究202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年上半年党支部建设工作，深入了解基层现状，推动解决实际问题，改进党支部建设工作</w:t>
      </w:r>
      <w:r>
        <w:rPr>
          <w:rFonts w:hint="eastAsia" w:ascii="仿宋_GB2312" w:hAnsi="仿宋_GB2312" w:eastAsia="仿宋_GB2312" w:cs="仿宋_GB2312"/>
          <w:sz w:val="32"/>
          <w:szCs w:val="32"/>
          <w:lang w:eastAsia="zh-CN"/>
        </w:rPr>
        <w:t>；组织基层党组织</w:t>
      </w:r>
      <w:r>
        <w:rPr>
          <w:rFonts w:hint="eastAsia" w:ascii="仿宋_GB2312" w:hAnsi="仿宋_GB2312" w:eastAsia="仿宋_GB2312" w:cs="仿宋_GB2312"/>
          <w:sz w:val="32"/>
          <w:szCs w:val="32"/>
        </w:rPr>
        <w:t>书记至少参加1次集中培训</w:t>
      </w:r>
      <w:r>
        <w:rPr>
          <w:rFonts w:hint="eastAsia" w:ascii="仿宋_GB2312" w:hAnsi="仿宋_GB2312" w:eastAsia="仿宋_GB2312" w:cs="仿宋_GB2312"/>
          <w:sz w:val="32"/>
          <w:szCs w:val="32"/>
          <w:lang w:eastAsia="zh-CN"/>
        </w:rPr>
        <w:t>，提升党建工作水平。</w:t>
      </w:r>
    </w:p>
    <w:p>
      <w:pPr>
        <w:pStyle w:val="13"/>
        <w:keepNext w:val="0"/>
        <w:keepLines w:val="0"/>
        <w:pageBreakBefore w:val="0"/>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sz w:val="32"/>
          <w:szCs w:val="32"/>
          <w:lang w:eastAsia="zh-CN"/>
        </w:rPr>
      </w:pPr>
      <w:r>
        <w:rPr>
          <w:rFonts w:hint="eastAsia" w:ascii="仿宋_GB2312" w:hAnsi="仿宋" w:eastAsia="仿宋_GB2312"/>
          <w:b/>
          <w:sz w:val="32"/>
          <w:szCs w:val="32"/>
        </w:rPr>
        <w:t>三季度</w:t>
      </w:r>
      <w:r>
        <w:rPr>
          <w:rFonts w:hint="eastAsia" w:ascii="仿宋_GB2312" w:hAnsi="仿宋" w:eastAsia="仿宋_GB2312"/>
          <w:b/>
          <w:sz w:val="32"/>
          <w:szCs w:val="32"/>
          <w:lang w:eastAsia="zh-CN"/>
        </w:rPr>
        <w:t>：</w:t>
      </w:r>
      <w:r>
        <w:rPr>
          <w:rFonts w:hint="eastAsia" w:ascii="仿宋_GB2312" w:hAnsi="仿宋_GB2312" w:eastAsia="仿宋_GB2312" w:cs="仿宋_GB2312"/>
          <w:sz w:val="32"/>
          <w:szCs w:val="32"/>
          <w:lang w:eastAsia="zh-CN"/>
        </w:rPr>
        <w:t>组织开展“七一”主题活动；</w:t>
      </w:r>
      <w:r>
        <w:rPr>
          <w:rFonts w:hint="eastAsia" w:ascii="仿宋_GB2312" w:hAnsi="仿宋_GB2312" w:eastAsia="仿宋_GB2312" w:cs="仿宋_GB2312"/>
          <w:sz w:val="32"/>
          <w:szCs w:val="32"/>
          <w:lang w:val="en-US" w:eastAsia="zh-CN"/>
        </w:rPr>
        <w:t>落实党员领导干部定期为基层党员讲党课制度，党组书记每年至少讲1次党课；</w:t>
      </w:r>
      <w:r>
        <w:rPr>
          <w:rFonts w:hint="eastAsia" w:ascii="仿宋_GB2312" w:hAnsi="仿宋_GB2312" w:eastAsia="仿宋_GB2312" w:cs="仿宋_GB2312"/>
          <w:sz w:val="32"/>
          <w:szCs w:val="32"/>
        </w:rPr>
        <w:t>组织对党支部党员发展工作进行专项检查指导，发现问题督促整改。</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楷体" w:hAnsi="楷体" w:eastAsia="楷体" w:cs="Arial"/>
          <w:bCs/>
          <w:color w:val="333333"/>
          <w:kern w:val="0"/>
          <w:sz w:val="32"/>
          <w:szCs w:val="32"/>
        </w:rPr>
      </w:pPr>
      <w:r>
        <w:rPr>
          <w:rFonts w:hint="eastAsia" w:ascii="仿宋_GB2312" w:hAnsi="仿宋" w:eastAsia="仿宋_GB2312"/>
          <w:b/>
          <w:sz w:val="32"/>
          <w:szCs w:val="32"/>
        </w:rPr>
        <w:t>四季度：</w:t>
      </w:r>
      <w:r>
        <w:rPr>
          <w:rFonts w:hint="eastAsia" w:ascii="仿宋_GB2312" w:hAnsi="仿宋" w:eastAsia="仿宋_GB2312"/>
          <w:sz w:val="32"/>
          <w:szCs w:val="32"/>
          <w:lang w:eastAsia="zh-CN"/>
        </w:rPr>
        <w:t>组织全委党员、干部收听收看中国共产党第二十次全国代表大会，组织学习宣传贯彻党的二十大精神，策划、组织</w:t>
      </w:r>
      <w:r>
        <w:rPr>
          <w:rFonts w:hint="eastAsia" w:ascii="仿宋_GB2312" w:hAnsi="仿宋" w:eastAsia="仿宋_GB2312"/>
          <w:sz w:val="32"/>
          <w:szCs w:val="32"/>
          <w:lang w:val="en-US" w:eastAsia="zh-CN"/>
        </w:rPr>
        <w:t>开展相关学习宣传活动。</w:t>
      </w:r>
      <w:bookmarkStart w:id="0" w:name="_Hlk507960984"/>
      <w:r>
        <w:rPr>
          <w:rStyle w:val="15"/>
          <w:rFonts w:hint="eastAsia" w:ascii="仿宋_GB2312" w:hAnsi="仿宋" w:eastAsia="仿宋_GB2312" w:cs="华文仿宋"/>
          <w:sz w:val="32"/>
          <w:szCs w:val="32"/>
        </w:rPr>
        <w:t>回顾总结202</w:t>
      </w:r>
      <w:r>
        <w:rPr>
          <w:rStyle w:val="15"/>
          <w:rFonts w:hint="eastAsia" w:ascii="仿宋_GB2312" w:hAnsi="仿宋" w:eastAsia="仿宋_GB2312" w:cs="华文仿宋"/>
          <w:sz w:val="32"/>
          <w:szCs w:val="32"/>
          <w:lang w:val="en-US" w:eastAsia="zh-CN"/>
        </w:rPr>
        <w:t>2</w:t>
      </w:r>
      <w:r>
        <w:rPr>
          <w:rStyle w:val="15"/>
          <w:rFonts w:hint="eastAsia" w:ascii="仿宋_GB2312" w:hAnsi="仿宋" w:eastAsia="仿宋_GB2312" w:cs="华文仿宋"/>
          <w:sz w:val="32"/>
          <w:szCs w:val="32"/>
        </w:rPr>
        <w:t>年基层党建工作，筹划202</w:t>
      </w:r>
      <w:r>
        <w:rPr>
          <w:rStyle w:val="15"/>
          <w:rFonts w:hint="eastAsia" w:ascii="仿宋_GB2312" w:hAnsi="仿宋" w:eastAsia="仿宋_GB2312" w:cs="华文仿宋"/>
          <w:sz w:val="32"/>
          <w:szCs w:val="32"/>
          <w:lang w:val="en-US" w:eastAsia="zh-CN"/>
        </w:rPr>
        <w:t>3</w:t>
      </w:r>
      <w:r>
        <w:rPr>
          <w:rStyle w:val="15"/>
          <w:rFonts w:hint="eastAsia" w:ascii="仿宋_GB2312" w:hAnsi="仿宋" w:eastAsia="仿宋_GB2312" w:cs="华文仿宋"/>
          <w:sz w:val="32"/>
          <w:szCs w:val="32"/>
        </w:rPr>
        <w:t>年基层党建工作思路。总结撰写委党组、机关党委抓基层党建工作述职报告；组织基层党组织书记抓基层党建工作述职评议考核；</w:t>
      </w:r>
      <w:r>
        <w:rPr>
          <w:rStyle w:val="14"/>
          <w:rFonts w:hint="eastAsia" w:ascii="仿宋_GB2312" w:hAnsi="仿宋" w:eastAsia="仿宋_GB2312" w:cs="仿宋"/>
          <w:sz w:val="32"/>
          <w:szCs w:val="32"/>
        </w:rPr>
        <w:t>持续开展党员干部谈心谈话活动，加强党员干部沟通交流；组织对党（总）支部抓基层党建工作进行检查考核。</w:t>
      </w:r>
      <w:bookmarkEnd w:id="0"/>
    </w:p>
    <w:p>
      <w:pPr>
        <w:adjustRightInd w:val="0"/>
        <w:snapToGrid w:val="0"/>
        <w:spacing w:line="560" w:lineRule="exact"/>
        <w:ind w:firstLine="643" w:firstLineChars="200"/>
        <w:outlineLvl w:val="0"/>
        <w:rPr>
          <w:rFonts w:hint="eastAsia" w:ascii="楷体_GB2312" w:hAnsi="黑体" w:eastAsia="楷体_GB2312"/>
          <w:b/>
          <w:sz w:val="32"/>
          <w:szCs w:val="32"/>
        </w:rPr>
      </w:pPr>
    </w:p>
    <w:p>
      <w:pPr>
        <w:adjustRightInd w:val="0"/>
        <w:snapToGrid w:val="0"/>
        <w:spacing w:line="560" w:lineRule="exact"/>
        <w:ind w:firstLine="643" w:firstLineChars="200"/>
        <w:outlineLvl w:val="0"/>
        <w:rPr>
          <w:rFonts w:hint="eastAsia" w:ascii="楷体_GB2312" w:hAnsi="黑体" w:eastAsia="楷体_GB2312"/>
          <w:b/>
          <w:sz w:val="32"/>
          <w:szCs w:val="32"/>
        </w:rPr>
      </w:pPr>
    </w:p>
    <w:p>
      <w:pPr>
        <w:adjustRightInd w:val="0"/>
        <w:snapToGrid w:val="0"/>
        <w:spacing w:line="560" w:lineRule="exact"/>
        <w:ind w:firstLine="643" w:firstLineChars="200"/>
        <w:outlineLvl w:val="0"/>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bCs w:val="0"/>
          <w:sz w:val="32"/>
          <w:szCs w:val="32"/>
          <w:lang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二</w:t>
      </w:r>
      <w:r>
        <w:rPr>
          <w:rFonts w:hint="eastAsia" w:ascii="楷体_GB2312" w:hAnsi="黑体" w:eastAsia="楷体_GB2312"/>
          <w:b/>
          <w:sz w:val="32"/>
          <w:szCs w:val="32"/>
        </w:rPr>
        <w:t>）</w:t>
      </w:r>
      <w:r>
        <w:rPr>
          <w:rFonts w:hint="eastAsia" w:ascii="楷体_GB2312" w:hAnsi="黑体" w:eastAsia="楷体_GB2312"/>
          <w:b/>
          <w:bCs w:val="0"/>
          <w:sz w:val="32"/>
          <w:szCs w:val="32"/>
          <w:lang w:eastAsia="zh-CN"/>
        </w:rPr>
        <w:t>全面从严治党向纵深推进，推动落实党风廉政建设向基层延伸。</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sz w:val="32"/>
          <w:szCs w:val="32"/>
        </w:rPr>
      </w:pPr>
      <w:r>
        <w:rPr>
          <w:rFonts w:hint="eastAsia" w:ascii="仿宋_GB2312" w:hAnsi="黑体" w:eastAsia="仿宋_GB2312"/>
          <w:b/>
          <w:sz w:val="32"/>
          <w:szCs w:val="32"/>
        </w:rPr>
        <w:t>分管领导：</w:t>
      </w:r>
      <w:r>
        <w:rPr>
          <w:rFonts w:hint="eastAsia" w:ascii="仿宋_GB2312" w:hAnsi="黑体" w:eastAsia="仿宋_GB2312"/>
          <w:sz w:val="32"/>
          <w:szCs w:val="32"/>
        </w:rPr>
        <w:t>俞晓辉</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sz w:val="32"/>
          <w:szCs w:val="32"/>
        </w:rPr>
      </w:pPr>
      <w:r>
        <w:rPr>
          <w:rFonts w:hint="eastAsia" w:ascii="仿宋_GB2312" w:hAnsi="黑体" w:eastAsia="仿宋_GB2312"/>
          <w:b/>
          <w:sz w:val="32"/>
          <w:szCs w:val="32"/>
        </w:rPr>
        <w:t>牵头部门：</w:t>
      </w:r>
      <w:r>
        <w:rPr>
          <w:rFonts w:hint="eastAsia" w:ascii="仿宋_GB2312" w:hAnsi="黑体" w:eastAsia="仿宋_GB2312"/>
          <w:sz w:val="32"/>
          <w:szCs w:val="32"/>
        </w:rPr>
        <w:t>党群科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sz w:val="32"/>
          <w:szCs w:val="32"/>
        </w:rPr>
      </w:pPr>
      <w:r>
        <w:rPr>
          <w:rFonts w:hint="eastAsia" w:ascii="仿宋_GB2312" w:hAnsi="黑体" w:eastAsia="仿宋_GB2312"/>
          <w:b/>
          <w:sz w:val="32"/>
          <w:szCs w:val="32"/>
        </w:rPr>
        <w:t>配合</w:t>
      </w:r>
      <w:r>
        <w:rPr>
          <w:rFonts w:ascii="仿宋_GB2312" w:hAnsi="黑体" w:eastAsia="仿宋_GB2312"/>
          <w:b/>
          <w:sz w:val="32"/>
          <w:szCs w:val="32"/>
        </w:rPr>
        <w:t>部</w:t>
      </w:r>
      <w:r>
        <w:rPr>
          <w:rFonts w:hint="eastAsia" w:ascii="仿宋_GB2312" w:hAnsi="黑体" w:eastAsia="仿宋_GB2312"/>
          <w:b/>
          <w:sz w:val="32"/>
          <w:szCs w:val="32"/>
        </w:rPr>
        <w:t>门</w:t>
      </w:r>
      <w:r>
        <w:rPr>
          <w:rFonts w:ascii="仿宋_GB2312" w:hAnsi="黑体" w:eastAsia="仿宋_GB2312"/>
          <w:b/>
          <w:sz w:val="32"/>
          <w:szCs w:val="32"/>
        </w:rPr>
        <w:t>：</w:t>
      </w:r>
      <w:r>
        <w:rPr>
          <w:rFonts w:hint="eastAsia" w:ascii="仿宋_GB2312" w:hAnsi="黑体" w:eastAsia="仿宋_GB2312"/>
          <w:sz w:val="32"/>
          <w:szCs w:val="32"/>
        </w:rPr>
        <w:t>各党（总）支部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年</w:t>
      </w:r>
      <w:r>
        <w:rPr>
          <w:rFonts w:hint="eastAsia" w:ascii="仿宋_GB2312" w:hAnsi="仿宋" w:eastAsia="仿宋_GB2312"/>
          <w:b/>
          <w:sz w:val="32"/>
          <w:szCs w:val="32"/>
          <w:lang w:eastAsia="zh-CN"/>
        </w:rPr>
        <w:t>度</w:t>
      </w:r>
      <w:r>
        <w:rPr>
          <w:rFonts w:hint="eastAsia" w:ascii="仿宋_GB2312" w:hAnsi="仿宋" w:eastAsia="仿宋_GB2312"/>
          <w:b/>
          <w:sz w:val="32"/>
          <w:szCs w:val="32"/>
        </w:rPr>
        <w:t>目标：</w:t>
      </w:r>
      <w:r>
        <w:rPr>
          <w:rFonts w:hint="eastAsia" w:ascii="仿宋_GB2312" w:hAnsi="仿宋" w:eastAsia="仿宋_GB2312"/>
          <w:sz w:val="32"/>
          <w:szCs w:val="32"/>
        </w:rPr>
        <w:t>深化全面从严治党“四责协同”机制建设，</w:t>
      </w:r>
      <w:r>
        <w:rPr>
          <w:rFonts w:hint="eastAsia" w:ascii="仿宋_GB2312" w:hAnsi="仿宋" w:eastAsia="仿宋_GB2312"/>
          <w:sz w:val="32"/>
          <w:szCs w:val="32"/>
          <w:lang w:eastAsia="zh-CN"/>
        </w:rPr>
        <w:t>坚持严的主基调，</w:t>
      </w:r>
      <w:r>
        <w:rPr>
          <w:rFonts w:hint="eastAsia" w:ascii="仿宋_GB2312" w:hAnsi="仿宋" w:eastAsia="仿宋_GB2312"/>
          <w:sz w:val="32"/>
          <w:szCs w:val="32"/>
        </w:rPr>
        <w:t>锲而不舍落实中央八项规定精神，驰而不息纠“四风”树新风。持续保持反腐败高压态势，推进党风廉政建设向基层一线延伸。</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rPr>
        <w:t>一季度</w:t>
      </w:r>
      <w:r>
        <w:rPr>
          <w:rFonts w:hint="eastAsia" w:ascii="仿宋_GB2312" w:hAnsi="仿宋" w:eastAsia="仿宋_GB2312"/>
          <w:sz w:val="32"/>
          <w:szCs w:val="32"/>
        </w:rPr>
        <w:t>：召开委年度党风廉政建设和反腐败工作大会，传达贯彻中央、市、区纪委全会精神，部署202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年党风廉政建设和反腐败重点工作，深化</w:t>
      </w:r>
      <w:r>
        <w:rPr>
          <w:rFonts w:ascii="仿宋_GB2312" w:hAnsi="黑体" w:eastAsia="仿宋_GB2312"/>
          <w:sz w:val="32"/>
          <w:szCs w:val="32"/>
        </w:rPr>
        <w:t>全面从严治党</w:t>
      </w:r>
      <w:r>
        <w:rPr>
          <w:rFonts w:hint="eastAsia" w:ascii="仿宋_GB2312" w:hAnsi="仿宋" w:eastAsia="仿宋_GB2312"/>
          <w:sz w:val="32"/>
          <w:szCs w:val="32"/>
        </w:rPr>
        <w:t>“四责协同”机制。督促各级</w:t>
      </w:r>
      <w:r>
        <w:rPr>
          <w:rFonts w:ascii="仿宋_GB2312" w:hAnsi="仿宋" w:eastAsia="仿宋_GB2312"/>
          <w:sz w:val="32"/>
          <w:szCs w:val="32"/>
        </w:rPr>
        <w:t>领导</w:t>
      </w:r>
      <w:r>
        <w:rPr>
          <w:rFonts w:hint="eastAsia" w:ascii="仿宋_GB2312" w:hAnsi="仿宋" w:eastAsia="仿宋_GB2312"/>
          <w:sz w:val="32"/>
          <w:szCs w:val="32"/>
        </w:rPr>
        <w:t>班子成员根据职责分工，认真排查廉政风险，突出重点，明确任务，制定个人党风廉政建设责任制年度工作计划。根据区纪委监委党风廉政建设和反腐败工作重点任务，细化责任分工，制定工作方案、明确主要工作措施。结合工作实际，开展委属各单位、机关各科室廉政风险排查防控工作，深入排查新增业务工作、岗位</w:t>
      </w:r>
      <w:r>
        <w:rPr>
          <w:rFonts w:ascii="仿宋_GB2312" w:hAnsi="仿宋" w:eastAsia="仿宋_GB2312"/>
          <w:sz w:val="32"/>
          <w:szCs w:val="32"/>
        </w:rPr>
        <w:t>变动人员等</w:t>
      </w:r>
      <w:r>
        <w:rPr>
          <w:rFonts w:hint="eastAsia" w:ascii="仿宋_GB2312" w:hAnsi="仿宋" w:eastAsia="仿宋_GB2312"/>
          <w:sz w:val="32"/>
          <w:szCs w:val="32"/>
        </w:rPr>
        <w:t>的廉政风险点，将党风廉政建设工作延伸至一线。</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sz w:val="32"/>
          <w:szCs w:val="32"/>
        </w:rPr>
        <w:t>二季度：</w:t>
      </w:r>
      <w:r>
        <w:rPr>
          <w:rFonts w:hint="eastAsia" w:ascii="仿宋_GB2312" w:hAnsi="仿宋" w:eastAsia="仿宋_GB2312"/>
          <w:sz w:val="32"/>
          <w:szCs w:val="32"/>
        </w:rPr>
        <w:t>认真落实党风廉政建设责任制，按季度推进党风廉政建设各项措施落实。按时上报党风廉政建设履职情况，开展党风廉政建设专项督查和检查，切实履行日常监督责任，驰而不息纠“四风”，加强作风建设，杜绝“七个有之”。召开年中党风廉政建设和反腐败工作推进会，分析总结</w:t>
      </w:r>
      <w:r>
        <w:rPr>
          <w:rFonts w:ascii="仿宋_GB2312" w:hAnsi="仿宋" w:eastAsia="仿宋_GB2312"/>
          <w:sz w:val="32"/>
          <w:szCs w:val="32"/>
        </w:rPr>
        <w:t>上半年工作</w:t>
      </w:r>
      <w:r>
        <w:rPr>
          <w:rFonts w:hint="eastAsia" w:ascii="仿宋_GB2312" w:hAnsi="仿宋" w:eastAsia="仿宋_GB2312"/>
          <w:sz w:val="32"/>
          <w:szCs w:val="32"/>
        </w:rPr>
        <w:t>，部署下半年</w:t>
      </w:r>
      <w:r>
        <w:rPr>
          <w:rFonts w:ascii="仿宋_GB2312" w:hAnsi="仿宋" w:eastAsia="仿宋_GB2312"/>
          <w:sz w:val="32"/>
          <w:szCs w:val="32"/>
        </w:rPr>
        <w:t>任务</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sz w:val="32"/>
          <w:szCs w:val="32"/>
        </w:rPr>
      </w:pPr>
      <w:r>
        <w:rPr>
          <w:rFonts w:hint="eastAsia" w:ascii="仿宋_GB2312" w:hAnsi="仿宋" w:eastAsia="仿宋_GB2312"/>
          <w:b/>
          <w:sz w:val="32"/>
          <w:szCs w:val="32"/>
        </w:rPr>
        <w:t>三季度：</w:t>
      </w:r>
      <w:r>
        <w:rPr>
          <w:rFonts w:hint="eastAsia" w:ascii="仿宋_GB2312" w:hAnsi="仿宋" w:eastAsia="仿宋_GB2312"/>
          <w:sz w:val="32"/>
          <w:szCs w:val="32"/>
        </w:rPr>
        <w:t>开展多种形式廉政教育，组织干部职工参观廉政教育基地，提高工作人员廉洁自律意识。扎实推进</w:t>
      </w:r>
      <w:r>
        <w:rPr>
          <w:rFonts w:ascii="仿宋_GB2312" w:hAnsi="仿宋" w:eastAsia="仿宋_GB2312"/>
          <w:sz w:val="32"/>
          <w:szCs w:val="32"/>
        </w:rPr>
        <w:t>各级领导</w:t>
      </w:r>
      <w:r>
        <w:rPr>
          <w:rFonts w:hint="eastAsia" w:ascii="仿宋_GB2312" w:hAnsi="仿宋" w:eastAsia="仿宋_GB2312"/>
          <w:sz w:val="32"/>
          <w:szCs w:val="32"/>
        </w:rPr>
        <w:t>班子成员落实党风廉政建设责任制，按时</w:t>
      </w:r>
      <w:r>
        <w:rPr>
          <w:rFonts w:ascii="仿宋_GB2312" w:hAnsi="仿宋" w:eastAsia="仿宋_GB2312"/>
          <w:sz w:val="32"/>
          <w:szCs w:val="32"/>
        </w:rPr>
        <w:t>上报季度</w:t>
      </w:r>
      <w:r>
        <w:rPr>
          <w:rFonts w:hint="eastAsia" w:ascii="仿宋_GB2312" w:hAnsi="仿宋" w:eastAsia="仿宋_GB2312"/>
          <w:sz w:val="32"/>
          <w:szCs w:val="32"/>
        </w:rPr>
        <w:t>党风廉政建设责任制推进</w:t>
      </w:r>
      <w:r>
        <w:rPr>
          <w:rFonts w:ascii="仿宋_GB2312" w:hAnsi="仿宋" w:eastAsia="仿宋_GB2312"/>
          <w:sz w:val="32"/>
          <w:szCs w:val="32"/>
        </w:rPr>
        <w:t>情况。</w:t>
      </w:r>
      <w:r>
        <w:rPr>
          <w:rFonts w:hint="eastAsia" w:ascii="仿宋_GB2312" w:hAnsi="仿宋" w:eastAsia="仿宋_GB2312"/>
          <w:sz w:val="32"/>
          <w:szCs w:val="32"/>
        </w:rPr>
        <w:t>加强</w:t>
      </w:r>
      <w:r>
        <w:rPr>
          <w:rFonts w:ascii="仿宋_GB2312" w:hAnsi="黑体" w:eastAsia="仿宋_GB2312"/>
          <w:sz w:val="32"/>
          <w:szCs w:val="32"/>
        </w:rPr>
        <w:t>全面从严治党</w:t>
      </w:r>
      <w:r>
        <w:rPr>
          <w:rFonts w:hint="eastAsia" w:ascii="仿宋_GB2312" w:hAnsi="仿宋" w:eastAsia="仿宋_GB2312"/>
          <w:sz w:val="32"/>
          <w:szCs w:val="32"/>
        </w:rPr>
        <w:t>“四责协同”机制</w:t>
      </w:r>
      <w:r>
        <w:rPr>
          <w:rFonts w:ascii="仿宋_GB2312" w:hAnsi="仿宋" w:eastAsia="仿宋_GB2312"/>
          <w:sz w:val="32"/>
          <w:szCs w:val="32"/>
        </w:rPr>
        <w:t>向基层延伸</w:t>
      </w:r>
      <w:r>
        <w:rPr>
          <w:rFonts w:hint="eastAsia" w:ascii="仿宋_GB2312" w:hAnsi="仿宋" w:eastAsia="仿宋_GB2312"/>
          <w:sz w:val="32"/>
          <w:szCs w:val="32"/>
        </w:rPr>
        <w:t>工作</w:t>
      </w:r>
      <w:r>
        <w:rPr>
          <w:rFonts w:ascii="仿宋_GB2312" w:hAnsi="仿宋" w:eastAsia="仿宋_GB2312"/>
          <w:sz w:val="32"/>
          <w:szCs w:val="32"/>
        </w:rPr>
        <w:t>的</w:t>
      </w:r>
      <w:r>
        <w:rPr>
          <w:rFonts w:hint="eastAsia" w:ascii="仿宋_GB2312" w:hAnsi="仿宋" w:eastAsia="仿宋_GB2312"/>
          <w:sz w:val="32"/>
          <w:szCs w:val="32"/>
        </w:rPr>
        <w:t>检查</w:t>
      </w:r>
      <w:r>
        <w:rPr>
          <w:rFonts w:ascii="仿宋_GB2312" w:hAnsi="仿宋" w:eastAsia="仿宋_GB2312"/>
          <w:sz w:val="32"/>
          <w:szCs w:val="32"/>
        </w:rPr>
        <w:t>指导，总结全面从严治党季度工作情况。</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r>
        <w:rPr>
          <w:rFonts w:hint="eastAsia" w:ascii="仿宋_GB2312" w:hAnsi="仿宋" w:eastAsia="仿宋_GB2312"/>
          <w:b/>
          <w:sz w:val="32"/>
          <w:szCs w:val="32"/>
        </w:rPr>
        <w:t>四季度：</w:t>
      </w:r>
      <w:r>
        <w:rPr>
          <w:rFonts w:hint="eastAsia" w:ascii="仿宋_GB2312" w:hAnsi="仿宋" w:eastAsia="仿宋_GB2312"/>
          <w:sz w:val="32"/>
          <w:szCs w:val="32"/>
        </w:rPr>
        <w:t>组织召开年终党风廉政建设履责评议会议，全面总结党风廉政建设责任制落实情况。开展落实党风廉政建设责任制和执行中央八项规定精神情况的自查和总结</w:t>
      </w:r>
      <w:r>
        <w:rPr>
          <w:rFonts w:ascii="仿宋_GB2312" w:hAnsi="仿宋" w:eastAsia="仿宋_GB2312"/>
          <w:sz w:val="32"/>
          <w:szCs w:val="32"/>
        </w:rPr>
        <w:t>工作</w:t>
      </w:r>
      <w:r>
        <w:rPr>
          <w:rFonts w:hint="eastAsia" w:ascii="仿宋_GB2312" w:hAnsi="仿宋" w:eastAsia="仿宋_GB2312"/>
          <w:sz w:val="32"/>
          <w:szCs w:val="32"/>
        </w:rPr>
        <w:t>。撰写</w:t>
      </w:r>
      <w:r>
        <w:rPr>
          <w:rFonts w:ascii="仿宋_GB2312" w:hAnsi="仿宋" w:eastAsia="仿宋_GB2312"/>
          <w:sz w:val="32"/>
          <w:szCs w:val="32"/>
        </w:rPr>
        <w:t>年度政治生态分析报告，</w:t>
      </w:r>
      <w:r>
        <w:rPr>
          <w:rFonts w:hint="eastAsia" w:ascii="仿宋_GB2312" w:hAnsi="仿宋" w:eastAsia="仿宋_GB2312"/>
          <w:sz w:val="32"/>
          <w:szCs w:val="32"/>
        </w:rPr>
        <w:t>全面总结年度党风廉政建设和反腐败工作落实情况，结合工作实际，筹划好下一年工作计划。</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outlineLvl w:val="0"/>
        <w:rPr>
          <w:rFonts w:hint="eastAsia" w:ascii="楷体_GB2312" w:hAnsi="楷体_GB2312" w:eastAsia="楷体_GB2312" w:cs="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default" w:ascii="楷体" w:hAnsi="楷体" w:eastAsia="楷体_GB2312" w:cs="Arial"/>
          <w:bCs/>
          <w:color w:val="333333"/>
          <w:kern w:val="0"/>
          <w:sz w:val="32"/>
          <w:szCs w:val="32"/>
          <w:lang w:val="en-US" w:eastAsia="zh-C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w:t>
      </w:r>
      <w:r>
        <w:rPr>
          <w:rFonts w:hint="eastAsia" w:ascii="楷体_GB2312" w:hAnsi="黑体" w:eastAsia="楷体_GB2312"/>
          <w:b/>
          <w:sz w:val="32"/>
          <w:szCs w:val="32"/>
          <w:lang w:val="en-US" w:eastAsia="zh-CN"/>
        </w:rPr>
        <w:t>强化督查督办</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b/>
          <w:sz w:val="32"/>
          <w:szCs w:val="32"/>
          <w:lang w:eastAsia="zh-CN"/>
        </w:rPr>
      </w:pPr>
      <w:r>
        <w:rPr>
          <w:rFonts w:hint="eastAsia" w:ascii="仿宋_GB2312" w:hAnsi="仿宋" w:eastAsia="仿宋_GB2312"/>
          <w:b/>
          <w:sz w:val="32"/>
          <w:szCs w:val="32"/>
        </w:rPr>
        <w:t>分管领导：</w:t>
      </w:r>
      <w:r>
        <w:rPr>
          <w:rFonts w:hint="eastAsia" w:ascii="仿宋_GB2312" w:hAnsi="仿宋" w:eastAsia="仿宋_GB2312"/>
          <w:b w:val="0"/>
          <w:bCs/>
          <w:sz w:val="32"/>
          <w:szCs w:val="32"/>
          <w:lang w:eastAsia="zh-CN"/>
        </w:rPr>
        <w:t>俞晓辉</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sz w:val="32"/>
          <w:szCs w:val="32"/>
        </w:rPr>
        <w:t>牵头部门：</w:t>
      </w:r>
      <w:r>
        <w:rPr>
          <w:rFonts w:hint="eastAsia" w:ascii="仿宋_GB2312" w:hAnsi="仿宋" w:eastAsia="仿宋_GB2312"/>
          <w:b w:val="0"/>
          <w:bCs/>
          <w:sz w:val="32"/>
          <w:szCs w:val="32"/>
          <w:lang w:eastAsia="zh-CN"/>
        </w:rPr>
        <w:t>办公室</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bCs w:val="0"/>
          <w:sz w:val="32"/>
          <w:szCs w:val="32"/>
          <w:lang w:eastAsia="zh-CN"/>
        </w:rPr>
        <w:t>配合部门：</w:t>
      </w:r>
      <w:r>
        <w:rPr>
          <w:rFonts w:hint="eastAsia" w:ascii="仿宋_GB2312" w:hAnsi="仿宋" w:eastAsia="仿宋_GB2312"/>
          <w:b w:val="0"/>
          <w:bCs/>
          <w:sz w:val="32"/>
          <w:szCs w:val="32"/>
          <w:lang w:eastAsia="zh-CN"/>
        </w:rPr>
        <w:t>委属各单位、机关各科室</w:t>
      </w:r>
    </w:p>
    <w:p>
      <w:pPr>
        <w:keepNext w:val="0"/>
        <w:keepLines w:val="0"/>
        <w:pageBreakBefore w:val="0"/>
        <w:kinsoku/>
        <w:wordWrap/>
        <w:overflowPunct/>
        <w:topLinePunct w:val="0"/>
        <w:bidi w:val="0"/>
        <w:adjustRightInd w:val="0"/>
        <w:snapToGrid w:val="0"/>
        <w:spacing w:line="560" w:lineRule="exact"/>
        <w:ind w:firstLine="655" w:firstLineChars="204"/>
        <w:textAlignment w:val="auto"/>
        <w:rPr>
          <w:rFonts w:ascii="仿宋_GB2312" w:hAnsi="仿宋" w:eastAsia="仿宋_GB2312"/>
          <w:sz w:val="32"/>
          <w:szCs w:val="32"/>
        </w:rPr>
      </w:pPr>
      <w:r>
        <w:rPr>
          <w:rFonts w:hint="eastAsia" w:ascii="仿宋_GB2312" w:hAnsi="仿宋" w:eastAsia="仿宋_GB2312"/>
          <w:b/>
          <w:sz w:val="32"/>
          <w:szCs w:val="32"/>
          <w:lang w:eastAsia="zh-CN"/>
        </w:rPr>
        <w:t>年度目标</w:t>
      </w:r>
      <w:r>
        <w:rPr>
          <w:rFonts w:hint="eastAsia" w:ascii="仿宋_GB2312" w:hAnsi="仿宋" w:eastAsia="仿宋_GB2312"/>
          <w:b/>
          <w:sz w:val="32"/>
          <w:szCs w:val="32"/>
        </w:rPr>
        <w:t>：</w:t>
      </w:r>
      <w:r>
        <w:rPr>
          <w:rFonts w:hint="eastAsia" w:ascii="仿宋_GB2312" w:hAnsi="仿宋" w:eastAsia="仿宋_GB2312"/>
          <w:b w:val="0"/>
          <w:bCs/>
          <w:sz w:val="32"/>
          <w:szCs w:val="32"/>
          <w:lang w:val="en-US" w:eastAsia="zh-CN"/>
        </w:rPr>
        <w:t>细化督办要求，加强分类督办：市、区以及我委领导批示件，各级重点工作，“两会”意见提案等，确保各项重点工作按时保质完成，提升工作效能。</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仿宋_GB2312" w:hAnsi="黑体" w:eastAsia="仿宋_GB2312"/>
          <w:b w:val="0"/>
          <w:bCs/>
          <w:sz w:val="32"/>
          <w:szCs w:val="32"/>
        </w:rPr>
      </w:pPr>
      <w:r>
        <w:rPr>
          <w:rFonts w:hint="eastAsia" w:ascii="仿宋_GB2312" w:hAnsi="仿宋" w:eastAsia="仿宋_GB2312"/>
          <w:b/>
          <w:sz w:val="32"/>
          <w:szCs w:val="32"/>
        </w:rPr>
        <w:t>一季度</w:t>
      </w:r>
      <w:r>
        <w:rPr>
          <w:rFonts w:hint="eastAsia" w:ascii="仿宋_GB2312" w:hAnsi="仿宋" w:eastAsia="仿宋_GB2312"/>
          <w:sz w:val="32"/>
          <w:szCs w:val="32"/>
        </w:rPr>
        <w:t>：1.完成年度重点工作任务的征集。统一思想，提高认识，进一步规范督查督办程序，督促各部门精准量化工作目标，精细分解工作任务，明确牵头领导、责任单位，任务具体落实到人；2.做好“两会”件的分发和流程指导</w:t>
      </w:r>
      <w:r>
        <w:rPr>
          <w:rFonts w:hint="eastAsia" w:ascii="仿宋_GB2312" w:hAnsi="仿宋" w:eastAsia="仿宋_GB2312"/>
          <w:sz w:val="32"/>
          <w:szCs w:val="32"/>
          <w:lang w:eastAsia="zh-CN"/>
        </w:rPr>
        <w:t>，督促做好面商工作。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default" w:ascii="仿宋_GB2312" w:hAnsi="仿宋" w:eastAsia="仿宋_GB2312"/>
          <w:b w:val="0"/>
          <w:bCs/>
          <w:sz w:val="32"/>
          <w:szCs w:val="32"/>
          <w:lang w:val="en-US" w:eastAsia="zh-CN"/>
        </w:rPr>
      </w:pPr>
      <w:r>
        <w:rPr>
          <w:rFonts w:hint="eastAsia" w:ascii="仿宋_GB2312" w:hAnsi="仿宋" w:eastAsia="仿宋_GB2312"/>
          <w:b/>
          <w:sz w:val="32"/>
          <w:szCs w:val="32"/>
        </w:rPr>
        <w:t>二季度：</w:t>
      </w:r>
      <w:r>
        <w:rPr>
          <w:rFonts w:hint="eastAsia" w:ascii="仿宋_GB2312" w:hAnsi="仿宋" w:eastAsia="仿宋_GB2312"/>
          <w:b w:val="0"/>
          <w:bCs/>
          <w:sz w:val="32"/>
          <w:szCs w:val="32"/>
          <w:lang w:val="en-US" w:eastAsia="zh-CN"/>
        </w:rPr>
        <w:t>1.</w:t>
      </w:r>
      <w:r>
        <w:rPr>
          <w:rFonts w:hint="eastAsia" w:ascii="仿宋_GB2312" w:hAnsi="仿宋" w:eastAsia="仿宋_GB2312"/>
          <w:b w:val="0"/>
          <w:bCs/>
          <w:sz w:val="32"/>
          <w:szCs w:val="32"/>
        </w:rPr>
        <w:t>根据具体任务工作要求，及时督促有关部门抓好落实并报告情况</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lang w:val="en-US" w:eastAsia="zh-CN"/>
        </w:rPr>
        <w:t>2.督促“两会”主办件承办部门做好第一次答复，督促“两会”会办件承办部门上传会办意见。</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 w:eastAsia="仿宋_GB2312"/>
          <w:b w:val="0"/>
          <w:bCs/>
          <w:sz w:val="32"/>
          <w:szCs w:val="32"/>
        </w:rPr>
      </w:pPr>
      <w:r>
        <w:rPr>
          <w:rFonts w:hint="eastAsia" w:ascii="仿宋_GB2312" w:hAnsi="仿宋" w:eastAsia="仿宋_GB2312"/>
          <w:b/>
          <w:sz w:val="32"/>
          <w:szCs w:val="32"/>
        </w:rPr>
        <w:t>三季度</w:t>
      </w:r>
      <w:r>
        <w:rPr>
          <w:rFonts w:hint="eastAsia" w:ascii="仿宋_GB2312" w:hAnsi="仿宋" w:eastAsia="仿宋_GB2312"/>
          <w:sz w:val="32"/>
          <w:szCs w:val="32"/>
        </w:rPr>
        <w:t>：1.继续做好各项任务的督办；2.督促“两会”</w:t>
      </w:r>
      <w:r>
        <w:rPr>
          <w:rFonts w:hint="eastAsia" w:ascii="仿宋_GB2312" w:hAnsi="仿宋" w:eastAsia="仿宋_GB2312"/>
          <w:sz w:val="32"/>
          <w:szCs w:val="32"/>
          <w:lang w:eastAsia="zh-CN"/>
        </w:rPr>
        <w:t>件</w:t>
      </w:r>
      <w:r>
        <w:rPr>
          <w:rFonts w:hint="eastAsia" w:ascii="仿宋_GB2312" w:hAnsi="仿宋" w:eastAsia="仿宋_GB2312"/>
          <w:sz w:val="32"/>
          <w:szCs w:val="32"/>
        </w:rPr>
        <w:t>办理承办部门做好结案</w:t>
      </w:r>
      <w:r>
        <w:rPr>
          <w:rFonts w:hint="eastAsia" w:ascii="仿宋_GB2312" w:hAnsi="仿宋" w:eastAsia="仿宋_GB2312"/>
          <w:sz w:val="32"/>
          <w:szCs w:val="32"/>
          <w:lang w:eastAsia="zh-CN"/>
        </w:rPr>
        <w:t>、“一案一册”归档</w:t>
      </w:r>
      <w:r>
        <w:rPr>
          <w:rFonts w:hint="eastAsia" w:ascii="仿宋_GB2312" w:hAnsi="仿宋" w:eastAsia="仿宋_GB2312"/>
          <w:sz w:val="32"/>
          <w:szCs w:val="32"/>
        </w:rPr>
        <w:t>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ascii="楷体" w:hAnsi="楷体" w:eastAsia="楷体" w:cs="Arial"/>
          <w:bCs/>
          <w:color w:val="333333"/>
          <w:kern w:val="0"/>
          <w:sz w:val="32"/>
          <w:szCs w:val="32"/>
        </w:rPr>
      </w:pPr>
      <w:r>
        <w:rPr>
          <w:rFonts w:hint="eastAsia" w:ascii="仿宋_GB2312" w:hAnsi="仿宋" w:eastAsia="仿宋_GB2312"/>
          <w:b/>
          <w:sz w:val="32"/>
          <w:szCs w:val="32"/>
        </w:rPr>
        <w:t>四季度：</w:t>
      </w:r>
      <w:r>
        <w:rPr>
          <w:rFonts w:hint="eastAsia" w:ascii="仿宋_GB2312" w:hAnsi="仿宋" w:eastAsia="仿宋_GB2312"/>
          <w:b w:val="0"/>
          <w:bCs/>
          <w:sz w:val="32"/>
          <w:szCs w:val="32"/>
        </w:rPr>
        <w:t>紧盯各项任务目标进度，狠抓落实，确保部分重点工作在保证质量的前提下提早完成，及时总结工作成效</w:t>
      </w:r>
      <w:r>
        <w:rPr>
          <w:rFonts w:hint="eastAsia" w:ascii="仿宋_GB2312" w:hAnsi="仿宋" w:eastAsia="仿宋_GB2312"/>
          <w:b w:val="0"/>
          <w:bCs/>
          <w:sz w:val="32"/>
          <w:szCs w:val="32"/>
          <w:lang w:eastAsia="zh-CN"/>
        </w:rPr>
        <w:t>。</w:t>
      </w:r>
    </w:p>
    <w:p>
      <w:pPr>
        <w:pStyle w:val="13"/>
        <w:keepNext w:val="0"/>
        <w:keepLines w:val="0"/>
        <w:pageBreakBefore w:val="0"/>
        <w:kinsoku/>
        <w:wordWrap/>
        <w:overflowPunct/>
        <w:topLinePunct w:val="0"/>
        <w:autoSpaceDE/>
        <w:autoSpaceDN/>
        <w:bidi w:val="0"/>
        <w:adjustRightInd w:val="0"/>
        <w:snapToGrid w:val="0"/>
        <w:spacing w:line="560" w:lineRule="exact"/>
        <w:ind w:firstLine="585"/>
        <w:textAlignment w:val="auto"/>
        <w:rPr>
          <w:rStyle w:val="14"/>
          <w:rFonts w:ascii="仿宋_GB2312" w:hAnsi="仿宋" w:eastAsia="仿宋_GB2312" w:cs="仿宋"/>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黑体" w:eastAsia="楷体_GB2312"/>
          <w:b/>
          <w:sz w:val="32"/>
          <w:szCs w:val="32"/>
        </w:rPr>
      </w:pPr>
    </w:p>
    <w:p>
      <w:pPr>
        <w:adjustRightInd w:val="0"/>
        <w:snapToGrid w:val="0"/>
        <w:spacing w:line="560" w:lineRule="exact"/>
        <w:ind w:firstLine="643" w:firstLineChars="200"/>
        <w:outlineLvl w:val="0"/>
        <w:rPr>
          <w:rFonts w:ascii="楷体" w:hAnsi="楷体" w:eastAsia="楷体_GB2312" w:cs="Arial"/>
          <w:bCs/>
          <w:color w:val="333333"/>
          <w:kern w:val="0"/>
          <w:sz w:val="32"/>
          <w:szCs w:val="32"/>
        </w:rPr>
      </w:pPr>
      <w:r>
        <w:rPr>
          <w:rFonts w:hint="eastAsia" w:ascii="楷体_GB2312" w:hAnsi="黑体" w:eastAsia="楷体_GB2312"/>
          <w:b/>
          <w:bCs w:val="0"/>
          <w:sz w:val="32"/>
          <w:szCs w:val="32"/>
        </w:rPr>
        <w:t>（</w:t>
      </w:r>
      <w:r>
        <w:rPr>
          <w:rFonts w:hint="eastAsia" w:ascii="楷体_GB2312" w:hAnsi="黑体" w:eastAsia="楷体_GB2312"/>
          <w:b/>
          <w:bCs w:val="0"/>
          <w:sz w:val="32"/>
          <w:szCs w:val="32"/>
          <w:lang w:eastAsia="zh-CN"/>
        </w:rPr>
        <w:t>四</w:t>
      </w:r>
      <w:r>
        <w:rPr>
          <w:rFonts w:hint="eastAsia" w:ascii="楷体_GB2312" w:hAnsi="黑体" w:eastAsia="楷体_GB2312"/>
          <w:b/>
          <w:bCs w:val="0"/>
          <w:sz w:val="32"/>
          <w:szCs w:val="32"/>
        </w:rPr>
        <w:t>）</w:t>
      </w:r>
      <w:r>
        <w:rPr>
          <w:rFonts w:hint="eastAsia" w:ascii="楷体_GB2312" w:hAnsi="黑体" w:eastAsia="楷体_GB2312"/>
          <w:b/>
          <w:sz w:val="32"/>
          <w:szCs w:val="32"/>
        </w:rPr>
        <w:t>加强预算管理</w:t>
      </w:r>
    </w:p>
    <w:p>
      <w:pPr>
        <w:adjustRightInd w:val="0"/>
        <w:snapToGrid w:val="0"/>
        <w:spacing w:line="560" w:lineRule="exact"/>
        <w:ind w:firstLine="643" w:firstLineChars="200"/>
        <w:rPr>
          <w:rFonts w:hint="eastAsia" w:ascii="仿宋_GB2312" w:hAnsi="仿宋" w:eastAsia="仿宋_GB2312"/>
          <w:b w:val="0"/>
          <w:bCs/>
          <w:sz w:val="32"/>
          <w:szCs w:val="32"/>
        </w:rPr>
      </w:pPr>
      <w:r>
        <w:rPr>
          <w:rFonts w:hint="eastAsia" w:ascii="仿宋_GB2312" w:hAnsi="仿宋" w:eastAsia="仿宋_GB2312"/>
          <w:b/>
          <w:sz w:val="32"/>
          <w:szCs w:val="32"/>
        </w:rPr>
        <w:t>分管领导：</w:t>
      </w:r>
      <w:r>
        <w:rPr>
          <w:rFonts w:hint="eastAsia" w:ascii="仿宋_GB2312" w:hAnsi="仿宋" w:eastAsia="仿宋_GB2312"/>
          <w:b w:val="0"/>
          <w:bCs/>
          <w:sz w:val="32"/>
          <w:szCs w:val="32"/>
        </w:rPr>
        <w:t>俞晓</w:t>
      </w:r>
      <w:r>
        <w:rPr>
          <w:rFonts w:ascii="仿宋_GB2312" w:hAnsi="仿宋" w:eastAsia="仿宋_GB2312"/>
          <w:b w:val="0"/>
          <w:bCs/>
          <w:sz w:val="32"/>
          <w:szCs w:val="32"/>
        </w:rPr>
        <w:t>辉</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牵头部门：</w:t>
      </w:r>
      <w:r>
        <w:rPr>
          <w:rFonts w:hint="eastAsia" w:ascii="仿宋_GB2312" w:hAnsi="仿宋" w:eastAsia="仿宋_GB2312"/>
          <w:b w:val="0"/>
          <w:bCs/>
          <w:sz w:val="32"/>
          <w:szCs w:val="32"/>
        </w:rPr>
        <w:t>办公</w:t>
      </w:r>
      <w:r>
        <w:rPr>
          <w:rFonts w:ascii="仿宋_GB2312" w:hAnsi="仿宋" w:eastAsia="仿宋_GB2312"/>
          <w:b w:val="0"/>
          <w:bCs/>
          <w:sz w:val="32"/>
          <w:szCs w:val="32"/>
        </w:rPr>
        <w:t>室</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配合部门：</w:t>
      </w:r>
      <w:r>
        <w:rPr>
          <w:rFonts w:hint="eastAsia" w:ascii="仿宋_GB2312" w:hAnsi="仿宋" w:eastAsia="仿宋_GB2312"/>
          <w:b w:val="0"/>
          <w:bCs/>
          <w:sz w:val="32"/>
          <w:szCs w:val="32"/>
          <w:lang w:eastAsia="zh-CN"/>
        </w:rPr>
        <w:t>委属各单位、机关各科室</w:t>
      </w:r>
    </w:p>
    <w:p>
      <w:pPr>
        <w:adjustRightInd w:val="0"/>
        <w:snapToGrid w:val="0"/>
        <w:spacing w:line="560" w:lineRule="exact"/>
        <w:ind w:firstLine="655" w:firstLineChars="204"/>
        <w:rPr>
          <w:rFonts w:ascii="仿宋_GB2312" w:hAnsi="仿宋" w:eastAsia="仿宋_GB2312"/>
          <w:sz w:val="32"/>
          <w:szCs w:val="32"/>
        </w:rPr>
      </w:pPr>
      <w:r>
        <w:rPr>
          <w:rFonts w:hint="eastAsia" w:ascii="仿宋_GB2312" w:hAnsi="仿宋" w:eastAsia="仿宋_GB2312"/>
          <w:b/>
          <w:sz w:val="32"/>
          <w:szCs w:val="32"/>
        </w:rPr>
        <w:t>年度目标：</w:t>
      </w:r>
      <w:r>
        <w:rPr>
          <w:rFonts w:hint="eastAsia" w:ascii="仿宋_GB2312" w:hAnsi="仿宋" w:eastAsia="仿宋_GB2312"/>
          <w:sz w:val="32"/>
          <w:szCs w:val="32"/>
        </w:rPr>
        <w:t>贯彻执行《关于2022年预算编制的指导意见》（闵财预〔2021〕29号），提高财政资金的配置效率和使用效益。抓好预算编制和调整，全力保障重点支出，严格控制一般性支出。每月反馈预算执行数</w:t>
      </w:r>
      <w:r>
        <w:rPr>
          <w:rFonts w:ascii="仿宋_GB2312" w:hAnsi="仿宋" w:eastAsia="仿宋_GB2312"/>
          <w:sz w:val="32"/>
          <w:szCs w:val="32"/>
        </w:rPr>
        <w:t>据</w:t>
      </w:r>
      <w:r>
        <w:rPr>
          <w:rFonts w:hint="eastAsia" w:ascii="仿宋_GB2312" w:hAnsi="仿宋" w:eastAsia="仿宋_GB2312"/>
          <w:sz w:val="32"/>
          <w:szCs w:val="32"/>
        </w:rPr>
        <w:t>，定</w:t>
      </w:r>
      <w:r>
        <w:rPr>
          <w:rFonts w:ascii="仿宋_GB2312" w:hAnsi="仿宋" w:eastAsia="仿宋_GB2312"/>
          <w:sz w:val="32"/>
          <w:szCs w:val="32"/>
        </w:rPr>
        <w:t>期分</w:t>
      </w:r>
      <w:r>
        <w:rPr>
          <w:rFonts w:hint="eastAsia" w:ascii="仿宋_GB2312" w:hAnsi="仿宋" w:eastAsia="仿宋_GB2312"/>
          <w:sz w:val="32"/>
          <w:szCs w:val="32"/>
        </w:rPr>
        <w:t>析</w:t>
      </w:r>
      <w:r>
        <w:rPr>
          <w:rFonts w:ascii="仿宋_GB2312" w:hAnsi="仿宋" w:eastAsia="仿宋_GB2312"/>
          <w:sz w:val="32"/>
          <w:szCs w:val="32"/>
        </w:rPr>
        <w:t>预算执</w:t>
      </w:r>
      <w:r>
        <w:rPr>
          <w:rFonts w:hint="eastAsia" w:ascii="仿宋_GB2312" w:hAnsi="仿宋" w:eastAsia="仿宋_GB2312"/>
          <w:sz w:val="32"/>
          <w:szCs w:val="32"/>
        </w:rPr>
        <w:t>行</w:t>
      </w:r>
      <w:r>
        <w:rPr>
          <w:rFonts w:ascii="仿宋_GB2312" w:hAnsi="仿宋" w:eastAsia="仿宋_GB2312"/>
          <w:sz w:val="32"/>
          <w:szCs w:val="32"/>
        </w:rPr>
        <w:t>情况</w:t>
      </w:r>
      <w:r>
        <w:rPr>
          <w:rFonts w:hint="eastAsia" w:ascii="仿宋_GB2312" w:hAnsi="仿宋" w:eastAsia="仿宋_GB2312"/>
          <w:sz w:val="32"/>
          <w:szCs w:val="32"/>
        </w:rPr>
        <w:t>（不</w:t>
      </w:r>
      <w:r>
        <w:rPr>
          <w:rFonts w:ascii="仿宋_GB2312" w:hAnsi="仿宋" w:eastAsia="仿宋_GB2312"/>
          <w:sz w:val="32"/>
          <w:szCs w:val="32"/>
        </w:rPr>
        <w:t>少于</w:t>
      </w:r>
      <w:r>
        <w:rPr>
          <w:rFonts w:hint="eastAsia" w:ascii="仿宋_GB2312" w:hAnsi="仿宋" w:eastAsia="仿宋_GB2312"/>
          <w:sz w:val="32"/>
          <w:szCs w:val="32"/>
        </w:rPr>
        <w:t>3次</w:t>
      </w:r>
      <w:r>
        <w:rPr>
          <w:rFonts w:ascii="仿宋_GB2312" w:hAnsi="仿宋" w:eastAsia="仿宋_GB2312"/>
          <w:sz w:val="32"/>
          <w:szCs w:val="32"/>
        </w:rPr>
        <w:t>），</w:t>
      </w:r>
      <w:r>
        <w:rPr>
          <w:rFonts w:hint="eastAsia" w:ascii="仿宋_GB2312" w:hAnsi="仿宋" w:eastAsia="仿宋_GB2312"/>
          <w:sz w:val="32"/>
          <w:szCs w:val="32"/>
        </w:rPr>
        <w:t>部门年</w:t>
      </w:r>
      <w:r>
        <w:rPr>
          <w:rFonts w:ascii="仿宋_GB2312" w:hAnsi="仿宋" w:eastAsia="仿宋_GB2312"/>
          <w:sz w:val="32"/>
          <w:szCs w:val="32"/>
        </w:rPr>
        <w:t>度预算执行</w:t>
      </w:r>
      <w:r>
        <w:rPr>
          <w:rFonts w:hint="eastAsia" w:ascii="仿宋_GB2312" w:hAnsi="仿宋" w:eastAsia="仿宋_GB2312"/>
          <w:sz w:val="32"/>
          <w:szCs w:val="32"/>
        </w:rPr>
        <w:t>率达</w:t>
      </w:r>
      <w:r>
        <w:rPr>
          <w:rFonts w:ascii="仿宋_GB2312" w:hAnsi="仿宋" w:eastAsia="仿宋_GB2312"/>
          <w:sz w:val="32"/>
          <w:szCs w:val="32"/>
        </w:rPr>
        <w:t>到</w:t>
      </w:r>
      <w:r>
        <w:rPr>
          <w:rFonts w:hint="eastAsia" w:ascii="仿宋_GB2312" w:hAnsi="仿宋" w:eastAsia="仿宋_GB2312"/>
          <w:sz w:val="32"/>
          <w:szCs w:val="32"/>
        </w:rPr>
        <w:t>9</w:t>
      </w:r>
      <w:r>
        <w:rPr>
          <w:rFonts w:ascii="仿宋_GB2312" w:hAnsi="仿宋" w:eastAsia="仿宋_GB2312"/>
          <w:sz w:val="32"/>
          <w:szCs w:val="32"/>
        </w:rPr>
        <w:t>9%</w:t>
      </w:r>
      <w:r>
        <w:rPr>
          <w:rFonts w:hint="eastAsia" w:ascii="仿宋_GB2312" w:hAnsi="仿宋" w:eastAsia="仿宋_GB2312"/>
          <w:sz w:val="32"/>
          <w:szCs w:val="32"/>
        </w:rPr>
        <w:t>以上</w:t>
      </w:r>
      <w:r>
        <w:rPr>
          <w:rFonts w:ascii="仿宋_GB2312" w:hAnsi="仿宋" w:eastAsia="仿宋_GB2312"/>
          <w:sz w:val="32"/>
          <w:szCs w:val="32"/>
        </w:rPr>
        <w:t>，</w:t>
      </w:r>
      <w:r>
        <w:rPr>
          <w:rFonts w:hint="eastAsia" w:ascii="仿宋_GB2312" w:hAnsi="仿宋" w:eastAsia="仿宋_GB2312"/>
          <w:sz w:val="32"/>
          <w:szCs w:val="32"/>
        </w:rPr>
        <w:t>部门整体</w:t>
      </w:r>
      <w:r>
        <w:rPr>
          <w:rFonts w:ascii="仿宋_GB2312" w:hAnsi="仿宋" w:eastAsia="仿宋_GB2312"/>
          <w:sz w:val="32"/>
          <w:szCs w:val="32"/>
        </w:rPr>
        <w:t>和项目</w:t>
      </w:r>
      <w:r>
        <w:rPr>
          <w:rFonts w:hint="eastAsia" w:ascii="仿宋_GB2312" w:hAnsi="仿宋" w:eastAsia="仿宋_GB2312"/>
          <w:sz w:val="32"/>
          <w:szCs w:val="32"/>
        </w:rPr>
        <w:t>预</w:t>
      </w:r>
      <w:r>
        <w:rPr>
          <w:rFonts w:ascii="仿宋_GB2312" w:hAnsi="仿宋" w:eastAsia="仿宋_GB2312"/>
          <w:sz w:val="32"/>
          <w:szCs w:val="32"/>
        </w:rPr>
        <w:t>算</w:t>
      </w:r>
      <w:r>
        <w:rPr>
          <w:rFonts w:hint="eastAsia" w:ascii="仿宋_GB2312" w:hAnsi="仿宋" w:eastAsia="仿宋_GB2312"/>
          <w:sz w:val="32"/>
          <w:szCs w:val="32"/>
        </w:rPr>
        <w:t>绩效</w:t>
      </w:r>
      <w:r>
        <w:rPr>
          <w:rFonts w:ascii="仿宋_GB2312" w:hAnsi="仿宋" w:eastAsia="仿宋_GB2312"/>
          <w:sz w:val="32"/>
          <w:szCs w:val="32"/>
        </w:rPr>
        <w:t>评价结果</w:t>
      </w:r>
      <w:r>
        <w:rPr>
          <w:rFonts w:hint="eastAsia" w:ascii="仿宋_GB2312" w:hAnsi="仿宋" w:eastAsia="仿宋_GB2312"/>
          <w:sz w:val="32"/>
          <w:szCs w:val="32"/>
        </w:rPr>
        <w:t>为</w:t>
      </w:r>
      <w:r>
        <w:rPr>
          <w:rFonts w:ascii="仿宋_GB2312" w:hAnsi="仿宋" w:eastAsia="仿宋_GB2312"/>
          <w:sz w:val="32"/>
          <w:szCs w:val="32"/>
        </w:rPr>
        <w:t>优良</w:t>
      </w:r>
      <w:r>
        <w:rPr>
          <w:rFonts w:hint="eastAsia" w:ascii="仿宋_GB2312" w:hAnsi="仿宋" w:eastAsia="仿宋_GB2312"/>
          <w:sz w:val="32"/>
          <w:szCs w:val="32"/>
        </w:rPr>
        <w:t>，预算和绩效管理信息公开及时。</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一季度</w:t>
      </w:r>
      <w:r>
        <w:rPr>
          <w:rFonts w:hint="eastAsia" w:ascii="仿宋_GB2312" w:hAnsi="仿宋" w:eastAsia="仿宋_GB2312"/>
          <w:sz w:val="32"/>
          <w:szCs w:val="32"/>
        </w:rPr>
        <w:t>：根据区</w:t>
      </w:r>
      <w:r>
        <w:rPr>
          <w:rFonts w:ascii="仿宋_GB2312" w:hAnsi="仿宋" w:eastAsia="仿宋_GB2312"/>
          <w:sz w:val="32"/>
          <w:szCs w:val="32"/>
        </w:rPr>
        <w:t>财政局对本</w:t>
      </w:r>
      <w:r>
        <w:rPr>
          <w:rFonts w:hint="eastAsia" w:ascii="仿宋_GB2312" w:hAnsi="仿宋" w:eastAsia="仿宋_GB2312"/>
          <w:sz w:val="32"/>
          <w:szCs w:val="32"/>
        </w:rPr>
        <w:t>部门2022年</w:t>
      </w:r>
      <w:r>
        <w:rPr>
          <w:rFonts w:ascii="仿宋_GB2312" w:hAnsi="仿宋" w:eastAsia="仿宋_GB2312"/>
          <w:sz w:val="32"/>
          <w:szCs w:val="32"/>
        </w:rPr>
        <w:t>预算批复</w:t>
      </w:r>
      <w:r>
        <w:rPr>
          <w:rFonts w:hint="eastAsia" w:ascii="仿宋_GB2312" w:hAnsi="仿宋" w:eastAsia="仿宋_GB2312"/>
          <w:sz w:val="32"/>
          <w:szCs w:val="32"/>
        </w:rPr>
        <w:t>情况</w:t>
      </w:r>
      <w:r>
        <w:rPr>
          <w:rFonts w:ascii="仿宋_GB2312" w:hAnsi="仿宋" w:eastAsia="仿宋_GB2312"/>
          <w:sz w:val="32"/>
          <w:szCs w:val="32"/>
        </w:rPr>
        <w:t>，</w:t>
      </w:r>
      <w:r>
        <w:rPr>
          <w:rFonts w:hint="eastAsia" w:ascii="仿宋_GB2312" w:hAnsi="仿宋" w:eastAsia="仿宋_GB2312"/>
          <w:sz w:val="32"/>
          <w:szCs w:val="32"/>
        </w:rPr>
        <w:t>下达</w:t>
      </w:r>
      <w:r>
        <w:rPr>
          <w:rFonts w:ascii="仿宋_GB2312" w:hAnsi="仿宋" w:eastAsia="仿宋_GB2312"/>
          <w:sz w:val="32"/>
          <w:szCs w:val="32"/>
        </w:rPr>
        <w:t>批复各单位</w:t>
      </w:r>
      <w:r>
        <w:rPr>
          <w:rFonts w:hint="eastAsia" w:ascii="仿宋_GB2312" w:hAnsi="仿宋" w:eastAsia="仿宋_GB2312"/>
          <w:sz w:val="32"/>
          <w:szCs w:val="32"/>
        </w:rPr>
        <w:t>2022年支出</w:t>
      </w:r>
      <w:r>
        <w:rPr>
          <w:rFonts w:ascii="仿宋_GB2312" w:hAnsi="仿宋" w:eastAsia="仿宋_GB2312"/>
          <w:sz w:val="32"/>
          <w:szCs w:val="32"/>
        </w:rPr>
        <w:t>预算，</w:t>
      </w:r>
      <w:r>
        <w:rPr>
          <w:rFonts w:hint="eastAsia" w:ascii="仿宋_GB2312" w:hAnsi="仿宋" w:eastAsia="仿宋_GB2312"/>
          <w:sz w:val="32"/>
          <w:szCs w:val="32"/>
        </w:rPr>
        <w:t>完成</w:t>
      </w:r>
      <w:r>
        <w:rPr>
          <w:rFonts w:ascii="仿宋_GB2312" w:hAnsi="仿宋" w:eastAsia="仿宋_GB2312"/>
          <w:sz w:val="32"/>
          <w:szCs w:val="32"/>
        </w:rPr>
        <w:t>预算信息</w:t>
      </w:r>
      <w:r>
        <w:rPr>
          <w:rFonts w:hint="eastAsia" w:ascii="仿宋_GB2312" w:hAnsi="仿宋" w:eastAsia="仿宋_GB2312"/>
          <w:sz w:val="32"/>
          <w:szCs w:val="32"/>
        </w:rPr>
        <w:t>、</w:t>
      </w:r>
      <w:r>
        <w:rPr>
          <w:rFonts w:ascii="仿宋_GB2312" w:hAnsi="仿宋" w:eastAsia="仿宋_GB2312"/>
          <w:sz w:val="32"/>
          <w:szCs w:val="32"/>
        </w:rPr>
        <w:t>绩</w:t>
      </w:r>
      <w:r>
        <w:rPr>
          <w:rFonts w:hint="eastAsia" w:ascii="仿宋_GB2312" w:hAnsi="仿宋" w:eastAsia="仿宋_GB2312"/>
          <w:sz w:val="32"/>
          <w:szCs w:val="32"/>
        </w:rPr>
        <w:t>效目标和</w:t>
      </w:r>
      <w:r>
        <w:rPr>
          <w:rFonts w:ascii="仿宋_GB2312" w:hAnsi="仿宋" w:eastAsia="仿宋_GB2312"/>
          <w:sz w:val="32"/>
          <w:szCs w:val="32"/>
        </w:rPr>
        <w:t>绩效评价信息公开</w:t>
      </w:r>
      <w:r>
        <w:rPr>
          <w:rFonts w:hint="eastAsia" w:ascii="仿宋_GB2312" w:hAnsi="仿宋" w:eastAsia="仿宋_GB2312"/>
          <w:sz w:val="32"/>
          <w:szCs w:val="32"/>
        </w:rPr>
        <w:t>。编制</w:t>
      </w:r>
      <w:r>
        <w:rPr>
          <w:rFonts w:ascii="仿宋_GB2312" w:hAnsi="仿宋" w:eastAsia="仿宋_GB2312"/>
          <w:sz w:val="32"/>
          <w:szCs w:val="32"/>
        </w:rPr>
        <w:t>部门</w:t>
      </w:r>
      <w:r>
        <w:rPr>
          <w:rFonts w:hint="eastAsia" w:ascii="仿宋_GB2312" w:hAnsi="仿宋" w:eastAsia="仿宋_GB2312"/>
          <w:sz w:val="32"/>
          <w:szCs w:val="32"/>
        </w:rPr>
        <w:t>2022年</w:t>
      </w:r>
      <w:r>
        <w:rPr>
          <w:rFonts w:ascii="仿宋_GB2312" w:hAnsi="仿宋" w:eastAsia="仿宋_GB2312"/>
          <w:sz w:val="32"/>
          <w:szCs w:val="32"/>
        </w:rPr>
        <w:t>公用</w:t>
      </w:r>
      <w:r>
        <w:rPr>
          <w:rFonts w:hint="eastAsia" w:ascii="仿宋_GB2312" w:hAnsi="仿宋" w:eastAsia="仿宋_GB2312"/>
          <w:sz w:val="32"/>
          <w:szCs w:val="32"/>
        </w:rPr>
        <w:t>经</w:t>
      </w:r>
      <w:r>
        <w:rPr>
          <w:rFonts w:ascii="仿宋_GB2312" w:hAnsi="仿宋" w:eastAsia="仿宋_GB2312"/>
          <w:sz w:val="32"/>
          <w:szCs w:val="32"/>
        </w:rPr>
        <w:t>费综合定额</w:t>
      </w:r>
      <w:r>
        <w:rPr>
          <w:rFonts w:hint="eastAsia" w:ascii="仿宋_GB2312" w:hAnsi="仿宋" w:eastAsia="仿宋_GB2312"/>
          <w:sz w:val="32"/>
          <w:szCs w:val="32"/>
        </w:rPr>
        <w:t>收</w:t>
      </w:r>
      <w:r>
        <w:rPr>
          <w:rFonts w:ascii="仿宋_GB2312" w:hAnsi="仿宋" w:eastAsia="仿宋_GB2312"/>
          <w:sz w:val="32"/>
          <w:szCs w:val="32"/>
        </w:rPr>
        <w:t>支</w:t>
      </w:r>
      <w:r>
        <w:rPr>
          <w:rFonts w:hint="eastAsia" w:ascii="仿宋_GB2312" w:hAnsi="仿宋" w:eastAsia="仿宋_GB2312"/>
          <w:sz w:val="32"/>
          <w:szCs w:val="32"/>
        </w:rPr>
        <w:t>计划</w:t>
      </w:r>
      <w:r>
        <w:rPr>
          <w:rFonts w:ascii="仿宋_GB2312" w:hAnsi="仿宋" w:eastAsia="仿宋_GB2312"/>
          <w:sz w:val="32"/>
          <w:szCs w:val="32"/>
        </w:rPr>
        <w:t>，</w:t>
      </w:r>
      <w:r>
        <w:rPr>
          <w:rFonts w:hint="eastAsia" w:ascii="仿宋_GB2312" w:hAnsi="仿宋" w:eastAsia="仿宋_GB2312"/>
          <w:sz w:val="32"/>
          <w:szCs w:val="32"/>
        </w:rPr>
        <w:t>细</w:t>
      </w:r>
      <w:r>
        <w:rPr>
          <w:rFonts w:ascii="仿宋_GB2312" w:hAnsi="仿宋" w:eastAsia="仿宋_GB2312"/>
          <w:sz w:val="32"/>
          <w:szCs w:val="32"/>
        </w:rPr>
        <w:t>化</w:t>
      </w:r>
      <w:r>
        <w:rPr>
          <w:rFonts w:hint="eastAsia" w:ascii="仿宋_GB2312" w:hAnsi="仿宋" w:eastAsia="仿宋_GB2312"/>
          <w:sz w:val="32"/>
          <w:szCs w:val="32"/>
        </w:rPr>
        <w:t>公</w:t>
      </w:r>
      <w:r>
        <w:rPr>
          <w:rFonts w:ascii="仿宋_GB2312" w:hAnsi="仿宋" w:eastAsia="仿宋_GB2312"/>
          <w:sz w:val="32"/>
          <w:szCs w:val="32"/>
        </w:rPr>
        <w:t>用经费支出</w:t>
      </w:r>
      <w:r>
        <w:rPr>
          <w:rFonts w:hint="eastAsia" w:ascii="仿宋_GB2312" w:hAnsi="仿宋" w:eastAsia="仿宋_GB2312"/>
          <w:sz w:val="32"/>
          <w:szCs w:val="32"/>
        </w:rPr>
        <w:t>。督促各</w:t>
      </w:r>
      <w:r>
        <w:rPr>
          <w:rFonts w:ascii="仿宋_GB2312" w:hAnsi="仿宋" w:eastAsia="仿宋_GB2312"/>
          <w:sz w:val="32"/>
          <w:szCs w:val="32"/>
        </w:rPr>
        <w:t>部门</w:t>
      </w:r>
      <w:r>
        <w:rPr>
          <w:rFonts w:hint="eastAsia" w:ascii="仿宋_GB2312" w:hAnsi="仿宋" w:eastAsia="仿宋_GB2312"/>
          <w:sz w:val="32"/>
          <w:szCs w:val="32"/>
        </w:rPr>
        <w:t>编制</w:t>
      </w:r>
      <w:r>
        <w:rPr>
          <w:rFonts w:ascii="仿宋_GB2312" w:hAnsi="仿宋" w:eastAsia="仿宋_GB2312"/>
          <w:sz w:val="32"/>
          <w:szCs w:val="32"/>
        </w:rPr>
        <w:t>项目</w:t>
      </w:r>
      <w:r>
        <w:rPr>
          <w:rFonts w:hint="eastAsia" w:ascii="仿宋_GB2312" w:hAnsi="仿宋" w:eastAsia="仿宋_GB2312"/>
          <w:sz w:val="32"/>
          <w:szCs w:val="32"/>
        </w:rPr>
        <w:t>预算</w:t>
      </w:r>
      <w:r>
        <w:rPr>
          <w:rFonts w:ascii="仿宋_GB2312" w:hAnsi="仿宋" w:eastAsia="仿宋_GB2312"/>
          <w:sz w:val="32"/>
          <w:szCs w:val="32"/>
        </w:rPr>
        <w:t>开支</w:t>
      </w:r>
      <w:r>
        <w:rPr>
          <w:rFonts w:hint="eastAsia" w:ascii="仿宋_GB2312" w:hAnsi="仿宋" w:eastAsia="仿宋_GB2312"/>
          <w:sz w:val="32"/>
          <w:szCs w:val="32"/>
        </w:rPr>
        <w:t>计划</w:t>
      </w:r>
      <w:r>
        <w:rPr>
          <w:rFonts w:ascii="仿宋_GB2312" w:hAnsi="仿宋" w:eastAsia="仿宋_GB2312"/>
          <w:sz w:val="32"/>
          <w:szCs w:val="32"/>
        </w:rPr>
        <w:t>，</w:t>
      </w:r>
      <w:r>
        <w:rPr>
          <w:rFonts w:hint="eastAsia" w:ascii="仿宋_GB2312" w:hAnsi="仿宋" w:eastAsia="仿宋_GB2312"/>
          <w:sz w:val="32"/>
          <w:szCs w:val="32"/>
        </w:rPr>
        <w:t>按工作计划启</w:t>
      </w:r>
      <w:r>
        <w:rPr>
          <w:rFonts w:ascii="仿宋_GB2312" w:hAnsi="仿宋" w:eastAsia="仿宋_GB2312"/>
          <w:sz w:val="32"/>
          <w:szCs w:val="32"/>
        </w:rPr>
        <w:t>动项目采购，</w:t>
      </w:r>
      <w:r>
        <w:rPr>
          <w:rFonts w:hint="eastAsia" w:ascii="仿宋_GB2312" w:hAnsi="仿宋" w:eastAsia="仿宋_GB2312"/>
          <w:sz w:val="32"/>
          <w:szCs w:val="32"/>
        </w:rPr>
        <w:t>完成</w:t>
      </w:r>
      <w:r>
        <w:rPr>
          <w:rFonts w:ascii="仿宋_GB2312" w:hAnsi="仿宋" w:eastAsia="仿宋_GB2312"/>
          <w:sz w:val="32"/>
          <w:szCs w:val="32"/>
        </w:rPr>
        <w:t>合同签订</w:t>
      </w:r>
      <w:r>
        <w:rPr>
          <w:rFonts w:hint="eastAsia" w:ascii="仿宋_GB2312" w:hAnsi="仿宋" w:eastAsia="仿宋_GB2312"/>
          <w:sz w:val="32"/>
          <w:szCs w:val="32"/>
        </w:rPr>
        <w:t>。指导</w:t>
      </w:r>
      <w:r>
        <w:rPr>
          <w:rFonts w:ascii="仿宋_GB2312" w:hAnsi="仿宋" w:eastAsia="仿宋_GB2312"/>
          <w:sz w:val="32"/>
          <w:szCs w:val="32"/>
        </w:rPr>
        <w:t>各</w:t>
      </w:r>
      <w:r>
        <w:rPr>
          <w:rFonts w:hint="eastAsia" w:ascii="仿宋_GB2312" w:hAnsi="仿宋" w:eastAsia="仿宋_GB2312"/>
          <w:sz w:val="32"/>
          <w:szCs w:val="32"/>
        </w:rPr>
        <w:t>部门</w:t>
      </w:r>
      <w:r>
        <w:rPr>
          <w:rFonts w:ascii="仿宋_GB2312" w:hAnsi="仿宋" w:eastAsia="仿宋_GB2312"/>
          <w:sz w:val="32"/>
          <w:szCs w:val="32"/>
        </w:rPr>
        <w:t>完成</w:t>
      </w:r>
      <w:r>
        <w:rPr>
          <w:rFonts w:hint="eastAsia" w:ascii="仿宋_GB2312" w:hAnsi="仿宋" w:eastAsia="仿宋_GB2312"/>
          <w:sz w:val="32"/>
          <w:szCs w:val="32"/>
        </w:rPr>
        <w:t>2022-2024年</w:t>
      </w:r>
      <w:r>
        <w:rPr>
          <w:rFonts w:ascii="仿宋_GB2312" w:hAnsi="仿宋" w:eastAsia="仿宋_GB2312"/>
          <w:sz w:val="32"/>
          <w:szCs w:val="32"/>
        </w:rPr>
        <w:t>部门财政规划编制工作。</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二季度：</w:t>
      </w:r>
      <w:r>
        <w:rPr>
          <w:rFonts w:hint="eastAsia" w:ascii="仿宋_GB2312" w:hAnsi="仿宋" w:eastAsia="仿宋_GB2312"/>
          <w:sz w:val="32"/>
          <w:szCs w:val="32"/>
        </w:rPr>
        <w:t>根据区</w:t>
      </w:r>
      <w:r>
        <w:rPr>
          <w:rFonts w:ascii="仿宋_GB2312" w:hAnsi="仿宋" w:eastAsia="仿宋_GB2312"/>
          <w:sz w:val="32"/>
          <w:szCs w:val="32"/>
        </w:rPr>
        <w:t>财政</w:t>
      </w:r>
      <w:r>
        <w:rPr>
          <w:rFonts w:hint="eastAsia" w:ascii="仿宋_GB2312" w:hAnsi="仿宋" w:eastAsia="仿宋_GB2312"/>
          <w:sz w:val="32"/>
          <w:szCs w:val="32"/>
        </w:rPr>
        <w:t>局</w:t>
      </w:r>
      <w:r>
        <w:rPr>
          <w:rFonts w:ascii="仿宋_GB2312" w:hAnsi="仿宋" w:eastAsia="仿宋_GB2312"/>
          <w:sz w:val="32"/>
          <w:szCs w:val="32"/>
        </w:rPr>
        <w:t>通知，完成</w:t>
      </w:r>
      <w:r>
        <w:rPr>
          <w:rFonts w:hint="eastAsia" w:ascii="仿宋_GB2312" w:hAnsi="仿宋" w:eastAsia="仿宋_GB2312"/>
          <w:sz w:val="32"/>
          <w:szCs w:val="32"/>
        </w:rPr>
        <w:t>绩</w:t>
      </w:r>
      <w:r>
        <w:rPr>
          <w:rFonts w:ascii="仿宋_GB2312" w:hAnsi="仿宋" w:eastAsia="仿宋_GB2312"/>
          <w:sz w:val="32"/>
          <w:szCs w:val="32"/>
        </w:rPr>
        <w:t>效工</w:t>
      </w:r>
      <w:r>
        <w:rPr>
          <w:rFonts w:hint="eastAsia" w:ascii="仿宋_GB2312" w:hAnsi="仿宋" w:eastAsia="仿宋_GB2312"/>
          <w:sz w:val="32"/>
          <w:szCs w:val="32"/>
        </w:rPr>
        <w:t>资和</w:t>
      </w:r>
      <w:r>
        <w:rPr>
          <w:rFonts w:ascii="仿宋_GB2312" w:hAnsi="仿宋" w:eastAsia="仿宋_GB2312"/>
          <w:sz w:val="32"/>
          <w:szCs w:val="32"/>
        </w:rPr>
        <w:t>带</w:t>
      </w:r>
      <w:r>
        <w:rPr>
          <w:rFonts w:hint="eastAsia" w:ascii="仿宋_GB2312" w:hAnsi="仿宋" w:eastAsia="仿宋_GB2312"/>
          <w:sz w:val="32"/>
          <w:szCs w:val="32"/>
        </w:rPr>
        <w:t>薪</w:t>
      </w:r>
      <w:r>
        <w:rPr>
          <w:rFonts w:ascii="仿宋_GB2312" w:hAnsi="仿宋" w:eastAsia="仿宋_GB2312"/>
          <w:sz w:val="32"/>
          <w:szCs w:val="32"/>
        </w:rPr>
        <w:t>年休假</w:t>
      </w:r>
      <w:r>
        <w:rPr>
          <w:rFonts w:hint="eastAsia" w:ascii="仿宋_GB2312" w:hAnsi="仿宋" w:eastAsia="仿宋_GB2312"/>
          <w:sz w:val="32"/>
          <w:szCs w:val="32"/>
        </w:rPr>
        <w:t>等</w:t>
      </w:r>
      <w:r>
        <w:rPr>
          <w:rFonts w:ascii="仿宋_GB2312" w:hAnsi="仿宋" w:eastAsia="仿宋_GB2312"/>
          <w:sz w:val="32"/>
          <w:szCs w:val="32"/>
        </w:rPr>
        <w:t>基本支出预算</w:t>
      </w:r>
      <w:r>
        <w:rPr>
          <w:rFonts w:hint="eastAsia" w:ascii="仿宋_GB2312" w:hAnsi="仿宋" w:eastAsia="仿宋_GB2312"/>
          <w:sz w:val="32"/>
          <w:szCs w:val="32"/>
        </w:rPr>
        <w:t>调</w:t>
      </w:r>
      <w:r>
        <w:rPr>
          <w:rFonts w:ascii="仿宋_GB2312" w:hAnsi="仿宋" w:eastAsia="仿宋_GB2312"/>
          <w:sz w:val="32"/>
          <w:szCs w:val="32"/>
        </w:rPr>
        <w:t>整</w:t>
      </w:r>
      <w:r>
        <w:rPr>
          <w:rFonts w:hint="eastAsia" w:ascii="仿宋_GB2312" w:hAnsi="仿宋" w:eastAsia="仿宋_GB2312"/>
          <w:sz w:val="32"/>
          <w:szCs w:val="32"/>
        </w:rPr>
        <w:t>。分析上</w:t>
      </w:r>
      <w:r>
        <w:rPr>
          <w:rFonts w:ascii="仿宋_GB2312" w:hAnsi="仿宋" w:eastAsia="仿宋_GB2312"/>
          <w:sz w:val="32"/>
          <w:szCs w:val="32"/>
        </w:rPr>
        <w:t>半年预算</w:t>
      </w:r>
      <w:r>
        <w:rPr>
          <w:rFonts w:hint="eastAsia" w:ascii="仿宋_GB2312" w:hAnsi="仿宋" w:eastAsia="仿宋_GB2312"/>
          <w:sz w:val="32"/>
          <w:szCs w:val="32"/>
        </w:rPr>
        <w:t>执行</w:t>
      </w:r>
      <w:r>
        <w:rPr>
          <w:rFonts w:ascii="仿宋_GB2312" w:hAnsi="仿宋" w:eastAsia="仿宋_GB2312"/>
          <w:sz w:val="32"/>
          <w:szCs w:val="32"/>
        </w:rPr>
        <w:t>情况</w:t>
      </w:r>
      <w:r>
        <w:rPr>
          <w:rFonts w:hint="eastAsia" w:ascii="仿宋_GB2312" w:hAnsi="仿宋" w:eastAsia="仿宋_GB2312"/>
          <w:sz w:val="32"/>
          <w:szCs w:val="32"/>
        </w:rPr>
        <w:t>，提出</w:t>
      </w:r>
      <w:r>
        <w:rPr>
          <w:rFonts w:ascii="仿宋_GB2312" w:hAnsi="仿宋" w:eastAsia="仿宋_GB2312"/>
          <w:sz w:val="32"/>
          <w:szCs w:val="32"/>
        </w:rPr>
        <w:t>意见建议，督促</w:t>
      </w:r>
      <w:r>
        <w:rPr>
          <w:rFonts w:hint="eastAsia" w:ascii="仿宋_GB2312" w:hAnsi="仿宋" w:eastAsia="仿宋_GB2312"/>
          <w:sz w:val="32"/>
          <w:szCs w:val="32"/>
        </w:rPr>
        <w:t>项目</w:t>
      </w:r>
      <w:r>
        <w:rPr>
          <w:rFonts w:ascii="仿宋_GB2312" w:hAnsi="仿宋" w:eastAsia="仿宋_GB2312"/>
          <w:sz w:val="32"/>
          <w:szCs w:val="32"/>
        </w:rPr>
        <w:t>单位抓好</w:t>
      </w:r>
      <w:r>
        <w:rPr>
          <w:rFonts w:hint="eastAsia" w:ascii="仿宋_GB2312" w:hAnsi="仿宋" w:eastAsia="仿宋_GB2312"/>
          <w:sz w:val="32"/>
          <w:szCs w:val="32"/>
        </w:rPr>
        <w:t>预</w:t>
      </w:r>
      <w:r>
        <w:rPr>
          <w:rFonts w:ascii="仿宋_GB2312" w:hAnsi="仿宋" w:eastAsia="仿宋_GB2312"/>
          <w:sz w:val="32"/>
          <w:szCs w:val="32"/>
        </w:rPr>
        <w:t>算执行</w:t>
      </w:r>
      <w:r>
        <w:rPr>
          <w:rFonts w:hint="eastAsia" w:ascii="仿宋_GB2312" w:hAnsi="仿宋" w:eastAsia="仿宋_GB2312"/>
          <w:sz w:val="32"/>
          <w:szCs w:val="32"/>
        </w:rPr>
        <w:t>。指导</w:t>
      </w:r>
      <w:r>
        <w:rPr>
          <w:rFonts w:ascii="仿宋_GB2312" w:hAnsi="仿宋" w:eastAsia="仿宋_GB2312"/>
          <w:sz w:val="32"/>
          <w:szCs w:val="32"/>
        </w:rPr>
        <w:t>各</w:t>
      </w:r>
      <w:r>
        <w:rPr>
          <w:rFonts w:hint="eastAsia" w:ascii="仿宋_GB2312" w:hAnsi="仿宋" w:eastAsia="仿宋_GB2312"/>
          <w:sz w:val="32"/>
          <w:szCs w:val="32"/>
        </w:rPr>
        <w:t>项目单位开展2021年</w:t>
      </w:r>
      <w:r>
        <w:rPr>
          <w:rFonts w:ascii="仿宋_GB2312" w:hAnsi="仿宋" w:eastAsia="仿宋_GB2312"/>
          <w:sz w:val="32"/>
          <w:szCs w:val="32"/>
        </w:rPr>
        <w:t>项目</w:t>
      </w:r>
      <w:r>
        <w:rPr>
          <w:rFonts w:hint="eastAsia" w:ascii="仿宋_GB2312" w:hAnsi="仿宋" w:eastAsia="仿宋_GB2312"/>
          <w:sz w:val="32"/>
          <w:szCs w:val="32"/>
        </w:rPr>
        <w:t>预</w:t>
      </w:r>
      <w:r>
        <w:rPr>
          <w:rFonts w:ascii="仿宋_GB2312" w:hAnsi="仿宋" w:eastAsia="仿宋_GB2312"/>
          <w:sz w:val="32"/>
          <w:szCs w:val="32"/>
        </w:rPr>
        <w:t>算绩效后评价。</w:t>
      </w:r>
      <w:r>
        <w:rPr>
          <w:rFonts w:hint="eastAsia" w:ascii="仿宋_GB2312" w:hAnsi="仿宋" w:eastAsia="仿宋_GB2312"/>
          <w:sz w:val="32"/>
          <w:szCs w:val="32"/>
        </w:rPr>
        <w:t>配合</w:t>
      </w:r>
      <w:r>
        <w:rPr>
          <w:rFonts w:ascii="仿宋_GB2312" w:hAnsi="仿宋" w:eastAsia="仿宋_GB2312"/>
          <w:sz w:val="32"/>
          <w:szCs w:val="32"/>
        </w:rPr>
        <w:t>区审计局做好2021</w:t>
      </w:r>
      <w:r>
        <w:rPr>
          <w:rFonts w:hint="eastAsia" w:ascii="仿宋_GB2312" w:hAnsi="仿宋" w:eastAsia="仿宋_GB2312"/>
          <w:sz w:val="32"/>
          <w:szCs w:val="32"/>
        </w:rPr>
        <w:t>年度</w:t>
      </w:r>
      <w:r>
        <w:rPr>
          <w:rFonts w:ascii="仿宋_GB2312" w:hAnsi="仿宋" w:eastAsia="仿宋_GB2312"/>
          <w:sz w:val="32"/>
          <w:szCs w:val="32"/>
        </w:rPr>
        <w:t>预算</w:t>
      </w:r>
      <w:r>
        <w:rPr>
          <w:rFonts w:hint="eastAsia" w:ascii="仿宋_GB2312" w:hAnsi="仿宋" w:eastAsia="仿宋_GB2312"/>
          <w:sz w:val="32"/>
          <w:szCs w:val="32"/>
        </w:rPr>
        <w:t>执行和其他财政收支审计工</w:t>
      </w:r>
      <w:r>
        <w:rPr>
          <w:rFonts w:ascii="仿宋_GB2312" w:hAnsi="仿宋" w:eastAsia="仿宋_GB2312"/>
          <w:sz w:val="32"/>
          <w:szCs w:val="32"/>
        </w:rPr>
        <w:t>作。</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三季度</w:t>
      </w:r>
      <w:r>
        <w:rPr>
          <w:rFonts w:hint="eastAsia" w:ascii="仿宋_GB2312" w:hAnsi="仿宋" w:eastAsia="仿宋_GB2312"/>
          <w:sz w:val="32"/>
          <w:szCs w:val="32"/>
        </w:rPr>
        <w:t>：根据人大预算监督组通知，上报2022年上半年部门预算以及重点项目预算执行情况。根据20</w:t>
      </w:r>
      <w:r>
        <w:rPr>
          <w:rFonts w:ascii="仿宋_GB2312" w:hAnsi="仿宋" w:eastAsia="仿宋_GB2312"/>
          <w:sz w:val="32"/>
          <w:szCs w:val="32"/>
        </w:rPr>
        <w:t>21</w:t>
      </w:r>
      <w:r>
        <w:rPr>
          <w:rFonts w:hint="eastAsia" w:ascii="仿宋_GB2312" w:hAnsi="仿宋" w:eastAsia="仿宋_GB2312"/>
          <w:sz w:val="32"/>
          <w:szCs w:val="32"/>
        </w:rPr>
        <w:t>年预算执行和财政收支审计反馈问题</w:t>
      </w:r>
      <w:r>
        <w:rPr>
          <w:rFonts w:ascii="仿宋_GB2312" w:hAnsi="仿宋" w:eastAsia="仿宋_GB2312"/>
          <w:sz w:val="32"/>
          <w:szCs w:val="32"/>
        </w:rPr>
        <w:t>，</w:t>
      </w:r>
      <w:r>
        <w:rPr>
          <w:rFonts w:hint="eastAsia" w:ascii="仿宋_GB2312" w:hAnsi="仿宋" w:eastAsia="仿宋_GB2312"/>
          <w:sz w:val="32"/>
          <w:szCs w:val="32"/>
        </w:rPr>
        <w:t>拟制整改方案，完成问题</w:t>
      </w:r>
      <w:r>
        <w:rPr>
          <w:rFonts w:ascii="仿宋_GB2312" w:hAnsi="仿宋" w:eastAsia="仿宋_GB2312"/>
          <w:sz w:val="32"/>
          <w:szCs w:val="32"/>
        </w:rPr>
        <w:t>整改</w:t>
      </w:r>
      <w:r>
        <w:rPr>
          <w:rFonts w:hint="eastAsia" w:ascii="仿宋_GB2312" w:hAnsi="仿宋" w:eastAsia="仿宋_GB2312"/>
          <w:sz w:val="32"/>
          <w:szCs w:val="32"/>
        </w:rPr>
        <w:t>。分析1-</w:t>
      </w:r>
      <w:r>
        <w:rPr>
          <w:rFonts w:ascii="仿宋_GB2312" w:hAnsi="仿宋" w:eastAsia="仿宋_GB2312"/>
          <w:sz w:val="32"/>
          <w:szCs w:val="32"/>
        </w:rPr>
        <w:t>8</w:t>
      </w:r>
      <w:r>
        <w:rPr>
          <w:rFonts w:hint="eastAsia" w:ascii="仿宋_GB2312" w:hAnsi="仿宋" w:eastAsia="仿宋_GB2312"/>
          <w:sz w:val="32"/>
          <w:szCs w:val="32"/>
        </w:rPr>
        <w:t>月</w:t>
      </w:r>
      <w:r>
        <w:rPr>
          <w:rFonts w:ascii="仿宋_GB2312" w:hAnsi="仿宋" w:eastAsia="仿宋_GB2312"/>
          <w:sz w:val="32"/>
          <w:szCs w:val="32"/>
        </w:rPr>
        <w:t>预算执行情况，</w:t>
      </w:r>
      <w:r>
        <w:rPr>
          <w:rFonts w:hint="eastAsia" w:ascii="仿宋_GB2312" w:hAnsi="仿宋" w:eastAsia="仿宋_GB2312"/>
          <w:sz w:val="32"/>
          <w:szCs w:val="32"/>
        </w:rPr>
        <w:t>指导</w:t>
      </w:r>
      <w:r>
        <w:rPr>
          <w:rFonts w:ascii="仿宋_GB2312" w:hAnsi="仿宋" w:eastAsia="仿宋_GB2312"/>
          <w:sz w:val="32"/>
          <w:szCs w:val="32"/>
        </w:rPr>
        <w:t>各</w:t>
      </w:r>
      <w:r>
        <w:rPr>
          <w:rFonts w:hint="eastAsia" w:ascii="仿宋_GB2312" w:hAnsi="仿宋" w:eastAsia="仿宋_GB2312"/>
          <w:sz w:val="32"/>
          <w:szCs w:val="32"/>
        </w:rPr>
        <w:t>项目</w:t>
      </w:r>
      <w:r>
        <w:rPr>
          <w:rFonts w:ascii="仿宋_GB2312" w:hAnsi="仿宋" w:eastAsia="仿宋_GB2312"/>
          <w:sz w:val="32"/>
          <w:szCs w:val="32"/>
        </w:rPr>
        <w:t>单位</w:t>
      </w:r>
      <w:r>
        <w:rPr>
          <w:rFonts w:hint="eastAsia" w:ascii="仿宋_GB2312" w:hAnsi="仿宋" w:eastAsia="仿宋_GB2312"/>
          <w:sz w:val="32"/>
          <w:szCs w:val="32"/>
        </w:rPr>
        <w:t>完成202</w:t>
      </w:r>
      <w:r>
        <w:rPr>
          <w:rFonts w:ascii="仿宋_GB2312" w:hAnsi="仿宋" w:eastAsia="仿宋_GB2312"/>
          <w:sz w:val="32"/>
          <w:szCs w:val="32"/>
        </w:rPr>
        <w:t>2</w:t>
      </w:r>
      <w:r>
        <w:rPr>
          <w:rFonts w:hint="eastAsia" w:ascii="仿宋_GB2312" w:hAnsi="仿宋" w:eastAsia="仿宋_GB2312"/>
          <w:sz w:val="32"/>
          <w:szCs w:val="32"/>
        </w:rPr>
        <w:t>年项目预算执行意见征询，上报2022年项目预算调整计划。指导</w:t>
      </w:r>
      <w:r>
        <w:rPr>
          <w:rFonts w:ascii="仿宋_GB2312" w:hAnsi="仿宋" w:eastAsia="仿宋_GB2312"/>
          <w:sz w:val="32"/>
          <w:szCs w:val="32"/>
        </w:rPr>
        <w:t>各</w:t>
      </w:r>
      <w:r>
        <w:rPr>
          <w:rFonts w:hint="eastAsia" w:ascii="仿宋_GB2312" w:hAnsi="仿宋" w:eastAsia="仿宋_GB2312"/>
          <w:sz w:val="32"/>
          <w:szCs w:val="32"/>
        </w:rPr>
        <w:t>项目单位开展202</w:t>
      </w:r>
      <w:r>
        <w:rPr>
          <w:rFonts w:ascii="仿宋_GB2312" w:hAnsi="仿宋" w:eastAsia="仿宋_GB2312"/>
          <w:sz w:val="32"/>
          <w:szCs w:val="32"/>
        </w:rPr>
        <w:t>2</w:t>
      </w:r>
      <w:r>
        <w:rPr>
          <w:rFonts w:hint="eastAsia" w:ascii="仿宋_GB2312" w:hAnsi="仿宋" w:eastAsia="仿宋_GB2312"/>
          <w:sz w:val="32"/>
          <w:szCs w:val="32"/>
        </w:rPr>
        <w:t>年预算项目绩效跟踪评价，</w:t>
      </w:r>
      <w:r>
        <w:rPr>
          <w:rFonts w:ascii="仿宋_GB2312" w:hAnsi="仿宋" w:eastAsia="仿宋_GB2312"/>
          <w:sz w:val="32"/>
          <w:szCs w:val="32"/>
        </w:rPr>
        <w:t>完成</w:t>
      </w:r>
      <w:r>
        <w:rPr>
          <w:rFonts w:hint="eastAsia" w:ascii="仿宋_GB2312" w:hAnsi="仿宋" w:eastAsia="仿宋_GB2312"/>
          <w:sz w:val="32"/>
          <w:szCs w:val="32"/>
        </w:rPr>
        <w:t>2021年</w:t>
      </w:r>
      <w:r>
        <w:rPr>
          <w:rFonts w:ascii="仿宋_GB2312" w:hAnsi="仿宋" w:eastAsia="仿宋_GB2312"/>
          <w:sz w:val="32"/>
          <w:szCs w:val="32"/>
        </w:rPr>
        <w:t>部门整体绩</w:t>
      </w:r>
      <w:r>
        <w:rPr>
          <w:rFonts w:hint="eastAsia" w:ascii="仿宋_GB2312" w:hAnsi="仿宋" w:eastAsia="仿宋_GB2312"/>
          <w:sz w:val="32"/>
          <w:szCs w:val="32"/>
        </w:rPr>
        <w:t>效</w:t>
      </w:r>
      <w:r>
        <w:rPr>
          <w:rFonts w:ascii="仿宋_GB2312" w:hAnsi="仿宋" w:eastAsia="仿宋_GB2312"/>
          <w:sz w:val="32"/>
          <w:szCs w:val="32"/>
        </w:rPr>
        <w:t>后评价</w:t>
      </w:r>
      <w:r>
        <w:rPr>
          <w:rFonts w:hint="eastAsia" w:ascii="仿宋_GB2312" w:hAnsi="仿宋" w:eastAsia="仿宋_GB2312"/>
          <w:sz w:val="32"/>
          <w:szCs w:val="32"/>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r>
        <w:rPr>
          <w:rFonts w:hint="eastAsia" w:ascii="仿宋_GB2312" w:hAnsi="仿宋" w:eastAsia="仿宋_GB2312"/>
          <w:b/>
          <w:sz w:val="32"/>
          <w:szCs w:val="32"/>
        </w:rPr>
        <w:t>四季度：</w:t>
      </w:r>
      <w:r>
        <w:rPr>
          <w:rFonts w:hint="eastAsia" w:ascii="仿宋_GB2312" w:hAnsi="仿宋" w:eastAsia="仿宋_GB2312"/>
          <w:sz w:val="32"/>
          <w:szCs w:val="32"/>
        </w:rPr>
        <w:t>指导</w:t>
      </w:r>
      <w:r>
        <w:rPr>
          <w:rFonts w:ascii="仿宋_GB2312" w:hAnsi="仿宋" w:eastAsia="仿宋_GB2312"/>
          <w:sz w:val="32"/>
          <w:szCs w:val="32"/>
        </w:rPr>
        <w:t>各部门编制</w:t>
      </w:r>
      <w:r>
        <w:rPr>
          <w:rFonts w:hint="eastAsia" w:ascii="仿宋_GB2312" w:hAnsi="仿宋" w:eastAsia="仿宋_GB2312"/>
          <w:sz w:val="32"/>
          <w:szCs w:val="32"/>
        </w:rPr>
        <w:t>2023年项目</w:t>
      </w:r>
      <w:r>
        <w:rPr>
          <w:rFonts w:ascii="仿宋_GB2312" w:hAnsi="仿宋" w:eastAsia="仿宋_GB2312"/>
          <w:sz w:val="32"/>
          <w:szCs w:val="32"/>
        </w:rPr>
        <w:t>预算，</w:t>
      </w:r>
      <w:r>
        <w:rPr>
          <w:rFonts w:hint="eastAsia" w:ascii="仿宋_GB2312" w:hAnsi="仿宋" w:eastAsia="仿宋_GB2312"/>
          <w:sz w:val="32"/>
          <w:szCs w:val="32"/>
        </w:rPr>
        <w:t>完成</w:t>
      </w:r>
      <w:r>
        <w:rPr>
          <w:rFonts w:ascii="仿宋_GB2312" w:hAnsi="仿宋" w:eastAsia="仿宋_GB2312"/>
          <w:sz w:val="32"/>
          <w:szCs w:val="32"/>
        </w:rPr>
        <w:t>绩效目标申报和项目预算绩效</w:t>
      </w:r>
      <w:r>
        <w:rPr>
          <w:rFonts w:hint="eastAsia" w:ascii="仿宋_GB2312" w:hAnsi="仿宋" w:eastAsia="仿宋_GB2312"/>
          <w:sz w:val="32"/>
          <w:szCs w:val="32"/>
        </w:rPr>
        <w:t>前</w:t>
      </w:r>
      <w:r>
        <w:rPr>
          <w:rFonts w:ascii="仿宋_GB2312" w:hAnsi="仿宋" w:eastAsia="仿宋_GB2312"/>
          <w:sz w:val="32"/>
          <w:szCs w:val="32"/>
        </w:rPr>
        <w:t>评</w:t>
      </w:r>
      <w:r>
        <w:rPr>
          <w:rFonts w:hint="eastAsia" w:ascii="仿宋_GB2312" w:hAnsi="仿宋" w:eastAsia="仿宋_GB2312"/>
          <w:sz w:val="32"/>
          <w:szCs w:val="32"/>
        </w:rPr>
        <w:t>价。分析1</w:t>
      </w:r>
      <w:r>
        <w:rPr>
          <w:rFonts w:ascii="仿宋_GB2312" w:hAnsi="仿宋" w:eastAsia="仿宋_GB2312"/>
          <w:sz w:val="32"/>
          <w:szCs w:val="32"/>
        </w:rPr>
        <w:t>-10</w:t>
      </w:r>
      <w:r>
        <w:rPr>
          <w:rFonts w:hint="eastAsia" w:ascii="仿宋_GB2312" w:hAnsi="仿宋" w:eastAsia="仿宋_GB2312"/>
          <w:sz w:val="32"/>
          <w:szCs w:val="32"/>
        </w:rPr>
        <w:t>月</w:t>
      </w:r>
      <w:r>
        <w:rPr>
          <w:rFonts w:ascii="仿宋_GB2312" w:hAnsi="仿宋" w:eastAsia="仿宋_GB2312"/>
          <w:sz w:val="32"/>
          <w:szCs w:val="32"/>
        </w:rPr>
        <w:t>预算执行情况，督促各项目</w:t>
      </w:r>
      <w:r>
        <w:rPr>
          <w:rFonts w:hint="eastAsia" w:ascii="仿宋_GB2312" w:hAnsi="仿宋" w:eastAsia="仿宋_GB2312"/>
          <w:sz w:val="32"/>
          <w:szCs w:val="32"/>
        </w:rPr>
        <w:t>单位</w:t>
      </w:r>
      <w:r>
        <w:rPr>
          <w:rFonts w:ascii="仿宋_GB2312" w:hAnsi="仿宋" w:eastAsia="仿宋_GB2312"/>
          <w:sz w:val="32"/>
          <w:szCs w:val="32"/>
        </w:rPr>
        <w:t>收集整理项目成果</w:t>
      </w:r>
      <w:r>
        <w:rPr>
          <w:rFonts w:hint="eastAsia" w:ascii="仿宋_GB2312" w:hAnsi="仿宋" w:eastAsia="仿宋_GB2312"/>
          <w:sz w:val="32"/>
          <w:szCs w:val="32"/>
        </w:rPr>
        <w:t>、按</w:t>
      </w:r>
      <w:r>
        <w:rPr>
          <w:rFonts w:ascii="仿宋_GB2312" w:hAnsi="仿宋" w:eastAsia="仿宋_GB2312"/>
          <w:sz w:val="32"/>
          <w:szCs w:val="32"/>
        </w:rPr>
        <w:t>合同</w:t>
      </w:r>
      <w:r>
        <w:rPr>
          <w:rFonts w:hint="eastAsia" w:ascii="仿宋_GB2312" w:hAnsi="仿宋" w:eastAsia="仿宋_GB2312"/>
          <w:sz w:val="32"/>
          <w:szCs w:val="32"/>
        </w:rPr>
        <w:t>约定</w:t>
      </w:r>
      <w:r>
        <w:rPr>
          <w:rFonts w:ascii="仿宋_GB2312" w:hAnsi="仿宋" w:eastAsia="仿宋_GB2312"/>
          <w:sz w:val="32"/>
          <w:szCs w:val="32"/>
        </w:rPr>
        <w:t>完成项目验收和</w:t>
      </w:r>
      <w:r>
        <w:rPr>
          <w:rFonts w:hint="eastAsia" w:ascii="仿宋_GB2312" w:hAnsi="仿宋" w:eastAsia="仿宋_GB2312"/>
          <w:sz w:val="32"/>
          <w:szCs w:val="32"/>
        </w:rPr>
        <w:t>资金支付。</w:t>
      </w:r>
      <w:r>
        <w:rPr>
          <w:rFonts w:ascii="仿宋_GB2312" w:hAnsi="仿宋" w:eastAsia="仿宋_GB2312"/>
          <w:sz w:val="32"/>
          <w:szCs w:val="32"/>
        </w:rPr>
        <w:t>完成</w:t>
      </w:r>
      <w:r>
        <w:rPr>
          <w:rFonts w:hint="eastAsia" w:ascii="仿宋_GB2312" w:hAnsi="仿宋" w:eastAsia="仿宋_GB2312"/>
          <w:sz w:val="32"/>
          <w:szCs w:val="32"/>
        </w:rPr>
        <w:t>基本</w:t>
      </w:r>
      <w:r>
        <w:rPr>
          <w:rFonts w:ascii="仿宋_GB2312" w:hAnsi="仿宋" w:eastAsia="仿宋_GB2312"/>
          <w:sz w:val="32"/>
          <w:szCs w:val="32"/>
        </w:rPr>
        <w:t>支出调整预算</w:t>
      </w:r>
      <w:r>
        <w:rPr>
          <w:rFonts w:hint="eastAsia" w:ascii="仿宋_GB2312" w:hAnsi="仿宋" w:eastAsia="仿宋_GB2312"/>
          <w:sz w:val="32"/>
          <w:szCs w:val="32"/>
        </w:rPr>
        <w:t>、</w:t>
      </w:r>
      <w:r>
        <w:rPr>
          <w:rFonts w:ascii="仿宋_GB2312" w:hAnsi="仿宋" w:eastAsia="仿宋_GB2312"/>
          <w:sz w:val="32"/>
          <w:szCs w:val="32"/>
        </w:rPr>
        <w:t>公用经费</w:t>
      </w:r>
      <w:r>
        <w:rPr>
          <w:rFonts w:hint="eastAsia" w:ascii="仿宋_GB2312" w:hAnsi="仿宋" w:eastAsia="仿宋_GB2312"/>
          <w:sz w:val="32"/>
          <w:szCs w:val="32"/>
        </w:rPr>
        <w:t>综合</w:t>
      </w:r>
      <w:r>
        <w:rPr>
          <w:rFonts w:ascii="仿宋_GB2312" w:hAnsi="仿宋" w:eastAsia="仿宋_GB2312"/>
          <w:sz w:val="32"/>
          <w:szCs w:val="32"/>
        </w:rPr>
        <w:t>定额</w:t>
      </w:r>
      <w:r>
        <w:rPr>
          <w:rFonts w:hint="eastAsia" w:ascii="仿宋_GB2312" w:hAnsi="仿宋" w:eastAsia="仿宋_GB2312"/>
          <w:sz w:val="32"/>
          <w:szCs w:val="32"/>
        </w:rPr>
        <w:t>支出</w:t>
      </w:r>
      <w:r>
        <w:rPr>
          <w:rFonts w:ascii="仿宋_GB2312" w:hAnsi="仿宋" w:eastAsia="仿宋_GB2312"/>
          <w:sz w:val="32"/>
          <w:szCs w:val="32"/>
        </w:rPr>
        <w:t>调整计划</w:t>
      </w:r>
      <w:r>
        <w:rPr>
          <w:rFonts w:hint="eastAsia" w:ascii="仿宋_GB2312" w:hAnsi="仿宋" w:eastAsia="仿宋_GB2312"/>
          <w:sz w:val="32"/>
          <w:szCs w:val="32"/>
        </w:rPr>
        <w:t>和</w:t>
      </w:r>
      <w:r>
        <w:rPr>
          <w:rFonts w:ascii="仿宋_GB2312" w:hAnsi="仿宋" w:eastAsia="仿宋_GB2312"/>
          <w:sz w:val="32"/>
          <w:szCs w:val="32"/>
        </w:rPr>
        <w:t>统筹</w:t>
      </w:r>
      <w:r>
        <w:rPr>
          <w:rFonts w:hint="eastAsia" w:ascii="仿宋_GB2312" w:hAnsi="仿宋" w:eastAsia="仿宋_GB2312"/>
          <w:sz w:val="32"/>
          <w:szCs w:val="32"/>
        </w:rPr>
        <w:t>方案</w:t>
      </w:r>
      <w:r>
        <w:rPr>
          <w:rFonts w:ascii="仿宋_GB2312" w:hAnsi="仿宋" w:eastAsia="仿宋_GB2312"/>
          <w:sz w:val="32"/>
          <w:szCs w:val="32"/>
        </w:rPr>
        <w:t>。</w:t>
      </w:r>
      <w:r>
        <w:rPr>
          <w:rFonts w:hint="eastAsia" w:ascii="仿宋_GB2312" w:hAnsi="仿宋" w:eastAsia="仿宋_GB2312"/>
          <w:sz w:val="32"/>
          <w:szCs w:val="32"/>
        </w:rPr>
        <w:t>拟制202</w:t>
      </w:r>
      <w:r>
        <w:rPr>
          <w:rFonts w:ascii="仿宋_GB2312" w:hAnsi="仿宋" w:eastAsia="仿宋_GB2312"/>
          <w:sz w:val="32"/>
          <w:szCs w:val="32"/>
        </w:rPr>
        <w:t>2</w:t>
      </w:r>
      <w:r>
        <w:rPr>
          <w:rFonts w:hint="eastAsia" w:ascii="仿宋_GB2312" w:hAnsi="仿宋" w:eastAsia="仿宋_GB2312"/>
          <w:sz w:val="32"/>
          <w:szCs w:val="32"/>
        </w:rPr>
        <w:t>年部门预算执行情况和202</w:t>
      </w:r>
      <w:r>
        <w:rPr>
          <w:rFonts w:ascii="仿宋_GB2312" w:hAnsi="仿宋" w:eastAsia="仿宋_GB2312"/>
          <w:sz w:val="32"/>
          <w:szCs w:val="32"/>
        </w:rPr>
        <w:t>3</w:t>
      </w:r>
      <w:r>
        <w:rPr>
          <w:rFonts w:hint="eastAsia" w:ascii="仿宋_GB2312" w:hAnsi="仿宋" w:eastAsia="仿宋_GB2312"/>
          <w:sz w:val="32"/>
          <w:szCs w:val="32"/>
        </w:rPr>
        <w:t>年部门预算初步安排情况的报告、202</w:t>
      </w:r>
      <w:r>
        <w:rPr>
          <w:rFonts w:ascii="仿宋_GB2312" w:hAnsi="仿宋" w:eastAsia="仿宋_GB2312"/>
          <w:sz w:val="32"/>
          <w:szCs w:val="32"/>
        </w:rPr>
        <w:t>3</w:t>
      </w:r>
      <w:r>
        <w:rPr>
          <w:rFonts w:hint="eastAsia" w:ascii="仿宋_GB2312" w:hAnsi="仿宋" w:eastAsia="仿宋_GB2312"/>
          <w:sz w:val="32"/>
          <w:szCs w:val="32"/>
        </w:rPr>
        <w:t>年部门</w:t>
      </w:r>
      <w:r>
        <w:rPr>
          <w:rFonts w:ascii="仿宋_GB2312" w:hAnsi="仿宋" w:eastAsia="仿宋_GB2312"/>
          <w:sz w:val="32"/>
          <w:szCs w:val="32"/>
        </w:rPr>
        <w:t>预算分报告和</w:t>
      </w:r>
      <w:r>
        <w:rPr>
          <w:rFonts w:hint="eastAsia" w:ascii="仿宋_GB2312" w:hAnsi="仿宋" w:eastAsia="仿宋_GB2312"/>
          <w:sz w:val="32"/>
          <w:szCs w:val="32"/>
        </w:rPr>
        <w:t>彩</w:t>
      </w:r>
      <w:r>
        <w:rPr>
          <w:rFonts w:ascii="仿宋_GB2312" w:hAnsi="仿宋" w:eastAsia="仿宋_GB2312"/>
          <w:sz w:val="32"/>
          <w:szCs w:val="32"/>
        </w:rPr>
        <w:t>表，做好向人大</w:t>
      </w:r>
      <w:r>
        <w:rPr>
          <w:rFonts w:hint="eastAsia" w:ascii="仿宋_GB2312" w:hAnsi="仿宋" w:eastAsia="仿宋_GB2312"/>
          <w:sz w:val="32"/>
          <w:szCs w:val="32"/>
        </w:rPr>
        <w:t>预</w:t>
      </w:r>
      <w:r>
        <w:rPr>
          <w:rFonts w:ascii="仿宋_GB2312" w:hAnsi="仿宋" w:eastAsia="仿宋_GB2312"/>
          <w:sz w:val="32"/>
          <w:szCs w:val="32"/>
        </w:rPr>
        <w:t>算工</w:t>
      </w:r>
      <w:r>
        <w:rPr>
          <w:rFonts w:hint="eastAsia" w:ascii="仿宋_GB2312" w:hAnsi="仿宋" w:eastAsia="仿宋_GB2312"/>
          <w:sz w:val="32"/>
          <w:szCs w:val="32"/>
        </w:rPr>
        <w:t>委和</w:t>
      </w:r>
      <w:r>
        <w:rPr>
          <w:rFonts w:ascii="仿宋_GB2312" w:hAnsi="仿宋" w:eastAsia="仿宋_GB2312"/>
          <w:sz w:val="32"/>
          <w:szCs w:val="32"/>
        </w:rPr>
        <w:t>人大预算监督</w:t>
      </w:r>
      <w:r>
        <w:rPr>
          <w:rFonts w:hint="eastAsia" w:ascii="仿宋_GB2312" w:hAnsi="仿宋" w:eastAsia="仿宋_GB2312"/>
          <w:sz w:val="32"/>
          <w:szCs w:val="32"/>
        </w:rPr>
        <w:t>组</w:t>
      </w:r>
      <w:r>
        <w:rPr>
          <w:rFonts w:ascii="仿宋_GB2312" w:hAnsi="仿宋" w:eastAsia="仿宋_GB2312"/>
          <w:sz w:val="32"/>
          <w:szCs w:val="32"/>
        </w:rPr>
        <w:t>汇报的准备。</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五</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力争70%以上城市社区创建达标绿色社区（区政府重点工作13.2）</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俞奕华</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市场科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2022年本区70%以上的城市社区创建达标，基本实现社区人居环境整洁、舒适、安全、美丽的目标</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全面系统总结2021年绿色社区创建行动开展情况，制定2022年创建计划。在全区层面进一步加大宣传引导力度，组织各街镇（工业区）申报2022年达标社区，对条件成熟社区先行启动创建工作</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组织各街镇（工业区）全面推进达标社区创建工作，根据具体创建工作进度，对2022年创建社区开展中期评估，并进行有针对性的宣贯指导培训</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组织开展社区观摩活动，加强街镇与街镇、社区与社区间的经验交流，鼓励各社区积极探索特色鲜明、亮点突出的绿色社区创建路径。开展各创建社区、各街镇（工业区）自评打分。</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组织区相关职能部门开展现场核验，完成2022年70%创建社区达标，遴选一批创建优秀社区参评市级、区级绿色社区。</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六</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推动既有建筑节能改造，提高新建建筑节能标准。（区政府重点工作13.4）</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市场科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统筹考虑“十四五”时期我区城市建设发展需求，出台建设领域绿色发展扶持政策，因地制宜设定规划指标体系。推广绿色节能建筑，加强在建项目全过程监管。提升建筑能耗监测系统数据质量，强化既有公共建筑用能监管，推动既有建筑节能低碳改造</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研究制定《闵行区建设领域绿色低碳资金管理办法》；编制出台《闵行区建设领域绿色发展专项规划》。</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制定区既有建筑能耗监测系统数据提升工作方案，强化建筑能耗监测竣工验收及运维管理；召开工作会议，对重点用能建筑开展建筑能源审计工作。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启动既有建筑能耗监测系统分项计量安装工作，开展行业建筑节能与绿色建筑宣传工作。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完成建筑能源审计项目的专家评审和能耗公示，开展装配式建筑专项巡查和绿色建筑专项检查。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七</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抓好建筑施工领域的安全管控</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质安科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rPr>
        <w:t>建管所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严格执行工作计划，加强基础工作，强化责任落实，深化专项整治，以危大工程监管为核心，进一步加强辖区在建工程安全监管力度，严肃查处违法违规行为，推行安全责任保险制度，认真开展安全质量巡查工作，做好进博会期间周边工地安全保障工作。确保区域内建筑施工安全生产形势稳定受控，有效遏制较大及以上事故的发生</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制定年度建筑工程安全生产工作计划；组织开展安全生产集中整治活动、春节后工地复工安全检查；做好安全从业人员的安全教育培训以及安全责任保险推进工作。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开展大型机械设备安全、深基坑专项检查；结合安全生产月活动，组织安全生产及文明施工主题观摩、防台防汛应急演练观摩，组织部分建设、施工、监理企业召开安全座谈会等；开展安全质量工作专题讲评会</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根据季节特点、时间节点，开展防台防汛、防暑降温专项检查、国庆节前安全检查；结合质量月活动，组织建设工程综合示范观摩；开展既有玻璃幕墙应急演练</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开展进博会保障区域安全综合检查、大型机械设备及防高坠等安全专项检查、今冬明春消防安全检查；组织安全从业人员进行安全生产教育培训</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八</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加强建设工程质量管理</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质安科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rPr>
        <w:t>建管所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积极落实《住宅工程关键节点优化设计管控清单及构造图例》课题研究成果、推进质量缺陷保险工作在我区住宅项目应用，加强建设项目全过程质量监督管理，提升建筑品质</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积极落实《住宅工程关键节点优化设计管控清单及构造图例》课题研究成果推广应用</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积极落实《住宅工程关键节点优化设计管控清单及构造图例》课题研究成果推广应用</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认真开展质量月活动，组织优质工程综合观摩活动、召开质量通病问题及质量缺陷保险专题论坛。</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仿宋_GB2312"/>
          <w:b w:val="0"/>
          <w:bCs/>
          <w:sz w:val="32"/>
          <w:szCs w:val="32"/>
          <w:lang w:eastAsia="zh-CN"/>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 xml:space="preserve"> 做好《住宅工程关键节点优化设计管控清单及构造图例》课题研究成果试点应用情况的总结工作</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九</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优化闵行区建筑许可营商环境，全面推行“一站式”审批及服务。</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审批科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rPr>
        <w:t>建管所、受理中心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做实做强工程建设项目审批审查中心，全面推行“一站式”审批及服务。深化工程建设项目审批制度改革，优化闵行区建筑许可营商环境，各项指标位于全市前列</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提升建设项目管理质效，制定《闵行区重大项目单体建筑验收实施细则》，推进重大项目单体早竣工、早投产。新出让工业项目政府委托地质勘察，降低建设单位建设成本。优化建设项目审批管理，推进施工图审查分类管理，扩大施工图审查免审范围，实施施工图设计文件正面清单免于审查</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完善闵行区工程建设项目审批审查中心管理机制，做实做强工程建设项目审批审查中心，全面推行联合会审、联合监督检查和综合竣工验收等“一站式”服务。组织卫生、水务、民防、抗震、消防等部门，进行“多图联审”事中事后综合监管，提升勘察设计质量。</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完善闵行区工程建设项目审批审查中心管理机制，做实做强工程建设项目审批审查中心，全面推行联合会审、联合监督检查和综合竣工验收等“一站式”服务。组织卫生、水务、民防、抗震、消防等部门，进行“多图联审”事中事后综合监管，提升勘察设计质量。</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总结评估本区建筑许可营商环境，做好各级建筑许可营商环境测评迎检工作，实现“联审平台”项目各项审批指标位于全市前列。</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围绕重点区域、重点产业、重点企业，推动重大项目早开工、早竣工、早投产。（区政府重点工作2.4）</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姚群凤</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审批科（重大办）</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完善重大项目工作机制，统筹推进市区重大项目建设。</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制定《2022年闵行区重大项目进度计划表》，明确2022年区重大项目推进计划及责任分工。建立并完善重大项目例会机制、预警机制、考核机制。召开2022年重大项目建设推进工作部署及动员大会，部署2022年重大项目推进</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编制重大项目单体验收实施细则，推动重大项目提早投入使用。召开重大项目推进例会，跟踪推进重大项目建设。</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召开重大项目推进例会，推进重大项目建设。滚动管理区重大项目计划清单，根据项目推进情况，及时更新区重大项目计划清单</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仿宋_GB2312"/>
          <w:b w:val="0"/>
          <w:bCs/>
          <w:sz w:val="32"/>
          <w:szCs w:val="32"/>
          <w:lang w:eastAsia="zh-CN"/>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跟踪推进重大项目。对照全年重大项目推进计划完成情况，对重大项目责任部门进行绩效考核</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w:t>
      </w:r>
      <w:r>
        <w:rPr>
          <w:rFonts w:hint="eastAsia" w:ascii="楷体_GB2312" w:hAnsi="黑体" w:eastAsia="楷体_GB2312"/>
          <w:b/>
          <w:sz w:val="32"/>
          <w:szCs w:val="32"/>
        </w:rPr>
        <w:t>一）</w:t>
      </w:r>
      <w:r>
        <w:rPr>
          <w:rFonts w:hint="eastAsia" w:ascii="楷体_GB2312" w:hAnsi="黑体" w:eastAsia="楷体_GB2312"/>
          <w:b/>
          <w:sz w:val="32"/>
          <w:szCs w:val="32"/>
          <w:lang w:val="en-US" w:eastAsia="zh-CN"/>
        </w:rPr>
        <w:t>推动士卓曼产学研中心，柏楚电子新建研发生产中心等项目开工。推动莘庄工业区创建国家级经济技术开发区，加快紫竹高新区研发基地二期、闵开发科技企业总部园区、临港浦江国际科技城电子信息产业园二期、上海马桥人工智能创新试验区上海工业智能中心、漕河泾科技绿洲五期六期等载体建设。（区政府重点工作6.4）</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姚群凤</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审批科（重大办）</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lang w:val="en-US" w:eastAsia="zh-CN"/>
        </w:rPr>
        <w:t>士卓曼（上海）医疗器械有限公司高端种植体产学研中心项目、上海柏楚电子科技股份有限公司新建研发生产中心项目、临港浦江国际科技城电子信息产业园二期开工建设；紫竹高新区研发基地二期完成总工程量的50%；上海马桥人工智能创新试验区上海工业智能中心项目地下室完成总工程量50%；漕河泾科技绿洲五期、六期竣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lang w:val="en-US" w:eastAsia="zh-CN"/>
        </w:rPr>
        <w:t>士卓曼（上海）医疗器械有限公司高端种植体产学研中心项目前期方案深化；上海柏楚电子科技股份有限公司新建研发生产中心项目交地、设计方案深化；紫竹高新区研发基地二期方案设计批复；上海马桥人工智能创新试验区上海工业智能中心工程桩施工；临港浦江国际科技城电子信息产业园二期土地出让；漕河泾科技绿洲五期入驻装修、六期绿化及幕墙施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二季度：</w:t>
      </w:r>
      <w:r>
        <w:rPr>
          <w:rFonts w:hint="eastAsia" w:ascii="仿宋_GB2312" w:hAnsi="仿宋_GB2312" w:eastAsia="仿宋_GB2312" w:cs="仿宋_GB2312"/>
          <w:b w:val="0"/>
          <w:bCs/>
          <w:sz w:val="32"/>
          <w:szCs w:val="32"/>
          <w:lang w:val="en-US" w:eastAsia="zh-CN"/>
        </w:rPr>
        <w:t>士卓曼（上海）医疗器械有限公司高端种植体产学研中心项目、上海柏楚电子科技股份有限公司新建研发生产中心项目办理施工许可、开工；紫竹高新区研发基地二期初步设计批复；上海马桥人工智能创新试验区上海工业智能中心工程桩施工完成，围护桩开始施工；临港浦江国际科技城电子信息产业园二期土地出让；漕河泾科技绿洲六期绿化及幕墙施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lang w:val="en-US" w:eastAsia="zh-CN"/>
        </w:rPr>
        <w:t>紫竹高新区研发基地二期场地准备、开工；上海马桥人工智能创新试验区上海工业智能中心围护桩施工完成、地下室土方开挖；临港浦江国际科技城电子信息产业园二期设计文件编制、施工招标；漕河泾科技绿洲六期六期竣工验收。</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lang w:val="en-US" w:eastAsia="zh-CN"/>
        </w:rPr>
        <w:t>紫竹高新区研发基地二期完成总工程量的50%；上海马桥人工智能创新试验区上海工业智能中心地下室结构完成总工程量的50%；临港浦江国际科技城电子信息产业园二期办理施工许可、开工。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十二</w:t>
      </w:r>
      <w:r>
        <w:rPr>
          <w:rFonts w:hint="eastAsia" w:ascii="楷体_GB2312" w:hAnsi="黑体" w:eastAsia="楷体_GB2312"/>
          <w:b/>
          <w:sz w:val="32"/>
          <w:szCs w:val="32"/>
        </w:rPr>
        <w:t>）</w:t>
      </w:r>
      <w:r>
        <w:rPr>
          <w:rFonts w:hint="eastAsia" w:ascii="楷体_GB2312" w:hAnsi="黑体" w:eastAsia="楷体_GB2312"/>
          <w:b/>
          <w:bCs w:val="0"/>
          <w:sz w:val="32"/>
          <w:szCs w:val="32"/>
          <w:lang w:val="en-US" w:eastAsia="zh-CN"/>
        </w:rPr>
        <w:t>学习贯彻习近平法治思想，提升行政执法效能。</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俞晓辉</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执法管理科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lang w:eastAsia="zh-CN"/>
        </w:rPr>
        <w:t>委属各单位、机关相关科室</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认真学习领会习近平法治思想的核心要义和工作要求，将习近平法治思想贯穿我委依法行政全过程。努力提升干部职工和行业从业人员对法律法规的知晓度、法治精神的认同度、法治实践的参与度</w:t>
      </w:r>
      <w:r>
        <w:rPr>
          <w:rFonts w:hint="eastAsia" w:ascii="仿宋_GB2312" w:hAnsi="仿宋_GB2312" w:eastAsia="仿宋_GB2312" w:cs="仿宋_GB2312"/>
          <w:b w:val="0"/>
          <w:bCs/>
          <w:sz w:val="32"/>
          <w:szCs w:val="32"/>
          <w:lang w:eastAsia="zh-CN"/>
        </w:rPr>
        <w:t>，全面提升我委行政执法效能</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构建</w:t>
      </w:r>
      <w:r>
        <w:rPr>
          <w:rFonts w:hint="eastAsia" w:ascii="仿宋_GB2312" w:hAnsi="仿宋_GB2312" w:eastAsia="仿宋_GB2312" w:cs="仿宋_GB2312"/>
          <w:b w:val="0"/>
          <w:bCs/>
          <w:sz w:val="32"/>
          <w:szCs w:val="32"/>
        </w:rPr>
        <w:t>科学、公正、严谨、规范、高效的行政执法管理体系，坚持以规范促发展，完善全过程监管</w:t>
      </w:r>
      <w:r>
        <w:rPr>
          <w:rFonts w:hint="eastAsia" w:ascii="仿宋_GB2312" w:hAnsi="仿宋_GB2312" w:eastAsia="仿宋_GB2312" w:cs="仿宋_GB2312"/>
          <w:b w:val="0"/>
          <w:bCs/>
          <w:sz w:val="32"/>
          <w:szCs w:val="32"/>
          <w:lang w:eastAsia="zh-CN"/>
        </w:rPr>
        <w:t>，严格遵循</w:t>
      </w:r>
      <w:r>
        <w:rPr>
          <w:rFonts w:hint="eastAsia" w:ascii="仿宋_GB2312" w:hAnsi="仿宋_GB2312" w:eastAsia="仿宋_GB2312" w:cs="仿宋_GB2312"/>
          <w:b w:val="0"/>
          <w:bCs/>
          <w:sz w:val="32"/>
          <w:szCs w:val="32"/>
        </w:rPr>
        <w:t>办事依法、遇事找法、解决问题用法、化解矛盾靠法</w:t>
      </w:r>
      <w:r>
        <w:rPr>
          <w:rFonts w:hint="eastAsia" w:ascii="仿宋_GB2312" w:hAnsi="仿宋_GB2312" w:eastAsia="仿宋_GB2312" w:cs="仿宋_GB2312"/>
          <w:b w:val="0"/>
          <w:bCs/>
          <w:sz w:val="32"/>
          <w:szCs w:val="32"/>
          <w:lang w:eastAsia="zh-CN"/>
        </w:rPr>
        <w:t>，加速推进</w:t>
      </w:r>
      <w:r>
        <w:rPr>
          <w:rFonts w:hint="eastAsia" w:ascii="仿宋_GB2312" w:hAnsi="仿宋_GB2312" w:eastAsia="仿宋_GB2312" w:cs="仿宋_GB2312"/>
          <w:b w:val="0"/>
          <w:bCs/>
          <w:sz w:val="32"/>
          <w:szCs w:val="32"/>
        </w:rPr>
        <w:t>法治环境</w:t>
      </w:r>
      <w:r>
        <w:rPr>
          <w:rFonts w:hint="eastAsia" w:ascii="仿宋_GB2312" w:hAnsi="仿宋_GB2312" w:eastAsia="仿宋_GB2312" w:cs="仿宋_GB2312"/>
          <w:b w:val="0"/>
          <w:bCs/>
          <w:sz w:val="32"/>
          <w:szCs w:val="32"/>
          <w:lang w:eastAsia="zh-CN"/>
        </w:rPr>
        <w:t>基础化、全面化建设。</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研究部署2022年委法治建设重点任务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启动行政处罚程序、法制审核规定等规则修订工作。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组织开展重点法律法规培训</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提升执法队伍业务能力。</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持续推进法治建设工作与业务工作深度融合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建立行政执法管理数据库，加强分析比对</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全面总结2022年法治建设工作开展情况</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加强指导、督查和考核。</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十三</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信访热线办理的协调督促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俞晓辉</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执法管理科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lang w:eastAsia="zh-CN"/>
        </w:rPr>
        <w:t>委属各单位、机关相关科室</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做好信访、热线案件办理工作，确保信访热线办理依法依规按期办结，重点做好信访矛盾的化解工作,提升初次信访问题一次性解决率。信访办理做到“信访机构”和“职能部门”信访参评和满意率双100%；热线办理先行联系率、按时办结率100%，诉求解决率达到88%、市民满意率达到80%的工作目标。</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依照法定程序受理、交办、转送和督办信访和热线办理事项，健全信访和热线办理工作机制。规范信访事项受理、办理、答复、送达、录入和督查督办等6大工作环节，落实疑难问题15天、一般问题10天的信访事项办理时限；强化热线办理“先行联系率”、“市民满意率”、“诉求解决率”、“按时办结率”四个率的办理质量和效率。</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严格落实督查督办制度，对重大疑难问题、上级交办的重要信访事项和引发社会关注的舆情报告等信访事项进行督查督办，督促有效化解复杂信访事项，以群众满意为抓手，提升信访和热线办理水平。</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切实将信访办理每个环节的要求落到实处，有效提高信访工作办理效率；建立办结回访抽查制度，提升初次信访问题一次性解决率。加强每月常态化简报和敏感问题不定期简报制度，及时分析工作中的亮点和不足。</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总结全年信访和热线办理情况，分析信访和热线办理中存在的不足，全面掌握年度信访和热线办理工作情况，提出改进工作的意见、建议。</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bookmarkStart w:id="1" w:name="_GoBack"/>
      <w:bookmarkEnd w:id="1"/>
      <w:r>
        <w:rPr>
          <w:rFonts w:hint="eastAsia" w:ascii="楷体_GB2312" w:hAnsi="黑体" w:eastAsia="楷体_GB2312"/>
          <w:b/>
          <w:sz w:val="32"/>
          <w:szCs w:val="32"/>
        </w:rPr>
        <w:t>（</w:t>
      </w:r>
      <w:r>
        <w:rPr>
          <w:rFonts w:hint="eastAsia" w:ascii="楷体_GB2312" w:hAnsi="黑体" w:eastAsia="楷体_GB2312"/>
          <w:b/>
          <w:sz w:val="32"/>
          <w:szCs w:val="32"/>
          <w:lang w:eastAsia="zh-CN"/>
        </w:rPr>
        <w:t>十四</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推进“一网统管”建设工作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val="en-US" w:eastAsia="zh-CN"/>
        </w:rPr>
        <w:t>尹德建</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val="en-US" w:eastAsia="zh-CN"/>
        </w:rPr>
        <w:t>招管科（信息管理科）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lang w:val="en-US" w:eastAsia="zh-CN"/>
        </w:rPr>
        <w:t>机关相关科室、区建管所、区综管中心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lang w:val="en-US" w:eastAsia="zh-CN"/>
        </w:rPr>
        <w:t>正式上线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智慧建管”平台，逐步集成智慧工地应用场景、地下管线图层、液化气配送应用场景、建筑能耗监测系统。</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lang w:val="en-US" w:eastAsia="zh-CN"/>
        </w:rPr>
        <w:t>完成“智慧建管”平台的验收工作，同时与区城管执法局沟通，探索可管制联动的应用场景。</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lang w:val="en-US" w:eastAsia="zh-CN"/>
        </w:rPr>
        <w:t>完成“智慧建管”平台安可云环境的整体迁移工作，对接区城运中心、区大数据中心完成测绘院地图的的转换工作，同时叠加地下管线图层。</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lang w:val="en-US" w:eastAsia="zh-CN"/>
        </w:rPr>
        <w:t>液化气配送应用场景大屏可视化接入，并根据区城运中心的要求进行应用场景适配改造。试运行智慧工地渣土车辆车牌识别功能，接入区绿容局车辆备案系统，推送至区城管执法局非现场执法相关系统。</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lang w:val="en-US" w:eastAsia="zh-CN"/>
        </w:rPr>
        <w:t>完善智慧工地渣土车辆车牌识别功能，完善液化气配送应用场景。</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十五</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闵行区建筑工程施工质量关键要素整治</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建管所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lang w:eastAsia="zh-CN"/>
        </w:rPr>
        <w:t>机关相关科室</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以结果导向，补全短板，提升建设工程质量标准化管理体系综合效能，通过开展各类施工质量专项整治，突出一季度一要素的工作重点，合理运用监督检测手段确保工程施工质量，以点带面提升建筑施工管理水平</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突出“建材”要素。做好市管理总站“2021年度墙材革新、散装水泥工作考核”的迎检；召开“闵行区2021年度监督检测工作会议”，启动新一年度的监督检测工作；开展装配式住宅工程施工质量隐患检查；开展建材使用管理专项及建设用砂专项整治工作；开展本年度业主预看房制度的项目排摸和政策宣贯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突出“钢结构”要素。组织钢结构施工质量专项整治，聘请行业专家参与并结合针对性监督检测内容实施。</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突出“装配式”要素。结合混凝土结构工程（即装配式住宅）施工质量专项整治开展迎建设部大检查准备工作；结合“质量月”活动，组织优质装配式工程综合观摩。</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仿宋_GB2312"/>
          <w:b w:val="0"/>
          <w:bCs/>
          <w:sz w:val="32"/>
          <w:szCs w:val="32"/>
          <w:lang w:eastAsia="zh-CN"/>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突出“装修工程”要素。组织装修及改扩建项目施工质量专项整治，同步摸排建筑工程违规建设行为情况</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十六</w:t>
      </w:r>
      <w:r>
        <w:rPr>
          <w:rFonts w:hint="eastAsia" w:ascii="楷体_GB2312" w:hAnsi="黑体" w:eastAsia="楷体_GB2312"/>
          <w:b/>
          <w:sz w:val="32"/>
          <w:szCs w:val="32"/>
        </w:rPr>
        <w:t>）</w:t>
      </w:r>
      <w:r>
        <w:rPr>
          <w:rFonts w:hint="eastAsia" w:ascii="楷体_GB2312" w:hAnsi="黑体" w:eastAsia="楷体_GB2312"/>
          <w:b w:val="0"/>
          <w:bCs/>
          <w:sz w:val="32"/>
          <w:szCs w:val="32"/>
          <w:lang w:val="en-US" w:eastAsia="zh-CN"/>
        </w:rPr>
        <w:t>加强安标精细化管理，不断提升安全管理水平</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建管所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2022年度，全区在建项目安标季度考核优良率控制在30%左右。</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进一步完善安标季度考核管理制度，通过制定比对、复核工作流程，规范、加强全区在建项目安标季度考核过程的精细化管理，有效落实企业安全生产主体责任，提高建筑施工安全生产管理水平</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每月15日前，抽查前一季度安标季度考核评价结论为“不合格”、“优良”在建项目数的20～30%，抽查结果纳入下一季度考核管理</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每月15日前，抽查前一季度安标季度考核评价结论为“不合格”、“优良”在建项目数的20～30%，抽查结果纳入下一季度考核管理</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仿宋_GB2312"/>
          <w:b w:val="0"/>
          <w:bCs/>
          <w:sz w:val="32"/>
          <w:szCs w:val="32"/>
          <w:lang w:eastAsia="zh-CN"/>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形成2022年度安标精细化管理分析报告</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十七</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分类分层分级完善招投标管理、修缮项目管理、中小项目平台管理制度，严格执行“三重一大”制度，强化全过程、全链条监督管理。（区政府重点工作26.2）</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lang w:eastAsia="zh-CN"/>
        </w:rPr>
        <w:t>俞奕华</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lang w:eastAsia="zh-CN"/>
        </w:rPr>
        <w:t>招标投标中心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配合部门：</w:t>
      </w:r>
      <w:r>
        <w:rPr>
          <w:rFonts w:hint="eastAsia" w:ascii="仿宋_GB2312" w:hAnsi="仿宋_GB2312" w:eastAsia="仿宋_GB2312" w:cs="仿宋_GB2312"/>
          <w:b w:val="0"/>
          <w:bCs/>
          <w:sz w:val="32"/>
          <w:szCs w:val="32"/>
          <w:lang w:eastAsia="zh-CN"/>
        </w:rPr>
        <w:t>市场科</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进一步厘清工程招投标、政府采购、修缮项目、限额以下小型工程的管理边界，构建分类分层分级的招投标管理体系，打造“应招必进，愿招可进”的全方位工程建设项目招投标平台。建设单位对工程建设项目招投标“三重一大”等集体决策程序及内容进一步规范，行业管理部门进一步加强内容审核。行业管理部门加强竣工结算文件备案的宣传和引导，强化全过程、全链条管理</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进一步研究探讨对建设单位关于工程建设项目招投标“三重一大”等集体决策内容的规范要求；与相关职能部门共同研讨工程招投标、政府采购、修缮项目、限额以下小型工程的管理边界。</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进一步明确建设单位关于工程建设项目招投标“三重一大”等集体决策程序及内容，初步完成工程招投标、政府采购、修缮项目、限额以下小型工程的管理边界的界定。对限额以下小型工程的管理制度进行完善和修订</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推进工程招投标、政府采购、修缮项目、限额以下小型工程的分级分类分层管理，对建设单位关于工程建设项目招投标“三重一大”等集体决策内容及报送进行严格监管</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bCs w:val="0"/>
          <w:sz w:val="32"/>
          <w:szCs w:val="32"/>
        </w:rPr>
        <w:t>四季度：</w:t>
      </w:r>
      <w:r>
        <w:rPr>
          <w:rFonts w:hint="eastAsia" w:ascii="仿宋_GB2312" w:hAnsi="仿宋_GB2312" w:eastAsia="仿宋_GB2312" w:cs="仿宋_GB2312"/>
          <w:b w:val="0"/>
          <w:bCs/>
          <w:sz w:val="32"/>
          <w:szCs w:val="32"/>
        </w:rPr>
        <w:t>全面梳理分析总结分级分类分层管理情况，完善相关制度。</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十八</w:t>
      </w:r>
      <w:r>
        <w:rPr>
          <w:rFonts w:hint="eastAsia" w:ascii="楷体_GB2312" w:hAnsi="黑体" w:eastAsia="楷体_GB2312"/>
          <w:b/>
          <w:sz w:val="32"/>
          <w:szCs w:val="32"/>
        </w:rPr>
        <w:t>）</w:t>
      </w:r>
      <w:r>
        <w:rPr>
          <w:rFonts w:hint="eastAsia" w:ascii="楷体_GB2312" w:hAnsi="黑体" w:eastAsia="楷体_GB2312"/>
          <w:b/>
          <w:sz w:val="32"/>
          <w:szCs w:val="32"/>
          <w:lang w:val="en-US" w:eastAsia="zh-CN"/>
        </w:rPr>
        <w:t>聚焦市、区重点项目施工许可阶段，提高帮办服务能力和服务能级，实现全程网办、企业一次办成。</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受理中心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提高受理人员的专业水平，做好称职“店小二”，依托“一网通办”网上虚拟窗口和区工程建设项目审批审查中心实体综合窗口，充分运用审批系统线上咨询、电话咨询、窗口咨询和微信咨询等服务模式，为企业提供全方位、全天候的专业权威咨询服务，帮助企业办事不走弯路；强化线上不见面网上指导和线下帮办服务，对办事企业有求必应，无事不扰。确保服务质量无投诉、无差评。</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梳理闵行区2022年度重大项目、重点产业项目，排摸项目推进进度。持续深入推进“一网通办”改革，对“办事指南”要素信息不断完善，提高“一网通办”办事指南准确度。严格落实项目审批“两个免提交”；依托区工程建设项目审批审查中心，加强线上线下联动，指导、帮助办事群众和企业在“一网通办”一次办成。</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依托工程建设项目审批审查中心，一站式推进2022年度区重大建设项目和重点产业类项目开工落地；贯彻落实好“优化营商环境4.0版”，将改革举措落实到具体建设项目；对区内功能调整项目特殊类装饰装修工程加强指导，审批服务依法依规。确保审批时限无超时、审批质量无差错。</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强化服务，对办事企业有求必应，无事不扰，大力推进提前介入、指导服务、答疑帮办等服务措施，从“等你办”向“催你办”、“帮你办”转变；落实好线上、线下咨询、指导、帮办“一次告知”要求，避免网上收件“退、改、补”；落实“拿地即开工”机制，促进重点项目早落地开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仿宋_GB2312"/>
          <w:b w:val="0"/>
          <w:bCs/>
          <w:sz w:val="32"/>
          <w:szCs w:val="32"/>
          <w:lang w:eastAsia="zh-CN"/>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总结“一网通办”工作成效，查找推进“优化营商环境4.0版”服务短板，落实改进措施，确保服务质量无投诉、无差评</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十九</w:t>
      </w:r>
      <w:r>
        <w:rPr>
          <w:rFonts w:hint="eastAsia" w:ascii="楷体_GB2312" w:hAnsi="黑体" w:eastAsia="楷体_GB2312"/>
          <w:b/>
          <w:sz w:val="32"/>
          <w:szCs w:val="32"/>
        </w:rPr>
        <w:t>）</w:t>
      </w:r>
      <w:r>
        <w:rPr>
          <w:rFonts w:hint="eastAsia" w:ascii="楷体_GB2312" w:hAnsi="黑体" w:eastAsia="楷体_GB2312"/>
          <w:b/>
          <w:bCs w:val="0"/>
          <w:sz w:val="32"/>
          <w:szCs w:val="32"/>
          <w:lang w:val="en-US" w:eastAsia="zh-CN"/>
        </w:rPr>
        <w:t>推进“证照分离”改革，强化企业资质与安全生产许可证的事中事后监管，做好资质新政策落地后的服务工作。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何月秀</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受理中心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继续做好新政策落地之前的常规工作。推进“证照分离”改革工作中对建筑业企业施工资质采取告知承诺审批方式申报的宣贯工作。对2022年住建部颁布的建设工程企业资质有关新政策做好窗口咨询、解析、宣传工作。对内加强与市级有关部门的衔接与沟通，加强培训，提高受理人员业务水平，提升对企业的帮办服务意识。结合“双随机、一公开”工作，适时开展2022年建筑业企业资质动态核查。重点推进和高效完成施工企业安全生产许可证批后监管工作，强化事中事后监管，督促企业按标、规范经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做好企业资质、安全生产许可证常规工作。做好安全生产许可证两个月内的批后监管工作，努力实现告知承诺审批件在一个月内完成批后监管核查，在监管期内对不符合安全生产条件的企业及时联系并要求限时整改。重点推进对于符合市住建委《关于办理撤销建筑施工企业安全生产许可证决定操作程序的通知》（沪建质安[2020]775号）文件中撤销情形的施工企业开展施工企业安全生产许可证撤销工作。并与委相关部门做好相关权限的分配、流程等程序的制定，做到闭环管理</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梳理安全生产许可证逾期未整改企业，结合疫情及三证开考情况，适时开展安全生产许可证撤销工作，强化事中事后监管。根据市住建委转发的国务院《关于深化“证照分离”改革进一步激发市场主体发展活力的通知》（国发〔2021〕7号）文件要求，推进“证照分离”改革工作中对建筑业企业施工资质采取告知承诺审批方式申报的宣贯工作</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与市住建委保持沟通，做好在资质方面新政策落地后的培训、学习，提高受理人员业务水平，提升对企业的帮办服务意识。同时，配合上级部门做好有关企业的动态核查工作。对逾期不整改或其他适用撤销（回）情形的企业启动资质撤（销）回工作程序。在调查取证、处理意见、事先告知、法制审核、撤销决定等有关程序上加强与市住建委、区建管委有关科室、有关基层事业单位部门的工作协调与沟通，在部门职能、人员权限上做到分工明确，责任清晰的依法依规严格执行。</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做好有关建筑业企业资质方面新政策落地后的窗口咨询、解析、宣传工作。对新政策落地后的资质申请事项过程中存在和发现的问题进行汇总并梳理，对于区级部门无法解决的问题积极向市级部门反映，待回馈后可以通过区建管委微信公众号或召开企业座谈会等形式予以解析与推广。</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二十</w:t>
      </w:r>
      <w:r>
        <w:rPr>
          <w:rFonts w:hint="eastAsia" w:ascii="楷体_GB2312" w:hAnsi="黑体" w:eastAsia="楷体_GB2312"/>
          <w:b/>
          <w:sz w:val="32"/>
          <w:szCs w:val="32"/>
        </w:rPr>
        <w:t>）</w:t>
      </w:r>
      <w:r>
        <w:rPr>
          <w:rFonts w:hint="eastAsia" w:ascii="楷体_GB2312" w:hAnsi="黑体" w:eastAsia="楷体_GB2312"/>
          <w:b/>
          <w:bCs w:val="0"/>
          <w:sz w:val="32"/>
          <w:szCs w:val="32"/>
          <w:lang w:val="en-US" w:eastAsia="zh-CN"/>
        </w:rPr>
        <w:t>整治净化城市天际线，实施20公里架空线入地和杆箱整治。（区政府重点工作18.9）</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俞奕华</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综管中心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全年完工20公里架空线入地与杆箱整治工作。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推进2021年续建的架空线入地和杆箱整治工程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完成2022年架空线入地新建项目道路选线样沟开挖工作，编制完成新建项目工可报告。协调区发改委尽快批复新建竣工项目工可，已完成工可批复路段编制概算,启动概算评审工作</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推进2021年续建的架空线入地和杆箱整治工程,部分路段启动穿缆割接、撤线拔杆、道路修复等相关工作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完成2022年新建项目的概算确认、招投标工作,办理掘路证、绿化搬迁、交警意见书等证照，启动部分路段项目建设，协调电力、信息、合杆排管工作以及电力基站基础建设工作</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完成2021年续建的架空线入地和杆箱整治工程，完成穿缆割接、撤线拔杆、道路修复等相关工作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2022年新建项目全面启动建设, 协调推进电力、信息、合杆排管工作以及电力基站基础建设工作，解决架空线入地推进中的相关问题</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验收2021年续建的架空线入地和杆箱整治路段，对存在的问题进行拾遗补缺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协调推进电力、信息、合杆排管工作以及电力基站基础建设工作，解决架空线入地推进中的相关问题。完成2022年新建项目中具备竣工条件路段的穿缆割接、撤线拔杆、道路修复等相关工作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启动2023年架空线入地路段的前期排摸工作，确定2023年架空线入地计划。</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lang w:val="en-US" w:eastAsia="zh-CN"/>
        </w:rPr>
      </w:pPr>
      <w:r>
        <w:rPr>
          <w:rFonts w:hint="eastAsia" w:ascii="楷体_GB2312" w:hAnsi="黑体" w:eastAsia="楷体_GB2312"/>
          <w:b/>
          <w:sz w:val="32"/>
          <w:szCs w:val="32"/>
        </w:rPr>
        <w:t>（</w:t>
      </w:r>
      <w:r>
        <w:rPr>
          <w:rFonts w:hint="eastAsia" w:ascii="楷体_GB2312" w:hAnsi="黑体" w:eastAsia="楷体_GB2312"/>
          <w:b/>
          <w:sz w:val="32"/>
          <w:szCs w:val="32"/>
          <w:lang w:eastAsia="zh-CN"/>
        </w:rPr>
        <w:t>二十一</w:t>
      </w:r>
      <w:r>
        <w:rPr>
          <w:rFonts w:hint="eastAsia" w:ascii="楷体_GB2312" w:hAnsi="黑体" w:eastAsia="楷体_GB2312"/>
          <w:b/>
          <w:sz w:val="32"/>
          <w:szCs w:val="32"/>
        </w:rPr>
        <w:t>）</w:t>
      </w:r>
      <w:r>
        <w:rPr>
          <w:rFonts w:hint="eastAsia" w:ascii="楷体_GB2312" w:hAnsi="黑体" w:eastAsia="楷体_GB2312"/>
          <w:b/>
          <w:bCs w:val="0"/>
          <w:sz w:val="32"/>
          <w:szCs w:val="32"/>
          <w:lang w:val="en-US" w:eastAsia="zh-CN"/>
        </w:rPr>
        <w:t>推进老旧燃气管道更新改造</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分管领导：</w:t>
      </w:r>
      <w:r>
        <w:rPr>
          <w:rFonts w:hint="eastAsia" w:ascii="仿宋_GB2312" w:hAnsi="仿宋_GB2312" w:eastAsia="仿宋_GB2312" w:cs="仿宋_GB2312"/>
          <w:b w:val="0"/>
          <w:bCs/>
          <w:sz w:val="32"/>
          <w:szCs w:val="32"/>
        </w:rPr>
        <w:t>俞奕华</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牵头部门：</w:t>
      </w:r>
      <w:r>
        <w:rPr>
          <w:rFonts w:hint="eastAsia" w:ascii="仿宋_GB2312" w:hAnsi="仿宋_GB2312" w:eastAsia="仿宋_GB2312" w:cs="仿宋_GB2312"/>
          <w:b w:val="0"/>
          <w:bCs/>
          <w:sz w:val="32"/>
          <w:szCs w:val="32"/>
        </w:rPr>
        <w:t>综管中心</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eastAsia="zh-CN"/>
        </w:rPr>
        <w:t>年度目标</w:t>
      </w:r>
      <w:r>
        <w:rPr>
          <w:rFonts w:hint="eastAsia" w:ascii="仿宋_GB2312" w:hAnsi="仿宋_GB2312" w:eastAsia="仿宋_GB2312" w:cs="仿宋_GB2312"/>
          <w:b/>
          <w:sz w:val="32"/>
          <w:szCs w:val="32"/>
        </w:rPr>
        <w:t>：</w:t>
      </w:r>
      <w:r>
        <w:rPr>
          <w:rFonts w:hint="eastAsia" w:ascii="仿宋_GB2312" w:hAnsi="仿宋_GB2312" w:eastAsia="仿宋_GB2312" w:cs="仿宋_GB2312"/>
          <w:b w:val="0"/>
          <w:bCs/>
          <w:sz w:val="32"/>
          <w:szCs w:val="32"/>
        </w:rPr>
        <w:t>完成6795户地上燃气立管改造（居民表前管）；完成18.09公里地下老旧燃气管道改造</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一季度：</w:t>
      </w:r>
      <w:r>
        <w:rPr>
          <w:rFonts w:hint="eastAsia" w:ascii="仿宋_GB2312" w:hAnsi="仿宋_GB2312" w:eastAsia="仿宋_GB2312" w:cs="仿宋_GB2312"/>
          <w:b w:val="0"/>
          <w:bCs/>
          <w:sz w:val="32"/>
          <w:szCs w:val="32"/>
        </w:rPr>
        <w:t>与燃气公司对接改造计划、方案，做好正式施工前的各项准备工作。</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二季度：</w:t>
      </w:r>
      <w:r>
        <w:rPr>
          <w:rFonts w:hint="eastAsia" w:ascii="仿宋_GB2312" w:hAnsi="仿宋_GB2312" w:eastAsia="仿宋_GB2312" w:cs="仿宋_GB2312"/>
          <w:b w:val="0"/>
          <w:bCs/>
          <w:sz w:val="32"/>
          <w:szCs w:val="32"/>
        </w:rPr>
        <w:t>启动老旧燃气管道更新改造，完成地上燃气立管改造1000户，地下燃气管道改造开工。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三季度：</w:t>
      </w:r>
      <w:r>
        <w:rPr>
          <w:rFonts w:hint="eastAsia" w:ascii="仿宋_GB2312" w:hAnsi="仿宋_GB2312" w:eastAsia="仿宋_GB2312" w:cs="仿宋_GB2312"/>
          <w:b w:val="0"/>
          <w:bCs/>
          <w:sz w:val="32"/>
          <w:szCs w:val="32"/>
        </w:rPr>
        <w:t>持续推进各老旧燃气管道改造项目，完成地上燃气立管改造4000户，地下燃气管道改造全部开工。</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val="0"/>
          <w:bCs/>
          <w:sz w:val="32"/>
          <w:szCs w:val="32"/>
        </w:rPr>
      </w:pPr>
      <w:r>
        <w:rPr>
          <w:rFonts w:hint="eastAsia" w:ascii="仿宋_GB2312" w:hAnsi="仿宋_GB2312" w:eastAsia="仿宋_GB2312" w:cs="仿宋_GB2312"/>
          <w:b/>
          <w:sz w:val="32"/>
          <w:szCs w:val="32"/>
        </w:rPr>
        <w:t>四季度：</w:t>
      </w:r>
      <w:r>
        <w:rPr>
          <w:rFonts w:hint="eastAsia" w:ascii="仿宋_GB2312" w:hAnsi="仿宋_GB2312" w:eastAsia="仿宋_GB2312" w:cs="仿宋_GB2312"/>
          <w:b w:val="0"/>
          <w:bCs/>
          <w:sz w:val="32"/>
          <w:szCs w:val="32"/>
        </w:rPr>
        <w:t>确保各老旧燃气管道改造项目顺利完工，完成6795户地上燃气立管改造，完成18.09公里地下燃气管道改造。</w:t>
      </w:r>
    </w:p>
    <w:p>
      <w:pPr>
        <w:keepNext w:val="0"/>
        <w:keepLines w:val="0"/>
        <w:pageBreakBefore w:val="0"/>
        <w:kinsoku/>
        <w:wordWrap/>
        <w:overflowPunct/>
        <w:topLinePunct w:val="0"/>
        <w:bidi w:val="0"/>
        <w:adjustRightInd w:val="0"/>
        <w:snapToGrid w:val="0"/>
        <w:spacing w:line="560" w:lineRule="exact"/>
        <w:ind w:firstLine="643" w:firstLineChars="200"/>
        <w:textAlignment w:val="auto"/>
        <w:outlineLvl w:val="0"/>
        <w:rPr>
          <w:rFonts w:hint="eastAsia" w:ascii="楷体_GB2312" w:hAnsi="黑体" w:eastAsia="楷体_GB2312"/>
          <w:b/>
          <w:sz w:val="32"/>
          <w:szCs w:val="32"/>
        </w:rPr>
      </w:pPr>
    </w:p>
    <w:sectPr>
      <w:footerReference r:id="rId3" w:type="default"/>
      <w:pgSz w:w="11906" w:h="16838"/>
      <w:pgMar w:top="1701" w:right="1418" w:bottom="1418" w:left="1418"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3C"/>
    <w:rsid w:val="00000507"/>
    <w:rsid w:val="00000D43"/>
    <w:rsid w:val="000038CF"/>
    <w:rsid w:val="00004B8D"/>
    <w:rsid w:val="000076E8"/>
    <w:rsid w:val="000176D8"/>
    <w:rsid w:val="00023F21"/>
    <w:rsid w:val="00024D28"/>
    <w:rsid w:val="00030D37"/>
    <w:rsid w:val="00030F2A"/>
    <w:rsid w:val="000369FD"/>
    <w:rsid w:val="000459B2"/>
    <w:rsid w:val="000522FC"/>
    <w:rsid w:val="000601EE"/>
    <w:rsid w:val="00061314"/>
    <w:rsid w:val="0006190C"/>
    <w:rsid w:val="00062E28"/>
    <w:rsid w:val="00064F2F"/>
    <w:rsid w:val="000663E5"/>
    <w:rsid w:val="00070BA3"/>
    <w:rsid w:val="00073921"/>
    <w:rsid w:val="00075E71"/>
    <w:rsid w:val="000903F3"/>
    <w:rsid w:val="000910E7"/>
    <w:rsid w:val="00092CDA"/>
    <w:rsid w:val="000A0F76"/>
    <w:rsid w:val="000A43EC"/>
    <w:rsid w:val="000A5499"/>
    <w:rsid w:val="000A716C"/>
    <w:rsid w:val="000B10AF"/>
    <w:rsid w:val="000B5526"/>
    <w:rsid w:val="000B6E4A"/>
    <w:rsid w:val="000C3C66"/>
    <w:rsid w:val="000C5E33"/>
    <w:rsid w:val="000C6713"/>
    <w:rsid w:val="000C7069"/>
    <w:rsid w:val="000F29BF"/>
    <w:rsid w:val="000F2F12"/>
    <w:rsid w:val="000F51A7"/>
    <w:rsid w:val="000F53F1"/>
    <w:rsid w:val="001007CF"/>
    <w:rsid w:val="0010120C"/>
    <w:rsid w:val="0010675F"/>
    <w:rsid w:val="00116D56"/>
    <w:rsid w:val="00117468"/>
    <w:rsid w:val="00117C78"/>
    <w:rsid w:val="00122F20"/>
    <w:rsid w:val="00123602"/>
    <w:rsid w:val="00130CAE"/>
    <w:rsid w:val="0013724C"/>
    <w:rsid w:val="00137C51"/>
    <w:rsid w:val="00146B9E"/>
    <w:rsid w:val="00150EB3"/>
    <w:rsid w:val="00156EB3"/>
    <w:rsid w:val="00161BCD"/>
    <w:rsid w:val="001722F2"/>
    <w:rsid w:val="001727A7"/>
    <w:rsid w:val="00177782"/>
    <w:rsid w:val="00181FE0"/>
    <w:rsid w:val="00190DB7"/>
    <w:rsid w:val="00193023"/>
    <w:rsid w:val="00193B8B"/>
    <w:rsid w:val="00195E4B"/>
    <w:rsid w:val="001972C5"/>
    <w:rsid w:val="001A2167"/>
    <w:rsid w:val="001A3B45"/>
    <w:rsid w:val="001B043C"/>
    <w:rsid w:val="001C486F"/>
    <w:rsid w:val="001C7C8E"/>
    <w:rsid w:val="001E5609"/>
    <w:rsid w:val="001E6723"/>
    <w:rsid w:val="001F63B8"/>
    <w:rsid w:val="00200EE5"/>
    <w:rsid w:val="002053A4"/>
    <w:rsid w:val="00206915"/>
    <w:rsid w:val="00212264"/>
    <w:rsid w:val="00212443"/>
    <w:rsid w:val="00227948"/>
    <w:rsid w:val="002302F7"/>
    <w:rsid w:val="00231495"/>
    <w:rsid w:val="002402D0"/>
    <w:rsid w:val="00241F3F"/>
    <w:rsid w:val="00244702"/>
    <w:rsid w:val="0024662C"/>
    <w:rsid w:val="002539A7"/>
    <w:rsid w:val="00255F17"/>
    <w:rsid w:val="0026094F"/>
    <w:rsid w:val="002748FD"/>
    <w:rsid w:val="00286EE3"/>
    <w:rsid w:val="00287973"/>
    <w:rsid w:val="00293AD1"/>
    <w:rsid w:val="00293D33"/>
    <w:rsid w:val="002B17FD"/>
    <w:rsid w:val="002B6661"/>
    <w:rsid w:val="002B73F2"/>
    <w:rsid w:val="002C1A99"/>
    <w:rsid w:val="002C628E"/>
    <w:rsid w:val="002C63D3"/>
    <w:rsid w:val="002E6FC3"/>
    <w:rsid w:val="002E7191"/>
    <w:rsid w:val="002F3649"/>
    <w:rsid w:val="002F41D3"/>
    <w:rsid w:val="002F5135"/>
    <w:rsid w:val="002F63BF"/>
    <w:rsid w:val="00313A40"/>
    <w:rsid w:val="00315569"/>
    <w:rsid w:val="00333B09"/>
    <w:rsid w:val="00334125"/>
    <w:rsid w:val="003372A2"/>
    <w:rsid w:val="00344C5C"/>
    <w:rsid w:val="003453FD"/>
    <w:rsid w:val="00367B30"/>
    <w:rsid w:val="00387D17"/>
    <w:rsid w:val="00395910"/>
    <w:rsid w:val="00396DF8"/>
    <w:rsid w:val="003A5CA6"/>
    <w:rsid w:val="003B0F9C"/>
    <w:rsid w:val="003B17BE"/>
    <w:rsid w:val="003C0A95"/>
    <w:rsid w:val="003C2DB2"/>
    <w:rsid w:val="003C2E4B"/>
    <w:rsid w:val="003C44A2"/>
    <w:rsid w:val="003E1D0F"/>
    <w:rsid w:val="003E241E"/>
    <w:rsid w:val="003E5257"/>
    <w:rsid w:val="003F2A7B"/>
    <w:rsid w:val="004001ED"/>
    <w:rsid w:val="00411B47"/>
    <w:rsid w:val="00415C12"/>
    <w:rsid w:val="00421587"/>
    <w:rsid w:val="00421841"/>
    <w:rsid w:val="004325B4"/>
    <w:rsid w:val="0043402F"/>
    <w:rsid w:val="00434962"/>
    <w:rsid w:val="00443FB2"/>
    <w:rsid w:val="00444279"/>
    <w:rsid w:val="0045246F"/>
    <w:rsid w:val="00452887"/>
    <w:rsid w:val="00463C50"/>
    <w:rsid w:val="00472F4C"/>
    <w:rsid w:val="004846C0"/>
    <w:rsid w:val="004B140B"/>
    <w:rsid w:val="004C09A2"/>
    <w:rsid w:val="004C25D5"/>
    <w:rsid w:val="004E10F9"/>
    <w:rsid w:val="004E1892"/>
    <w:rsid w:val="004E2234"/>
    <w:rsid w:val="004E4095"/>
    <w:rsid w:val="004E6EF6"/>
    <w:rsid w:val="004F2208"/>
    <w:rsid w:val="004F6933"/>
    <w:rsid w:val="004F6DE4"/>
    <w:rsid w:val="00501CC3"/>
    <w:rsid w:val="0050203D"/>
    <w:rsid w:val="005067C8"/>
    <w:rsid w:val="00511F75"/>
    <w:rsid w:val="00513165"/>
    <w:rsid w:val="00516634"/>
    <w:rsid w:val="0051711B"/>
    <w:rsid w:val="005204B4"/>
    <w:rsid w:val="00522C37"/>
    <w:rsid w:val="00523E78"/>
    <w:rsid w:val="00524B71"/>
    <w:rsid w:val="00531DB9"/>
    <w:rsid w:val="00533EC5"/>
    <w:rsid w:val="00533F51"/>
    <w:rsid w:val="00535240"/>
    <w:rsid w:val="005361FA"/>
    <w:rsid w:val="00550701"/>
    <w:rsid w:val="00566822"/>
    <w:rsid w:val="0057145E"/>
    <w:rsid w:val="00573E47"/>
    <w:rsid w:val="00587D50"/>
    <w:rsid w:val="00590C69"/>
    <w:rsid w:val="005920E4"/>
    <w:rsid w:val="00592C0A"/>
    <w:rsid w:val="005933FE"/>
    <w:rsid w:val="005A55A9"/>
    <w:rsid w:val="005B4096"/>
    <w:rsid w:val="005B5759"/>
    <w:rsid w:val="005C25BE"/>
    <w:rsid w:val="005C62CF"/>
    <w:rsid w:val="005D1AB4"/>
    <w:rsid w:val="005D6CBF"/>
    <w:rsid w:val="005E5C70"/>
    <w:rsid w:val="005F57A7"/>
    <w:rsid w:val="005F7E67"/>
    <w:rsid w:val="00606608"/>
    <w:rsid w:val="00606AEB"/>
    <w:rsid w:val="0061222B"/>
    <w:rsid w:val="006131CD"/>
    <w:rsid w:val="00621926"/>
    <w:rsid w:val="00624C96"/>
    <w:rsid w:val="00636B80"/>
    <w:rsid w:val="00637117"/>
    <w:rsid w:val="0064399C"/>
    <w:rsid w:val="006607D6"/>
    <w:rsid w:val="006647DE"/>
    <w:rsid w:val="00672335"/>
    <w:rsid w:val="006726FF"/>
    <w:rsid w:val="00680E74"/>
    <w:rsid w:val="0069270D"/>
    <w:rsid w:val="006A15B5"/>
    <w:rsid w:val="006A23D5"/>
    <w:rsid w:val="006A66D4"/>
    <w:rsid w:val="006A7D39"/>
    <w:rsid w:val="006B380B"/>
    <w:rsid w:val="006B772E"/>
    <w:rsid w:val="006C2CC5"/>
    <w:rsid w:val="006C4437"/>
    <w:rsid w:val="006C6A5C"/>
    <w:rsid w:val="006D2C9A"/>
    <w:rsid w:val="006E0735"/>
    <w:rsid w:val="006F0C96"/>
    <w:rsid w:val="006F31A7"/>
    <w:rsid w:val="006F3E4C"/>
    <w:rsid w:val="006F423D"/>
    <w:rsid w:val="007038DC"/>
    <w:rsid w:val="00710504"/>
    <w:rsid w:val="00711913"/>
    <w:rsid w:val="0071406E"/>
    <w:rsid w:val="00721AF9"/>
    <w:rsid w:val="00723794"/>
    <w:rsid w:val="00724233"/>
    <w:rsid w:val="00725754"/>
    <w:rsid w:val="00740D17"/>
    <w:rsid w:val="007443DF"/>
    <w:rsid w:val="00752F5D"/>
    <w:rsid w:val="0075732B"/>
    <w:rsid w:val="0076081F"/>
    <w:rsid w:val="007629E5"/>
    <w:rsid w:val="007725A9"/>
    <w:rsid w:val="00772F56"/>
    <w:rsid w:val="007775C0"/>
    <w:rsid w:val="00780510"/>
    <w:rsid w:val="00780E85"/>
    <w:rsid w:val="007828C9"/>
    <w:rsid w:val="00791DA6"/>
    <w:rsid w:val="00796266"/>
    <w:rsid w:val="007A39C2"/>
    <w:rsid w:val="007A41DF"/>
    <w:rsid w:val="007A6845"/>
    <w:rsid w:val="007B3622"/>
    <w:rsid w:val="007B4DFC"/>
    <w:rsid w:val="007C57E3"/>
    <w:rsid w:val="007D03CC"/>
    <w:rsid w:val="007D2A29"/>
    <w:rsid w:val="007D52EF"/>
    <w:rsid w:val="007E3A88"/>
    <w:rsid w:val="007F7361"/>
    <w:rsid w:val="007F7D56"/>
    <w:rsid w:val="00803696"/>
    <w:rsid w:val="00803CE6"/>
    <w:rsid w:val="00811802"/>
    <w:rsid w:val="00827E6A"/>
    <w:rsid w:val="00830009"/>
    <w:rsid w:val="00831EC3"/>
    <w:rsid w:val="00832AF9"/>
    <w:rsid w:val="00843835"/>
    <w:rsid w:val="00845339"/>
    <w:rsid w:val="0084770F"/>
    <w:rsid w:val="00850503"/>
    <w:rsid w:val="00853386"/>
    <w:rsid w:val="00857958"/>
    <w:rsid w:val="00861964"/>
    <w:rsid w:val="0086315B"/>
    <w:rsid w:val="0086507A"/>
    <w:rsid w:val="00866774"/>
    <w:rsid w:val="00866FD0"/>
    <w:rsid w:val="0087070E"/>
    <w:rsid w:val="00884C41"/>
    <w:rsid w:val="00890D82"/>
    <w:rsid w:val="00897667"/>
    <w:rsid w:val="008A48C2"/>
    <w:rsid w:val="008A541A"/>
    <w:rsid w:val="008A7DC0"/>
    <w:rsid w:val="008B711F"/>
    <w:rsid w:val="008C3A5F"/>
    <w:rsid w:val="008C4441"/>
    <w:rsid w:val="008D4A67"/>
    <w:rsid w:val="008D50BA"/>
    <w:rsid w:val="008E1D43"/>
    <w:rsid w:val="008E702C"/>
    <w:rsid w:val="008F5C9D"/>
    <w:rsid w:val="00901673"/>
    <w:rsid w:val="00911CF8"/>
    <w:rsid w:val="009166ED"/>
    <w:rsid w:val="0093002D"/>
    <w:rsid w:val="00941415"/>
    <w:rsid w:val="00942C73"/>
    <w:rsid w:val="00943A4D"/>
    <w:rsid w:val="009545BF"/>
    <w:rsid w:val="00955300"/>
    <w:rsid w:val="009608F4"/>
    <w:rsid w:val="00961897"/>
    <w:rsid w:val="009657A5"/>
    <w:rsid w:val="00980E38"/>
    <w:rsid w:val="00986CC4"/>
    <w:rsid w:val="0099333A"/>
    <w:rsid w:val="00996034"/>
    <w:rsid w:val="009B2E66"/>
    <w:rsid w:val="009B56A8"/>
    <w:rsid w:val="009B784D"/>
    <w:rsid w:val="009C04BD"/>
    <w:rsid w:val="009C0CC3"/>
    <w:rsid w:val="009C3EFC"/>
    <w:rsid w:val="009C4CE5"/>
    <w:rsid w:val="009E2AD2"/>
    <w:rsid w:val="009F4623"/>
    <w:rsid w:val="00A07E56"/>
    <w:rsid w:val="00A10960"/>
    <w:rsid w:val="00A1627D"/>
    <w:rsid w:val="00A2554F"/>
    <w:rsid w:val="00A26023"/>
    <w:rsid w:val="00A31A96"/>
    <w:rsid w:val="00A407AD"/>
    <w:rsid w:val="00A52C0B"/>
    <w:rsid w:val="00A52C57"/>
    <w:rsid w:val="00A53556"/>
    <w:rsid w:val="00A5591C"/>
    <w:rsid w:val="00A5652D"/>
    <w:rsid w:val="00A61392"/>
    <w:rsid w:val="00A72BAF"/>
    <w:rsid w:val="00A73EDE"/>
    <w:rsid w:val="00A8032A"/>
    <w:rsid w:val="00A84310"/>
    <w:rsid w:val="00A87B28"/>
    <w:rsid w:val="00A90B7A"/>
    <w:rsid w:val="00A912B2"/>
    <w:rsid w:val="00A968AA"/>
    <w:rsid w:val="00AA2358"/>
    <w:rsid w:val="00AA4035"/>
    <w:rsid w:val="00AA59A6"/>
    <w:rsid w:val="00AB055A"/>
    <w:rsid w:val="00AB37FF"/>
    <w:rsid w:val="00AB3EF0"/>
    <w:rsid w:val="00AB4FDF"/>
    <w:rsid w:val="00AB6832"/>
    <w:rsid w:val="00AB727A"/>
    <w:rsid w:val="00AC0049"/>
    <w:rsid w:val="00AC7F6E"/>
    <w:rsid w:val="00AD07D4"/>
    <w:rsid w:val="00AD1671"/>
    <w:rsid w:val="00AD2451"/>
    <w:rsid w:val="00AD39B0"/>
    <w:rsid w:val="00AD72AA"/>
    <w:rsid w:val="00AE346B"/>
    <w:rsid w:val="00AE726F"/>
    <w:rsid w:val="00AF244B"/>
    <w:rsid w:val="00B01287"/>
    <w:rsid w:val="00B1563C"/>
    <w:rsid w:val="00B156FC"/>
    <w:rsid w:val="00B247E8"/>
    <w:rsid w:val="00B24BC5"/>
    <w:rsid w:val="00B30EE4"/>
    <w:rsid w:val="00B30F38"/>
    <w:rsid w:val="00B31F00"/>
    <w:rsid w:val="00B34A43"/>
    <w:rsid w:val="00B35FA5"/>
    <w:rsid w:val="00B441B6"/>
    <w:rsid w:val="00B44A62"/>
    <w:rsid w:val="00B467F5"/>
    <w:rsid w:val="00B54EF6"/>
    <w:rsid w:val="00B57018"/>
    <w:rsid w:val="00B607AF"/>
    <w:rsid w:val="00B66A40"/>
    <w:rsid w:val="00B6786B"/>
    <w:rsid w:val="00B718E1"/>
    <w:rsid w:val="00B76A78"/>
    <w:rsid w:val="00B8102D"/>
    <w:rsid w:val="00B90632"/>
    <w:rsid w:val="00B90B1A"/>
    <w:rsid w:val="00B92712"/>
    <w:rsid w:val="00B92916"/>
    <w:rsid w:val="00B95D6B"/>
    <w:rsid w:val="00BA0716"/>
    <w:rsid w:val="00BA0AEF"/>
    <w:rsid w:val="00BA1742"/>
    <w:rsid w:val="00BA42C1"/>
    <w:rsid w:val="00BB11BB"/>
    <w:rsid w:val="00BB46A0"/>
    <w:rsid w:val="00BC0D64"/>
    <w:rsid w:val="00BC4F6B"/>
    <w:rsid w:val="00BC676E"/>
    <w:rsid w:val="00BD51AB"/>
    <w:rsid w:val="00BD674F"/>
    <w:rsid w:val="00BD6819"/>
    <w:rsid w:val="00BE237A"/>
    <w:rsid w:val="00BE4350"/>
    <w:rsid w:val="00BF463A"/>
    <w:rsid w:val="00BF4703"/>
    <w:rsid w:val="00BF5FF6"/>
    <w:rsid w:val="00C00EFD"/>
    <w:rsid w:val="00C06862"/>
    <w:rsid w:val="00C06BE3"/>
    <w:rsid w:val="00C077B1"/>
    <w:rsid w:val="00C078A5"/>
    <w:rsid w:val="00C15556"/>
    <w:rsid w:val="00C20538"/>
    <w:rsid w:val="00C21A0D"/>
    <w:rsid w:val="00C24806"/>
    <w:rsid w:val="00C25729"/>
    <w:rsid w:val="00C2735F"/>
    <w:rsid w:val="00C36EC2"/>
    <w:rsid w:val="00C36EE0"/>
    <w:rsid w:val="00C526C9"/>
    <w:rsid w:val="00C55B33"/>
    <w:rsid w:val="00C579F3"/>
    <w:rsid w:val="00C57A17"/>
    <w:rsid w:val="00C6006A"/>
    <w:rsid w:val="00C605A1"/>
    <w:rsid w:val="00C61A2C"/>
    <w:rsid w:val="00C65423"/>
    <w:rsid w:val="00C65BB5"/>
    <w:rsid w:val="00C65E28"/>
    <w:rsid w:val="00C7023C"/>
    <w:rsid w:val="00C705EA"/>
    <w:rsid w:val="00C70B3F"/>
    <w:rsid w:val="00C70BB4"/>
    <w:rsid w:val="00C72FF1"/>
    <w:rsid w:val="00C74689"/>
    <w:rsid w:val="00C76117"/>
    <w:rsid w:val="00C81818"/>
    <w:rsid w:val="00C840B5"/>
    <w:rsid w:val="00C93EFC"/>
    <w:rsid w:val="00C9764D"/>
    <w:rsid w:val="00CA2374"/>
    <w:rsid w:val="00CA3270"/>
    <w:rsid w:val="00CA4CF9"/>
    <w:rsid w:val="00CA5983"/>
    <w:rsid w:val="00CB2AF1"/>
    <w:rsid w:val="00CB2F53"/>
    <w:rsid w:val="00CB38B6"/>
    <w:rsid w:val="00CB48A2"/>
    <w:rsid w:val="00CC5B4F"/>
    <w:rsid w:val="00CD205F"/>
    <w:rsid w:val="00CD728B"/>
    <w:rsid w:val="00CE3002"/>
    <w:rsid w:val="00CE63F2"/>
    <w:rsid w:val="00CF317A"/>
    <w:rsid w:val="00D014B0"/>
    <w:rsid w:val="00D065AF"/>
    <w:rsid w:val="00D074BB"/>
    <w:rsid w:val="00D123B2"/>
    <w:rsid w:val="00D146BB"/>
    <w:rsid w:val="00D15E89"/>
    <w:rsid w:val="00D160E5"/>
    <w:rsid w:val="00D17119"/>
    <w:rsid w:val="00D2059E"/>
    <w:rsid w:val="00D245B2"/>
    <w:rsid w:val="00D44079"/>
    <w:rsid w:val="00D54AE3"/>
    <w:rsid w:val="00D56329"/>
    <w:rsid w:val="00D60073"/>
    <w:rsid w:val="00D615D0"/>
    <w:rsid w:val="00D65043"/>
    <w:rsid w:val="00D7387C"/>
    <w:rsid w:val="00D7390E"/>
    <w:rsid w:val="00D746F6"/>
    <w:rsid w:val="00D75FE4"/>
    <w:rsid w:val="00D760B8"/>
    <w:rsid w:val="00D82A8A"/>
    <w:rsid w:val="00D837AD"/>
    <w:rsid w:val="00D85FBC"/>
    <w:rsid w:val="00D91DC3"/>
    <w:rsid w:val="00DA135A"/>
    <w:rsid w:val="00DA52A7"/>
    <w:rsid w:val="00DB131E"/>
    <w:rsid w:val="00DC6A2A"/>
    <w:rsid w:val="00DD0792"/>
    <w:rsid w:val="00DD2ABC"/>
    <w:rsid w:val="00DD3A3B"/>
    <w:rsid w:val="00DD3B41"/>
    <w:rsid w:val="00DD407A"/>
    <w:rsid w:val="00DD5EB9"/>
    <w:rsid w:val="00DD7D55"/>
    <w:rsid w:val="00DE11D9"/>
    <w:rsid w:val="00DF576C"/>
    <w:rsid w:val="00E1404B"/>
    <w:rsid w:val="00E15DD4"/>
    <w:rsid w:val="00E163FE"/>
    <w:rsid w:val="00E177E1"/>
    <w:rsid w:val="00E2044A"/>
    <w:rsid w:val="00E20688"/>
    <w:rsid w:val="00E2357C"/>
    <w:rsid w:val="00E3572E"/>
    <w:rsid w:val="00E40B6C"/>
    <w:rsid w:val="00E4248E"/>
    <w:rsid w:val="00E542F4"/>
    <w:rsid w:val="00E54CB6"/>
    <w:rsid w:val="00E63D2A"/>
    <w:rsid w:val="00E6657A"/>
    <w:rsid w:val="00E761BD"/>
    <w:rsid w:val="00E87510"/>
    <w:rsid w:val="00E90649"/>
    <w:rsid w:val="00EA4D3F"/>
    <w:rsid w:val="00EA597A"/>
    <w:rsid w:val="00EA6DE4"/>
    <w:rsid w:val="00EB46F5"/>
    <w:rsid w:val="00EB5314"/>
    <w:rsid w:val="00EC38AC"/>
    <w:rsid w:val="00ED1305"/>
    <w:rsid w:val="00ED1DD5"/>
    <w:rsid w:val="00ED451E"/>
    <w:rsid w:val="00EE1D84"/>
    <w:rsid w:val="00EE4261"/>
    <w:rsid w:val="00EE45DD"/>
    <w:rsid w:val="00EE5005"/>
    <w:rsid w:val="00EE7C72"/>
    <w:rsid w:val="00F043B3"/>
    <w:rsid w:val="00F17045"/>
    <w:rsid w:val="00F235B7"/>
    <w:rsid w:val="00F2401A"/>
    <w:rsid w:val="00F2473E"/>
    <w:rsid w:val="00F3577F"/>
    <w:rsid w:val="00F4274F"/>
    <w:rsid w:val="00F42D00"/>
    <w:rsid w:val="00F42DA2"/>
    <w:rsid w:val="00F4373A"/>
    <w:rsid w:val="00F451D5"/>
    <w:rsid w:val="00F46874"/>
    <w:rsid w:val="00F54077"/>
    <w:rsid w:val="00F551EC"/>
    <w:rsid w:val="00F600CC"/>
    <w:rsid w:val="00F746E1"/>
    <w:rsid w:val="00F75FB0"/>
    <w:rsid w:val="00F80318"/>
    <w:rsid w:val="00F81C14"/>
    <w:rsid w:val="00FA55D7"/>
    <w:rsid w:val="00FB2287"/>
    <w:rsid w:val="00FB2599"/>
    <w:rsid w:val="00FD3DD9"/>
    <w:rsid w:val="00FD5EB9"/>
    <w:rsid w:val="00FE10E9"/>
    <w:rsid w:val="00FE2EED"/>
    <w:rsid w:val="00FE5513"/>
    <w:rsid w:val="00FE6DAA"/>
    <w:rsid w:val="00FF4CCE"/>
    <w:rsid w:val="01BF45CA"/>
    <w:rsid w:val="03E4724D"/>
    <w:rsid w:val="06123BCF"/>
    <w:rsid w:val="08A07782"/>
    <w:rsid w:val="09320C4C"/>
    <w:rsid w:val="0A617C29"/>
    <w:rsid w:val="0A817DBB"/>
    <w:rsid w:val="0ADF738B"/>
    <w:rsid w:val="0B036AE8"/>
    <w:rsid w:val="0B5A0EA1"/>
    <w:rsid w:val="0B877DCD"/>
    <w:rsid w:val="0BA53A2D"/>
    <w:rsid w:val="0C5C2BD2"/>
    <w:rsid w:val="0D1478A3"/>
    <w:rsid w:val="0D3037CB"/>
    <w:rsid w:val="0DD57EC7"/>
    <w:rsid w:val="10602F00"/>
    <w:rsid w:val="11FC71E6"/>
    <w:rsid w:val="14180867"/>
    <w:rsid w:val="1497602C"/>
    <w:rsid w:val="14A63408"/>
    <w:rsid w:val="150002FD"/>
    <w:rsid w:val="174F36A2"/>
    <w:rsid w:val="17A67895"/>
    <w:rsid w:val="17CA65CA"/>
    <w:rsid w:val="181872A3"/>
    <w:rsid w:val="1A352420"/>
    <w:rsid w:val="1BE67BAD"/>
    <w:rsid w:val="1BFC3411"/>
    <w:rsid w:val="1E8C50FC"/>
    <w:rsid w:val="1F2750E2"/>
    <w:rsid w:val="1F34447A"/>
    <w:rsid w:val="21710112"/>
    <w:rsid w:val="21AC5364"/>
    <w:rsid w:val="243943BA"/>
    <w:rsid w:val="26251ACD"/>
    <w:rsid w:val="26E3611D"/>
    <w:rsid w:val="27D651C1"/>
    <w:rsid w:val="28E84EFE"/>
    <w:rsid w:val="2A0620E3"/>
    <w:rsid w:val="2AD90EFB"/>
    <w:rsid w:val="2B65746E"/>
    <w:rsid w:val="2C0C4378"/>
    <w:rsid w:val="2D94722D"/>
    <w:rsid w:val="2DEB44D7"/>
    <w:rsid w:val="2EE869ED"/>
    <w:rsid w:val="2F6943F7"/>
    <w:rsid w:val="30BF0024"/>
    <w:rsid w:val="31045716"/>
    <w:rsid w:val="31691FBB"/>
    <w:rsid w:val="31B90942"/>
    <w:rsid w:val="33C434C9"/>
    <w:rsid w:val="343E0739"/>
    <w:rsid w:val="34DF78D8"/>
    <w:rsid w:val="353C7520"/>
    <w:rsid w:val="358A7137"/>
    <w:rsid w:val="359032F5"/>
    <w:rsid w:val="38C03C23"/>
    <w:rsid w:val="3B494CA6"/>
    <w:rsid w:val="3B5F1F23"/>
    <w:rsid w:val="3B7B1805"/>
    <w:rsid w:val="3BA24FE4"/>
    <w:rsid w:val="3C12216A"/>
    <w:rsid w:val="3D503F32"/>
    <w:rsid w:val="3E8B2A38"/>
    <w:rsid w:val="3F345AC8"/>
    <w:rsid w:val="3FB77EC0"/>
    <w:rsid w:val="40537712"/>
    <w:rsid w:val="41CC4B69"/>
    <w:rsid w:val="41D90E7C"/>
    <w:rsid w:val="43AA712C"/>
    <w:rsid w:val="44F52C88"/>
    <w:rsid w:val="45DF1717"/>
    <w:rsid w:val="46751D83"/>
    <w:rsid w:val="46AD4033"/>
    <w:rsid w:val="472243CE"/>
    <w:rsid w:val="479C7DF0"/>
    <w:rsid w:val="47F90240"/>
    <w:rsid w:val="4966759A"/>
    <w:rsid w:val="4AA2290B"/>
    <w:rsid w:val="4CF7392E"/>
    <w:rsid w:val="4F587A3C"/>
    <w:rsid w:val="51532BB1"/>
    <w:rsid w:val="517312DC"/>
    <w:rsid w:val="519A258E"/>
    <w:rsid w:val="5229113A"/>
    <w:rsid w:val="52C969C7"/>
    <w:rsid w:val="53973181"/>
    <w:rsid w:val="54457F55"/>
    <w:rsid w:val="5610048E"/>
    <w:rsid w:val="568455BA"/>
    <w:rsid w:val="58823D7B"/>
    <w:rsid w:val="58B8096B"/>
    <w:rsid w:val="597F4855"/>
    <w:rsid w:val="5B076EF8"/>
    <w:rsid w:val="5C2B4BB2"/>
    <w:rsid w:val="5C8A22F5"/>
    <w:rsid w:val="5E92231A"/>
    <w:rsid w:val="5EED0D00"/>
    <w:rsid w:val="5F467EBA"/>
    <w:rsid w:val="61FB0E26"/>
    <w:rsid w:val="62143C96"/>
    <w:rsid w:val="64961A28"/>
    <w:rsid w:val="655C2497"/>
    <w:rsid w:val="65D41B87"/>
    <w:rsid w:val="680F6C22"/>
    <w:rsid w:val="68566D3E"/>
    <w:rsid w:val="6C03333C"/>
    <w:rsid w:val="6C9C4FB4"/>
    <w:rsid w:val="6DC72650"/>
    <w:rsid w:val="6DCD71A9"/>
    <w:rsid w:val="70545BA6"/>
    <w:rsid w:val="73DD7EC5"/>
    <w:rsid w:val="750067EC"/>
    <w:rsid w:val="75A376E0"/>
    <w:rsid w:val="75B95BB6"/>
    <w:rsid w:val="770025E3"/>
    <w:rsid w:val="774633D3"/>
    <w:rsid w:val="783F2448"/>
    <w:rsid w:val="78EC2FDE"/>
    <w:rsid w:val="79187CFE"/>
    <w:rsid w:val="797A6C80"/>
    <w:rsid w:val="7AE168F7"/>
    <w:rsid w:val="7B6130C1"/>
    <w:rsid w:val="7C6064E0"/>
    <w:rsid w:val="7D9A0DA5"/>
    <w:rsid w:val="7E5F4093"/>
    <w:rsid w:val="7EE322BA"/>
    <w:rsid w:val="7F0323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styleId="9">
    <w:name w:val="Strong"/>
    <w:basedOn w:val="8"/>
    <w:qFormat/>
    <w:uiPriority w:val="22"/>
    <w:rPr>
      <w:b/>
      <w:bCs/>
    </w:rPr>
  </w:style>
  <w:style w:type="character" w:styleId="10">
    <w:name w:val="page number"/>
    <w:basedOn w:val="8"/>
    <w:semiHidden/>
    <w:unhideWhenUsed/>
    <w:qFormat/>
    <w:uiPriority w:val="99"/>
  </w:style>
  <w:style w:type="character" w:styleId="11">
    <w:name w:val="Emphasis"/>
    <w:basedOn w:val="8"/>
    <w:qFormat/>
    <w:uiPriority w:val="20"/>
    <w:rPr>
      <w:color w:val="CC0000"/>
    </w:rPr>
  </w:style>
  <w:style w:type="paragraph" w:customStyle="1" w:styleId="12">
    <w:name w:val="列出段落1"/>
    <w:basedOn w:val="1"/>
    <w:qFormat/>
    <w:uiPriority w:val="34"/>
    <w:pPr>
      <w:spacing w:line="400" w:lineRule="atLeast"/>
      <w:ind w:firstLine="420" w:firstLineChars="200"/>
    </w:pPr>
  </w:style>
  <w:style w:type="paragraph" w:customStyle="1" w:styleId="13">
    <w:name w:val="normal_0020_0028web_0029"/>
    <w:basedOn w:val="1"/>
    <w:qFormat/>
    <w:uiPriority w:val="0"/>
    <w:rPr>
      <w:rFonts w:ascii="Calibri" w:hAnsi="Calibri" w:cs="Times New Roman"/>
      <w:kern w:val="0"/>
      <w:sz w:val="24"/>
      <w:szCs w:val="24"/>
    </w:rPr>
  </w:style>
  <w:style w:type="character" w:customStyle="1" w:styleId="14">
    <w:name w:val="normal____char1__char1"/>
    <w:basedOn w:val="8"/>
    <w:qFormat/>
    <w:uiPriority w:val="0"/>
    <w:rPr>
      <w:rFonts w:hint="default" w:ascii="Calibri" w:hAnsi="Calibri" w:cs="Calibri"/>
      <w:sz w:val="20"/>
      <w:szCs w:val="20"/>
    </w:rPr>
  </w:style>
  <w:style w:type="character" w:customStyle="1" w:styleId="15">
    <w:name w:val="normal_0020_0028web_0029__char1"/>
    <w:basedOn w:val="8"/>
    <w:qFormat/>
    <w:uiPriority w:val="0"/>
    <w:rPr>
      <w:rFonts w:hint="default" w:ascii="Calibri" w:hAnsi="Calibri" w:cs="Calibri"/>
      <w:sz w:val="24"/>
      <w:szCs w:val="24"/>
    </w:rPr>
  </w:style>
  <w:style w:type="paragraph" w:styleId="16">
    <w:name w:val="List Paragraph"/>
    <w:basedOn w:val="1"/>
    <w:qFormat/>
    <w:uiPriority w:val="34"/>
    <w:pPr>
      <w:ind w:firstLine="420" w:firstLineChars="200"/>
    </w:pPr>
  </w:style>
  <w:style w:type="character" w:customStyle="1" w:styleId="17">
    <w:name w:val="页眉 Char"/>
    <w:basedOn w:val="8"/>
    <w:link w:val="5"/>
    <w:qFormat/>
    <w:uiPriority w:val="99"/>
    <w:rPr>
      <w:sz w:val="18"/>
      <w:szCs w:val="18"/>
    </w:rPr>
  </w:style>
  <w:style w:type="character" w:customStyle="1" w:styleId="18">
    <w:name w:val="页脚 Char"/>
    <w:basedOn w:val="8"/>
    <w:link w:val="4"/>
    <w:qFormat/>
    <w:uiPriority w:val="99"/>
    <w:rPr>
      <w:sz w:val="18"/>
      <w:szCs w:val="18"/>
    </w:rPr>
  </w:style>
  <w:style w:type="character" w:customStyle="1" w:styleId="19">
    <w:name w:val="批注框文本 Char"/>
    <w:basedOn w:val="8"/>
    <w:link w:val="3"/>
    <w:semiHidden/>
    <w:qFormat/>
    <w:uiPriority w:val="99"/>
    <w:rPr>
      <w:sz w:val="18"/>
      <w:szCs w:val="18"/>
    </w:rPr>
  </w:style>
  <w:style w:type="character" w:customStyle="1" w:styleId="20">
    <w:name w:val="normal__char1"/>
    <w:basedOn w:val="8"/>
    <w:qFormat/>
    <w:uiPriority w:val="0"/>
    <w:rPr>
      <w:rFonts w:hint="default" w:ascii="Calibri" w:hAnsi="Calibri" w:cs="Calibri"/>
      <w:sz w:val="20"/>
      <w:szCs w:val="20"/>
    </w:rPr>
  </w:style>
  <w:style w:type="character" w:customStyle="1" w:styleId="21">
    <w:name w:val="标题 1 Char"/>
    <w:basedOn w:val="8"/>
    <w:link w:val="2"/>
    <w:qFormat/>
    <w:uiPriority w:val="9"/>
    <w:rPr>
      <w:b/>
      <w:bCs/>
      <w:kern w:val="44"/>
      <w:sz w:val="44"/>
      <w:szCs w:val="44"/>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2386B-E4F0-49EE-9DF5-C10E91E590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2570</Words>
  <Characters>14650</Characters>
  <Lines>122</Lines>
  <Paragraphs>34</Paragraphs>
  <TotalTime>4</TotalTime>
  <ScaleCrop>false</ScaleCrop>
  <LinksUpToDate>false</LinksUpToDate>
  <CharactersWithSpaces>17186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2019-01-31T06:06:00Z</dcterms:created>
  <dc:creator>楼嘉耀</dc:creator>
  <cp:lastModifiedBy>陈晨</cp:lastModifiedBy>
  <cp:lastPrinted>2022-02-11T07:51:00Z</cp:lastPrinted>
  <dcterms:modified xsi:type="dcterms:W3CDTF">2022-02-14T06:56:37Z</dcterms:modified>
  <cp:revision>522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7F10F13974DA437D914F0110C40117F7</vt:lpwstr>
  </property>
</Properties>
</file>