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560" w:lineRule="exact"/>
        <w:jc w:val="left"/>
        <w:rPr>
          <w:rFonts w:ascii="仿宋_GB2312" w:hAnsi="宋体" w:eastAsia="仿宋_GB2312" w:cs="Times New Roman"/>
          <w:color w:val="000000"/>
          <w:sz w:val="28"/>
          <w:szCs w:val="28"/>
        </w:rPr>
      </w:pPr>
      <w:r>
        <w:rPr>
          <w:rFonts w:hint="eastAsia" w:ascii="仿宋_GB2312" w:hAnsi="宋体" w:eastAsia="仿宋_GB2312" w:cs="Times New Roman"/>
          <w:color w:val="000000"/>
          <w:sz w:val="28"/>
          <w:szCs w:val="28"/>
        </w:rPr>
        <w:t>附件1：</w:t>
      </w:r>
    </w:p>
    <w:p>
      <w:pPr>
        <w:widowControl w:val="0"/>
        <w:spacing w:before="14" w:line="400" w:lineRule="exact"/>
        <w:ind w:left="111" w:right="-40" w:firstLine="0"/>
        <w:jc w:val="center"/>
        <w:rPr>
          <w:rFonts w:ascii="方正小标宋简体" w:hAnsi="仿宋" w:eastAsia="方正小标宋简体" w:cs="仿宋_GB2312"/>
          <w:kern w:val="2"/>
          <w:sz w:val="36"/>
          <w:szCs w:val="36"/>
          <w:lang w:val="zh-CN" w:eastAsia="zh-CN" w:bidi="zh-CN"/>
        </w:rPr>
      </w:pPr>
      <w:r>
        <w:rPr>
          <w:rFonts w:hint="eastAsia" w:ascii="方正小标宋简体" w:hAnsi="仿宋" w:eastAsia="方正小标宋简体" w:cs="黑体"/>
          <w:color w:val="000008"/>
          <w:w w:val="104"/>
          <w:kern w:val="2"/>
          <w:sz w:val="36"/>
          <w:szCs w:val="36"/>
          <w:lang w:val="zh-CN" w:eastAsia="zh-CN" w:bidi="zh-CN"/>
        </w:rPr>
        <w:t>闵行区室内体育场所开放备案表</w:t>
      </w:r>
    </w:p>
    <w:tbl>
      <w:tblPr>
        <w:tblStyle w:val="2"/>
        <w:tblpPr w:leftFromText="180" w:rightFromText="180" w:vertAnchor="text" w:horzAnchor="page" w:tblpXSpec="center" w:tblpY="502"/>
        <w:tblOverlap w:val="never"/>
        <w:tblW w:w="9180" w:type="dxa"/>
        <w:jc w:val="center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12" w:space="0"/>
          <w:insideV w:val="single" w:color="000000" w:sz="1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75"/>
        <w:gridCol w:w="1134"/>
        <w:gridCol w:w="1071"/>
        <w:gridCol w:w="1055"/>
        <w:gridCol w:w="425"/>
        <w:gridCol w:w="1040"/>
        <w:gridCol w:w="236"/>
        <w:gridCol w:w="484"/>
        <w:gridCol w:w="2160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1575" w:type="dxa"/>
            <w:vAlign w:val="center"/>
          </w:tcPr>
          <w:p>
            <w:pPr>
              <w:widowControl w:val="0"/>
              <w:autoSpaceDE w:val="0"/>
              <w:autoSpaceDN w:val="0"/>
              <w:spacing w:before="22"/>
              <w:jc w:val="center"/>
              <w:rPr>
                <w:rFonts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t>申报单位</w:t>
            </w:r>
          </w:p>
          <w:p>
            <w:pPr>
              <w:widowControl w:val="0"/>
              <w:autoSpaceDE w:val="0"/>
              <w:autoSpaceDN w:val="0"/>
              <w:spacing w:before="22"/>
              <w:jc w:val="center"/>
              <w:rPr>
                <w:rFonts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t>（企业名称）</w:t>
            </w:r>
          </w:p>
        </w:tc>
        <w:tc>
          <w:tcPr>
            <w:tcW w:w="3260" w:type="dxa"/>
            <w:gridSpan w:val="3"/>
            <w:vAlign w:val="center"/>
          </w:tcPr>
          <w:p>
            <w:pPr>
              <w:widowControl w:val="0"/>
              <w:autoSpaceDE w:val="0"/>
              <w:autoSpaceDN w:val="0"/>
              <w:jc w:val="center"/>
              <w:rPr>
                <w:rFonts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</w:pPr>
          </w:p>
        </w:tc>
        <w:tc>
          <w:tcPr>
            <w:tcW w:w="1701" w:type="dxa"/>
            <w:gridSpan w:val="3"/>
            <w:vAlign w:val="center"/>
          </w:tcPr>
          <w:p>
            <w:pPr>
              <w:widowControl w:val="0"/>
              <w:autoSpaceDE w:val="0"/>
              <w:autoSpaceDN w:val="0"/>
              <w:spacing w:before="22"/>
              <w:jc w:val="center"/>
              <w:rPr>
                <w:rFonts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t>统一信用代码</w:t>
            </w:r>
          </w:p>
        </w:tc>
        <w:tc>
          <w:tcPr>
            <w:tcW w:w="2644" w:type="dxa"/>
            <w:gridSpan w:val="2"/>
            <w:vAlign w:val="center"/>
          </w:tcPr>
          <w:p>
            <w:pPr>
              <w:widowControl w:val="0"/>
              <w:autoSpaceDE w:val="0"/>
              <w:autoSpaceDN w:val="0"/>
              <w:jc w:val="center"/>
              <w:rPr>
                <w:rFonts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3" w:hRule="atLeast"/>
          <w:jc w:val="center"/>
        </w:trPr>
        <w:tc>
          <w:tcPr>
            <w:tcW w:w="1575" w:type="dxa"/>
            <w:vAlign w:val="center"/>
          </w:tcPr>
          <w:p>
            <w:pPr>
              <w:widowControl w:val="0"/>
              <w:autoSpaceDE w:val="0"/>
              <w:autoSpaceDN w:val="0"/>
              <w:spacing w:before="2" w:line="334" w:lineRule="exact"/>
              <w:jc w:val="center"/>
              <w:rPr>
                <w:rFonts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t>场所地址</w:t>
            </w:r>
          </w:p>
        </w:tc>
        <w:tc>
          <w:tcPr>
            <w:tcW w:w="7605" w:type="dxa"/>
            <w:gridSpan w:val="8"/>
            <w:vAlign w:val="center"/>
          </w:tcPr>
          <w:p>
            <w:pPr>
              <w:widowControl w:val="0"/>
              <w:autoSpaceDE w:val="0"/>
              <w:autoSpaceDN w:val="0"/>
              <w:jc w:val="center"/>
              <w:rPr>
                <w:rFonts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7" w:hRule="atLeast"/>
          <w:jc w:val="center"/>
        </w:trPr>
        <w:tc>
          <w:tcPr>
            <w:tcW w:w="1575" w:type="dxa"/>
            <w:vAlign w:val="center"/>
          </w:tcPr>
          <w:p>
            <w:pPr>
              <w:widowControl w:val="0"/>
              <w:autoSpaceDE w:val="0"/>
              <w:autoSpaceDN w:val="0"/>
              <w:spacing w:before="31" w:line="289" w:lineRule="exact"/>
              <w:jc w:val="center"/>
              <w:rPr>
                <w:rFonts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t>品牌名称</w:t>
            </w:r>
          </w:p>
        </w:tc>
        <w:tc>
          <w:tcPr>
            <w:tcW w:w="2205" w:type="dxa"/>
            <w:gridSpan w:val="2"/>
            <w:vAlign w:val="center"/>
          </w:tcPr>
          <w:p>
            <w:pPr>
              <w:widowControl w:val="0"/>
              <w:autoSpaceDE w:val="0"/>
              <w:autoSpaceDN w:val="0"/>
              <w:jc w:val="both"/>
              <w:rPr>
                <w:rFonts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</w:pPr>
          </w:p>
        </w:tc>
        <w:tc>
          <w:tcPr>
            <w:tcW w:w="1055" w:type="dxa"/>
            <w:vAlign w:val="center"/>
          </w:tcPr>
          <w:p>
            <w:pPr>
              <w:widowControl w:val="0"/>
              <w:autoSpaceDE w:val="0"/>
              <w:autoSpaceDN w:val="0"/>
              <w:spacing w:before="31" w:line="289" w:lineRule="exact"/>
              <w:jc w:val="center"/>
              <w:rPr>
                <w:rFonts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en-US" w:eastAsia="zh-CN" w:bidi="zh-CN"/>
              </w:rPr>
              <w:t>负责</w:t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t>人</w:t>
            </w:r>
          </w:p>
        </w:tc>
        <w:tc>
          <w:tcPr>
            <w:tcW w:w="1465" w:type="dxa"/>
            <w:gridSpan w:val="2"/>
            <w:vAlign w:val="center"/>
          </w:tcPr>
          <w:p>
            <w:pPr>
              <w:widowControl w:val="0"/>
              <w:autoSpaceDE w:val="0"/>
              <w:autoSpaceDN w:val="0"/>
              <w:jc w:val="both"/>
              <w:rPr>
                <w:rFonts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</w:pPr>
          </w:p>
        </w:tc>
        <w:tc>
          <w:tcPr>
            <w:tcW w:w="720" w:type="dxa"/>
            <w:gridSpan w:val="2"/>
            <w:vAlign w:val="center"/>
          </w:tcPr>
          <w:p>
            <w:pPr>
              <w:widowControl w:val="0"/>
              <w:autoSpaceDE w:val="0"/>
              <w:autoSpaceDN w:val="0"/>
              <w:spacing w:before="31" w:line="289" w:lineRule="exact"/>
              <w:ind w:left="154"/>
              <w:jc w:val="both"/>
              <w:rPr>
                <w:rFonts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t>手机</w:t>
            </w:r>
          </w:p>
        </w:tc>
        <w:tc>
          <w:tcPr>
            <w:tcW w:w="2160" w:type="dxa"/>
            <w:vAlign w:val="center"/>
          </w:tcPr>
          <w:p>
            <w:pPr>
              <w:widowControl w:val="0"/>
              <w:autoSpaceDE w:val="0"/>
              <w:autoSpaceDN w:val="0"/>
              <w:jc w:val="both"/>
              <w:rPr>
                <w:rFonts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" w:hRule="atLeast"/>
          <w:jc w:val="center"/>
        </w:trPr>
        <w:tc>
          <w:tcPr>
            <w:tcW w:w="1575" w:type="dxa"/>
            <w:vAlign w:val="center"/>
          </w:tcPr>
          <w:p>
            <w:pPr>
              <w:widowControl w:val="0"/>
              <w:autoSpaceDE w:val="0"/>
              <w:autoSpaceDN w:val="0"/>
              <w:jc w:val="center"/>
              <w:rPr>
                <w:rFonts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  <w:t>主营业务</w:t>
            </w:r>
          </w:p>
        </w:tc>
        <w:tc>
          <w:tcPr>
            <w:tcW w:w="7605" w:type="dxa"/>
            <w:gridSpan w:val="8"/>
            <w:vAlign w:val="center"/>
          </w:tcPr>
          <w:p>
            <w:pPr>
              <w:widowControl w:val="0"/>
              <w:autoSpaceDE w:val="0"/>
              <w:autoSpaceDN w:val="0"/>
              <w:ind w:firstLine="240" w:firstLineChars="100"/>
              <w:jc w:val="both"/>
              <w:rPr>
                <w:rFonts w:ascii="仿宋" w:hAnsi="仿宋" w:eastAsia="仿宋" w:cs="宋体"/>
                <w:kern w:val="0"/>
                <w:sz w:val="24"/>
                <w:szCs w:val="24"/>
                <w:u w:val="single"/>
                <w:lang w:val="en-US" w:eastAsia="zh-CN" w:bidi="zh-CN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  <w:t>健身房</w:t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sym w:font="Wingdings 2" w:char="00A3"/>
            </w:r>
            <w:r>
              <w:rPr>
                <w:rFonts w:hint="eastAsia"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  <w:t xml:space="preserve"> </w:t>
            </w:r>
            <w:r>
              <w:rPr>
                <w:rFonts w:hint="eastAsia" w:ascii="仿宋" w:hAnsi="仿宋" w:eastAsia="仿宋" w:cs="宋体"/>
                <w:kern w:val="0"/>
                <w:sz w:val="24"/>
                <w:szCs w:val="24"/>
                <w:lang w:val="en-US" w:eastAsia="zh-CN" w:bidi="zh-CN"/>
              </w:rPr>
              <w:t xml:space="preserve">     </w:t>
            </w:r>
            <w:r>
              <w:rPr>
                <w:rFonts w:hint="eastAsia"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  <w:t>游泳</w:t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sym w:font="Wingdings 2" w:char="00A3"/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en-US" w:eastAsia="zh-CN" w:bidi="zh-CN"/>
              </w:rPr>
              <w:t xml:space="preserve">      </w:t>
            </w:r>
            <w:r>
              <w:rPr>
                <w:rFonts w:hint="eastAsia"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  <w:t>场馆</w:t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sym w:font="Wingdings 2" w:char="00A3"/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en-US" w:eastAsia="zh-CN" w:bidi="zh-CN"/>
              </w:rPr>
              <w:t xml:space="preserve">   </w:t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t>其</w:t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en-US" w:eastAsia="zh-CN" w:bidi="zh-CN"/>
              </w:rPr>
              <w:t>它</w:t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u w:val="single"/>
                <w:lang w:val="en-US" w:eastAsia="zh-CN" w:bidi="zh-CN"/>
              </w:rPr>
              <w:t xml:space="preserve">（请注明）           </w:t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en-US" w:eastAsia="zh-CN" w:bidi="zh-CN"/>
              </w:rPr>
              <w:t xml:space="preserve"> 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1" w:hRule="atLeast"/>
          <w:jc w:val="center"/>
        </w:trPr>
        <w:tc>
          <w:tcPr>
            <w:tcW w:w="1575" w:type="dxa"/>
            <w:vAlign w:val="center"/>
          </w:tcPr>
          <w:p>
            <w:pPr>
              <w:widowControl w:val="0"/>
              <w:autoSpaceDE w:val="0"/>
              <w:autoSpaceDN w:val="0"/>
              <w:jc w:val="center"/>
              <w:rPr>
                <w:rFonts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  <w:t>通风条件</w:t>
            </w:r>
          </w:p>
        </w:tc>
        <w:tc>
          <w:tcPr>
            <w:tcW w:w="7605" w:type="dxa"/>
            <w:gridSpan w:val="8"/>
            <w:vAlign w:val="center"/>
          </w:tcPr>
          <w:p>
            <w:pPr>
              <w:widowControl w:val="0"/>
              <w:autoSpaceDE w:val="0"/>
              <w:autoSpaceDN w:val="0"/>
              <w:ind w:firstLine="240" w:firstLineChars="100"/>
              <w:jc w:val="both"/>
              <w:rPr>
                <w:rFonts w:ascii="仿宋" w:hAnsi="仿宋" w:eastAsia="仿宋" w:cs="宋体"/>
                <w:color w:val="000008"/>
                <w:kern w:val="0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t>自然通风</w:t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sym w:font="Wingdings 2" w:char="00A3"/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en-US" w:eastAsia="zh-CN" w:bidi="zh-CN"/>
              </w:rPr>
              <w:t xml:space="preserve"> </w:t>
            </w:r>
            <w:r>
              <w:rPr>
                <w:rFonts w:ascii="仿宋" w:hAnsi="仿宋" w:eastAsia="仿宋" w:cs="宋体"/>
                <w:color w:val="000008"/>
                <w:kern w:val="0"/>
                <w:sz w:val="24"/>
                <w:szCs w:val="24"/>
                <w:lang w:val="en-US" w:eastAsia="zh-CN" w:bidi="zh-CN"/>
              </w:rPr>
              <w:t xml:space="preserve">               </w:t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en-US" w:eastAsia="zh-CN" w:bidi="zh-CN"/>
              </w:rPr>
              <w:t>新风系统</w:t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sym w:font="Wingdings 2" w:char="00A3"/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7" w:hRule="atLeast"/>
          <w:jc w:val="center"/>
        </w:trPr>
        <w:tc>
          <w:tcPr>
            <w:tcW w:w="1575" w:type="dxa"/>
            <w:vAlign w:val="center"/>
          </w:tcPr>
          <w:p>
            <w:pPr>
              <w:widowControl w:val="0"/>
              <w:autoSpaceDE w:val="0"/>
              <w:autoSpaceDN w:val="0"/>
              <w:spacing w:line="220" w:lineRule="auto"/>
              <w:ind w:right="5"/>
              <w:jc w:val="center"/>
              <w:rPr>
                <w:rFonts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  <w:t>开放区域及</w:t>
            </w:r>
          </w:p>
          <w:p>
            <w:pPr>
              <w:widowControl w:val="0"/>
              <w:autoSpaceDE w:val="0"/>
              <w:autoSpaceDN w:val="0"/>
              <w:spacing w:line="220" w:lineRule="auto"/>
              <w:ind w:right="5"/>
              <w:jc w:val="center"/>
              <w:rPr>
                <w:rFonts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  <w:t>可用面积</w:t>
            </w:r>
          </w:p>
        </w:tc>
        <w:tc>
          <w:tcPr>
            <w:tcW w:w="7605" w:type="dxa"/>
            <w:gridSpan w:val="8"/>
            <w:vAlign w:val="center"/>
          </w:tcPr>
          <w:p>
            <w:pPr>
              <w:widowControl w:val="0"/>
              <w:autoSpaceDE w:val="0"/>
              <w:autoSpaceDN w:val="0"/>
              <w:jc w:val="left"/>
              <w:rPr>
                <w:rFonts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8" w:hRule="atLeast"/>
          <w:jc w:val="center"/>
        </w:trPr>
        <w:tc>
          <w:tcPr>
            <w:tcW w:w="1575" w:type="dxa"/>
            <w:vAlign w:val="center"/>
          </w:tcPr>
          <w:p>
            <w:pPr>
              <w:widowControl w:val="0"/>
              <w:autoSpaceDE w:val="0"/>
              <w:autoSpaceDN w:val="0"/>
              <w:jc w:val="center"/>
              <w:rPr>
                <w:rFonts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  <w:t>每日开放</w:t>
            </w:r>
          </w:p>
          <w:p>
            <w:pPr>
              <w:widowControl w:val="0"/>
              <w:autoSpaceDE w:val="0"/>
              <w:autoSpaceDN w:val="0"/>
              <w:jc w:val="center"/>
              <w:rPr>
                <w:rFonts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  <w:t>运营时间</w:t>
            </w:r>
          </w:p>
        </w:tc>
        <w:tc>
          <w:tcPr>
            <w:tcW w:w="3685" w:type="dxa"/>
            <w:gridSpan w:val="4"/>
            <w:vAlign w:val="center"/>
          </w:tcPr>
          <w:p>
            <w:pPr>
              <w:widowControl w:val="0"/>
              <w:autoSpaceDE w:val="0"/>
              <w:autoSpaceDN w:val="0"/>
              <w:jc w:val="center"/>
              <w:rPr>
                <w:rFonts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</w:pPr>
          </w:p>
        </w:tc>
        <w:tc>
          <w:tcPr>
            <w:tcW w:w="176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widowControl w:val="0"/>
              <w:autoSpaceDE w:val="0"/>
              <w:autoSpaceDN w:val="0"/>
              <w:jc w:val="center"/>
              <w:rPr>
                <w:rFonts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  <w:t>正常条件下场地活动人数上限</w:t>
            </w:r>
          </w:p>
        </w:tc>
        <w:tc>
          <w:tcPr>
            <w:tcW w:w="2160" w:type="dxa"/>
            <w:tcBorders>
              <w:left w:val="single" w:color="auto" w:sz="4" w:space="0"/>
            </w:tcBorders>
            <w:vAlign w:val="center"/>
          </w:tcPr>
          <w:p>
            <w:pPr>
              <w:widowControl w:val="0"/>
              <w:autoSpaceDE w:val="0"/>
              <w:autoSpaceDN w:val="0"/>
              <w:jc w:val="center"/>
              <w:rPr>
                <w:rFonts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4" w:hRule="atLeast"/>
          <w:jc w:val="center"/>
        </w:trPr>
        <w:tc>
          <w:tcPr>
            <w:tcW w:w="1575" w:type="dxa"/>
            <w:vMerge w:val="restart"/>
            <w:vAlign w:val="center"/>
          </w:tcPr>
          <w:p>
            <w:pPr>
              <w:widowControl w:val="0"/>
              <w:autoSpaceDE w:val="0"/>
              <w:autoSpaceDN w:val="0"/>
              <w:spacing w:before="18" w:line="220" w:lineRule="auto"/>
              <w:ind w:right="108"/>
              <w:jc w:val="center"/>
              <w:rPr>
                <w:rFonts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t>拟采取卫生防疫措施：</w:t>
            </w:r>
          </w:p>
          <w:p>
            <w:pPr>
              <w:widowControl w:val="0"/>
              <w:autoSpaceDE w:val="0"/>
              <w:autoSpaceDN w:val="0"/>
              <w:spacing w:line="314" w:lineRule="exact"/>
              <w:ind w:right="45"/>
              <w:jc w:val="center"/>
              <w:rPr>
                <w:rFonts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t>（已采取的在</w:t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sym w:font="Wingdings 2" w:char="00A3"/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t>内打√）</w:t>
            </w:r>
          </w:p>
        </w:tc>
        <w:tc>
          <w:tcPr>
            <w:tcW w:w="3685" w:type="dxa"/>
            <w:gridSpan w:val="4"/>
            <w:vAlign w:val="center"/>
          </w:tcPr>
          <w:p>
            <w:pPr>
              <w:widowControl w:val="0"/>
              <w:autoSpaceDE w:val="0"/>
              <w:autoSpaceDN w:val="0"/>
              <w:spacing w:line="314" w:lineRule="exact"/>
              <w:ind w:right="45"/>
              <w:jc w:val="left"/>
              <w:rPr>
                <w:rFonts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t xml:space="preserve">1.部署“场所码”           </w:t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sym w:font="Wingdings 2" w:char="00A3"/>
            </w:r>
          </w:p>
          <w:p>
            <w:pPr>
              <w:widowControl w:val="0"/>
              <w:autoSpaceDE w:val="0"/>
              <w:autoSpaceDN w:val="0"/>
              <w:spacing w:line="314" w:lineRule="exact"/>
              <w:ind w:left="570" w:leftChars="100" w:right="45" w:hanging="360" w:hangingChars="150"/>
              <w:jc w:val="left"/>
              <w:rPr>
                <w:rFonts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t xml:space="preserve">部署“数字哨兵”         </w:t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sym w:font="Wingdings 2" w:char="00A3"/>
            </w:r>
          </w:p>
        </w:tc>
        <w:tc>
          <w:tcPr>
            <w:tcW w:w="3920" w:type="dxa"/>
            <w:gridSpan w:val="4"/>
            <w:vAlign w:val="center"/>
          </w:tcPr>
          <w:p>
            <w:pPr>
              <w:widowControl w:val="0"/>
              <w:autoSpaceDE w:val="0"/>
              <w:autoSpaceDN w:val="0"/>
              <w:spacing w:line="314" w:lineRule="exact"/>
              <w:ind w:left="91" w:right="45"/>
              <w:jc w:val="left"/>
              <w:rPr>
                <w:rFonts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t>2.专人进行“扫码”引导核验</w:t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en-US" w:eastAsia="zh-CN" w:bidi="zh-CN"/>
              </w:rPr>
              <w:t>+</w:t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t xml:space="preserve">体温测量                        </w:t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sym w:font="Wingdings 2" w:char="00A3"/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1" w:hRule="atLeast"/>
          <w:jc w:val="center"/>
        </w:trPr>
        <w:tc>
          <w:tcPr>
            <w:tcW w:w="1575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4"/>
                <w:szCs w:val="22"/>
              </w:rPr>
            </w:pPr>
          </w:p>
        </w:tc>
        <w:tc>
          <w:tcPr>
            <w:tcW w:w="3685" w:type="dxa"/>
            <w:gridSpan w:val="4"/>
            <w:vAlign w:val="center"/>
          </w:tcPr>
          <w:p>
            <w:pPr>
              <w:widowControl w:val="0"/>
              <w:autoSpaceDE w:val="0"/>
              <w:autoSpaceDN w:val="0"/>
              <w:spacing w:line="314" w:lineRule="exact"/>
              <w:ind w:left="91" w:right="45"/>
              <w:jc w:val="left"/>
              <w:rPr>
                <w:rFonts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t>3.全体员工完成全程疫苗接种</w:t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sym w:font="Wingdings 2" w:char="00A3"/>
            </w:r>
          </w:p>
          <w:p>
            <w:pPr>
              <w:widowControl w:val="0"/>
              <w:autoSpaceDE w:val="0"/>
              <w:autoSpaceDN w:val="0"/>
              <w:spacing w:line="314" w:lineRule="exact"/>
              <w:ind w:left="91" w:right="45" w:firstLine="240" w:firstLineChars="100"/>
              <w:jc w:val="left"/>
              <w:rPr>
                <w:rFonts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t>全体员工实施每日核酸检测</w:t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sym w:font="Wingdings 2" w:char="00A3"/>
            </w:r>
          </w:p>
        </w:tc>
        <w:tc>
          <w:tcPr>
            <w:tcW w:w="3920" w:type="dxa"/>
            <w:gridSpan w:val="4"/>
            <w:vAlign w:val="center"/>
          </w:tcPr>
          <w:p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spacing w:line="314" w:lineRule="exact"/>
              <w:ind w:left="91" w:right="45"/>
              <w:jc w:val="left"/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t xml:space="preserve">严格限定场所客流量        </w:t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sym w:font="Wingdings 2" w:char="00A3"/>
            </w:r>
          </w:p>
          <w:p>
            <w:pPr>
              <w:widowControl w:val="0"/>
              <w:numPr>
                <w:ilvl w:val="0"/>
                <w:numId w:val="0"/>
              </w:numPr>
              <w:autoSpaceDE w:val="0"/>
              <w:autoSpaceDN w:val="0"/>
              <w:spacing w:line="314" w:lineRule="exact"/>
              <w:ind w:right="45" w:rightChars="0"/>
              <w:jc w:val="left"/>
              <w:rPr>
                <w:rFonts w:hint="default" w:ascii="仿宋" w:hAnsi="仿宋" w:eastAsia="仿宋" w:cs="宋体"/>
                <w:color w:val="000008"/>
                <w:kern w:val="0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en-US" w:eastAsia="zh-CN" w:bidi="zh-CN"/>
              </w:rPr>
              <w:t xml:space="preserve">   如发现发热人员、疫情重点地区来沪人员或密切接触者，及时报告所属街镇和区体育部门              </w:t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sym w:font="Wingdings 2" w:char="00A3"/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2" w:hRule="atLeast"/>
          <w:jc w:val="center"/>
        </w:trPr>
        <w:tc>
          <w:tcPr>
            <w:tcW w:w="1575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24"/>
                <w:szCs w:val="22"/>
              </w:rPr>
            </w:pPr>
          </w:p>
        </w:tc>
        <w:tc>
          <w:tcPr>
            <w:tcW w:w="3685" w:type="dxa"/>
            <w:gridSpan w:val="4"/>
            <w:vAlign w:val="center"/>
          </w:tcPr>
          <w:p>
            <w:pPr>
              <w:widowControl w:val="0"/>
              <w:autoSpaceDE w:val="0"/>
              <w:autoSpaceDN w:val="0"/>
              <w:spacing w:line="314" w:lineRule="exact"/>
              <w:ind w:left="91" w:right="45"/>
              <w:jc w:val="both"/>
              <w:rPr>
                <w:rFonts w:ascii="仿宋" w:hAnsi="仿宋" w:eastAsia="仿宋" w:cs="宋体"/>
                <w:color w:val="000008"/>
                <w:kern w:val="0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仿宋" w:hAnsi="仿宋" w:eastAsia="仿宋" w:cs="宋体"/>
                <w:color w:val="000008"/>
                <w:spacing w:val="-18"/>
                <w:kern w:val="0"/>
                <w:sz w:val="24"/>
                <w:szCs w:val="24"/>
                <w:lang w:val="zh-CN" w:eastAsia="zh-CN" w:bidi="zh-CN"/>
              </w:rPr>
              <w:t>5</w:t>
            </w:r>
            <w:r>
              <w:rPr>
                <w:rFonts w:hint="eastAsia" w:ascii="仿宋" w:hAnsi="仿宋" w:eastAsia="仿宋" w:cs="宋体"/>
                <w:color w:val="000008"/>
                <w:spacing w:val="-22"/>
                <w:kern w:val="0"/>
                <w:sz w:val="24"/>
                <w:szCs w:val="24"/>
                <w:lang w:val="en-US" w:eastAsia="zh-CN" w:bidi="zh-CN"/>
              </w:rPr>
              <w:t>.</w:t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en-US" w:eastAsia="zh-CN" w:bidi="zh-CN"/>
              </w:rPr>
              <w:t xml:space="preserve"> 完成场所开放前整体消杀 </w:t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sym w:font="Wingdings 2" w:char="00A3"/>
            </w:r>
          </w:p>
          <w:p>
            <w:pPr>
              <w:widowControl w:val="0"/>
              <w:autoSpaceDE w:val="0"/>
              <w:autoSpaceDN w:val="0"/>
              <w:spacing w:line="314" w:lineRule="exact"/>
              <w:ind w:left="91" w:right="45"/>
              <w:jc w:val="both"/>
              <w:rPr>
                <w:rFonts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t xml:space="preserve">严格按照标准定时清洁消毒并做好记录                    </w:t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sym w:font="Wingdings 2" w:char="00A3"/>
            </w:r>
          </w:p>
        </w:tc>
        <w:tc>
          <w:tcPr>
            <w:tcW w:w="3920" w:type="dxa"/>
            <w:gridSpan w:val="4"/>
            <w:vAlign w:val="center"/>
          </w:tcPr>
          <w:p>
            <w:pPr>
              <w:widowControl w:val="0"/>
              <w:autoSpaceDE w:val="0"/>
              <w:autoSpaceDN w:val="0"/>
              <w:spacing w:line="314" w:lineRule="exact"/>
              <w:ind w:left="91" w:right="45"/>
              <w:jc w:val="left"/>
              <w:rPr>
                <w:rFonts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t xml:space="preserve">6. 设置临时隔离点           </w:t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sym w:font="Wingdings 2" w:char="00A3"/>
            </w:r>
          </w:p>
          <w:p>
            <w:pPr>
              <w:widowControl w:val="0"/>
              <w:autoSpaceDE w:val="0"/>
              <w:autoSpaceDN w:val="0"/>
              <w:spacing w:line="314" w:lineRule="exact"/>
              <w:ind w:right="45"/>
              <w:jc w:val="left"/>
              <w:rPr>
                <w:rFonts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t xml:space="preserve">建立疫情防控方案、应急预案  </w:t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en-US" w:eastAsia="zh-CN" w:bidi="zh-CN"/>
              </w:rPr>
              <w:t xml:space="preserve"> </w:t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sym w:font="Wingdings 2" w:char="00A3"/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t xml:space="preserve"> 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5" w:hRule="atLeast"/>
          <w:jc w:val="center"/>
        </w:trPr>
        <w:tc>
          <w:tcPr>
            <w:tcW w:w="1575" w:type="dxa"/>
            <w:tcBorders>
              <w:right w:val="single" w:color="auto" w:sz="12" w:space="0"/>
            </w:tcBorders>
            <w:vAlign w:val="center"/>
          </w:tcPr>
          <w:p>
            <w:pPr>
              <w:widowControl w:val="0"/>
              <w:autoSpaceDE w:val="0"/>
              <w:autoSpaceDN w:val="0"/>
              <w:spacing w:before="2"/>
              <w:jc w:val="center"/>
              <w:rPr>
                <w:rFonts w:ascii="仿宋" w:hAnsi="仿宋" w:eastAsia="仿宋" w:cs="宋体"/>
                <w:b/>
                <w:kern w:val="0"/>
                <w:sz w:val="24"/>
                <w:szCs w:val="24"/>
                <w:lang w:val="zh-CN" w:eastAsia="zh-CN" w:bidi="zh-CN"/>
              </w:rPr>
            </w:pPr>
          </w:p>
          <w:p>
            <w:pPr>
              <w:widowControl w:val="0"/>
              <w:autoSpaceDE w:val="0"/>
              <w:autoSpaceDN w:val="0"/>
              <w:spacing w:line="206" w:lineRule="auto"/>
              <w:ind w:left="244" w:right="223"/>
              <w:jc w:val="center"/>
              <w:rPr>
                <w:rFonts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t>申报单位</w:t>
            </w:r>
          </w:p>
          <w:p>
            <w:pPr>
              <w:widowControl w:val="0"/>
              <w:autoSpaceDE w:val="0"/>
              <w:autoSpaceDN w:val="0"/>
              <w:spacing w:before="2" w:line="206" w:lineRule="auto"/>
              <w:ind w:left="149" w:right="118"/>
              <w:jc w:val="center"/>
              <w:rPr>
                <w:rFonts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  <w:t>承诺</w:t>
            </w:r>
          </w:p>
        </w:tc>
        <w:tc>
          <w:tcPr>
            <w:tcW w:w="7605" w:type="dxa"/>
            <w:gridSpan w:val="8"/>
            <w:tcBorders>
              <w:left w:val="single" w:color="auto" w:sz="12" w:space="0"/>
            </w:tcBorders>
            <w:vAlign w:val="center"/>
          </w:tcPr>
          <w:p>
            <w:pPr>
              <w:widowControl w:val="0"/>
              <w:autoSpaceDE w:val="0"/>
              <w:autoSpaceDN w:val="0"/>
              <w:ind w:right="69"/>
              <w:jc w:val="left"/>
              <w:rPr>
                <w:rFonts w:ascii="仿宋" w:hAnsi="仿宋" w:eastAsia="仿宋" w:cs="宋体"/>
                <w:color w:val="000008"/>
                <w:spacing w:val="-11"/>
                <w:kern w:val="0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仿宋" w:hAnsi="仿宋" w:eastAsia="仿宋" w:cs="宋体"/>
                <w:b/>
                <w:kern w:val="0"/>
                <w:sz w:val="24"/>
                <w:szCs w:val="24"/>
                <w:lang w:val="en-US" w:eastAsia="zh-CN" w:bidi="zh-CN"/>
              </w:rPr>
              <w:t>本单位承诺：严格落实属地防控规定，根据《2022年本市体育场所疫情防控指引（第二版）》要求，成立疫情防控工作小组，制定疫情防控制度和应急预案，场所已完成场所码(数字哨兵)部署并引导全体人员扫码入场，根据防控要求完成全面消杀，并定期清洁消毒，已储备足够的防控物资，建立员工健康监测登记制度，加强培训，落实体育场所错峰、限流、预约等防范措施。如因未落实上述防控措施而导致聚集性疫情等不良后果,我单位自愿承担相关法律责任。</w:t>
            </w:r>
          </w:p>
          <w:p>
            <w:pPr>
              <w:widowControl w:val="0"/>
              <w:autoSpaceDE w:val="0"/>
              <w:autoSpaceDN w:val="0"/>
              <w:ind w:right="69"/>
              <w:jc w:val="center"/>
              <w:rPr>
                <w:rFonts w:ascii="仿宋" w:hAnsi="仿宋" w:eastAsia="仿宋" w:cs="宋体"/>
                <w:color w:val="000008"/>
                <w:spacing w:val="-11"/>
                <w:kern w:val="0"/>
                <w:sz w:val="24"/>
                <w:szCs w:val="24"/>
                <w:lang w:val="en-US" w:eastAsia="zh-CN" w:bidi="zh-CN"/>
              </w:rPr>
            </w:pPr>
          </w:p>
          <w:p>
            <w:pPr>
              <w:widowControl w:val="0"/>
              <w:autoSpaceDE w:val="0"/>
              <w:autoSpaceDN w:val="0"/>
              <w:ind w:right="69"/>
              <w:jc w:val="center"/>
              <w:rPr>
                <w:rFonts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仿宋" w:hAnsi="仿宋" w:eastAsia="仿宋" w:cs="宋体"/>
                <w:color w:val="000008"/>
                <w:spacing w:val="-11"/>
                <w:kern w:val="0"/>
                <w:sz w:val="24"/>
                <w:szCs w:val="24"/>
                <w:lang w:val="en-US" w:eastAsia="zh-CN" w:bidi="zh-CN"/>
              </w:rPr>
              <w:t xml:space="preserve">            负责人签字： </w:t>
            </w:r>
            <w:r>
              <w:rPr>
                <w:rFonts w:ascii="仿宋" w:hAnsi="仿宋" w:eastAsia="仿宋" w:cs="宋体"/>
                <w:color w:val="000008"/>
                <w:spacing w:val="-11"/>
                <w:kern w:val="0"/>
                <w:sz w:val="24"/>
                <w:szCs w:val="24"/>
                <w:lang w:val="en-US" w:eastAsia="zh-CN" w:bidi="zh-CN"/>
              </w:rPr>
              <w:t xml:space="preserve">                </w:t>
            </w:r>
            <w:r>
              <w:rPr>
                <w:rFonts w:hint="eastAsia" w:ascii="仿宋" w:hAnsi="仿宋" w:eastAsia="仿宋" w:cs="宋体"/>
                <w:color w:val="000008"/>
                <w:spacing w:val="-11"/>
                <w:kern w:val="0"/>
                <w:sz w:val="24"/>
                <w:szCs w:val="24"/>
                <w:lang w:val="zh-CN" w:eastAsia="zh-CN" w:bidi="zh-CN"/>
              </w:rPr>
              <w:t>（单位</w:t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t>盖章）</w:t>
            </w:r>
          </w:p>
          <w:p>
            <w:pPr>
              <w:widowControl w:val="0"/>
              <w:tabs>
                <w:tab w:val="left" w:pos="499"/>
                <w:tab w:val="left" w:pos="999"/>
              </w:tabs>
              <w:wordWrap w:val="0"/>
              <w:autoSpaceDE w:val="0"/>
              <w:autoSpaceDN w:val="0"/>
              <w:spacing w:before="92" w:line="305" w:lineRule="exact"/>
              <w:ind w:right="801"/>
              <w:jc w:val="right"/>
              <w:rPr>
                <w:rFonts w:ascii="仿宋" w:hAnsi="仿宋" w:eastAsia="仿宋" w:cs="宋体"/>
                <w:kern w:val="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t xml:space="preserve">2022年  月  </w:t>
            </w:r>
            <w:r>
              <w:rPr>
                <w:rFonts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t xml:space="preserve"> </w:t>
            </w:r>
            <w:r>
              <w:rPr>
                <w:rFonts w:hint="eastAsia" w:ascii="仿宋" w:hAnsi="仿宋" w:eastAsia="仿宋" w:cs="宋体"/>
                <w:color w:val="000008"/>
                <w:kern w:val="0"/>
                <w:sz w:val="24"/>
                <w:szCs w:val="24"/>
                <w:lang w:val="zh-CN" w:eastAsia="zh-CN" w:bidi="zh-CN"/>
              </w:rPr>
              <w:t xml:space="preserve">日     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  <w:jc w:val="center"/>
        </w:trPr>
        <w:tc>
          <w:tcPr>
            <w:tcW w:w="2709" w:type="dxa"/>
            <w:gridSpan w:val="2"/>
            <w:vAlign w:val="center"/>
          </w:tcPr>
          <w:p>
            <w:pPr>
              <w:rPr>
                <w:rFonts w:ascii="仿宋" w:hAnsi="仿宋" w:eastAsia="仿宋" w:cs="宋体"/>
                <w:sz w:val="24"/>
                <w:szCs w:val="22"/>
              </w:rPr>
            </w:pPr>
            <w:r>
              <w:rPr>
                <w:rFonts w:hint="eastAsia" w:ascii="仿宋" w:hAnsi="仿宋" w:eastAsia="仿宋" w:cs="宋体"/>
                <w:sz w:val="24"/>
                <w:szCs w:val="22"/>
              </w:rPr>
              <w:t>填报人：</w:t>
            </w:r>
          </w:p>
        </w:tc>
        <w:tc>
          <w:tcPr>
            <w:tcW w:w="6471" w:type="dxa"/>
            <w:gridSpan w:val="7"/>
            <w:vAlign w:val="center"/>
          </w:tcPr>
          <w:p>
            <w:pPr>
              <w:rPr>
                <w:rFonts w:ascii="仿宋" w:hAnsi="仿宋" w:eastAsia="仿宋" w:cs="宋体"/>
                <w:sz w:val="24"/>
                <w:szCs w:val="22"/>
              </w:rPr>
            </w:pPr>
            <w:r>
              <w:rPr>
                <w:rFonts w:hint="eastAsia" w:ascii="仿宋" w:hAnsi="仿宋" w:eastAsia="仿宋" w:cs="宋体"/>
                <w:sz w:val="24"/>
                <w:szCs w:val="22"/>
              </w:rPr>
              <w:t>联系电话：</w:t>
            </w:r>
          </w:p>
        </w:tc>
      </w:tr>
    </w:tbl>
    <w:p>
      <w:pPr>
        <w:widowControl/>
        <w:shd w:val="clear" w:color="auto" w:fill="FFFFFF"/>
        <w:spacing w:line="560" w:lineRule="exact"/>
        <w:jc w:val="left"/>
        <w:rPr>
          <w:rFonts w:hint="eastAsia" w:ascii="仿宋_GB2312" w:hAnsi="宋体" w:eastAsia="仿宋_GB2312" w:cs="Times New Roman"/>
          <w:color w:val="000000"/>
          <w:sz w:val="28"/>
          <w:szCs w:val="28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 Unicode MS">
    <w:altName w:val="Nimbus Roman No9 L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FE09DF6"/>
    <w:multiLevelType w:val="singleLevel"/>
    <w:tmpl w:val="FFE09DF6"/>
    <w:lvl w:ilvl="0" w:tentative="0">
      <w:start w:val="4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FE3CD79"/>
    <w:rsid w:val="3FE3C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Office_11.8.2.10290_F1E327BC-269C-435d-A152-05C5408002CA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2022-07-01T10:03:00Z</dcterms:created>
  <dc:creator>胡晓蕾</dc:creator>
  <cp:lastModifiedBy>胡晓蕾</cp:lastModifiedBy>
  <dcterms:modified xsi:type="dcterms:W3CDTF">2022-07-01T10:08:07Z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2052-11.8.2.10290</vt:lpwstr>
  </property>
</Properties>
</file>