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闵行区</w:t>
      </w:r>
      <w:r>
        <w:rPr>
          <w:rFonts w:ascii="宋体" w:hAnsi="宋体" w:eastAsia="宋体" w:cs="宋体"/>
          <w:b/>
          <w:color w:val="000000"/>
          <w:kern w:val="0"/>
          <w:sz w:val="36"/>
          <w:szCs w:val="36"/>
        </w:rPr>
        <w:t>民宗办2021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年上半年行政执法情况报告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一、行政执法基本情况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上半年</w:t>
      </w:r>
      <w:r>
        <w:rPr>
          <w:rFonts w:hint="eastAsia" w:ascii="仿宋" w:hAnsi="仿宋" w:eastAsia="仿宋"/>
          <w:sz w:val="32"/>
          <w:szCs w:val="32"/>
        </w:rPr>
        <w:t>，闵行区民宗办共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人持</w:t>
      </w:r>
      <w:r>
        <w:rPr>
          <w:rFonts w:ascii="仿宋" w:hAnsi="仿宋" w:eastAsia="仿宋"/>
          <w:sz w:val="32"/>
          <w:szCs w:val="32"/>
        </w:rPr>
        <w:t>行政执法证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变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更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族成份行政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</w:t>
      </w:r>
      <w:r>
        <w:rPr>
          <w:rFonts w:hint="eastAsia" w:ascii="仿宋" w:hAnsi="仿宋" w:eastAsia="仿宋" w:cs="Times New Roman"/>
          <w:sz w:val="32"/>
          <w:szCs w:val="32"/>
        </w:rPr>
        <w:t>认</w:t>
      </w:r>
      <w:r>
        <w:rPr>
          <w:rFonts w:hint="eastAsia" w:ascii="仿宋" w:hAnsi="仿宋" w:eastAsia="仿宋"/>
          <w:sz w:val="32"/>
          <w:szCs w:val="32"/>
        </w:rPr>
        <w:t>7件,宗教</w:t>
      </w:r>
      <w:r>
        <w:rPr>
          <w:rFonts w:ascii="仿宋" w:hAnsi="仿宋" w:eastAsia="仿宋"/>
          <w:sz w:val="32"/>
          <w:szCs w:val="32"/>
        </w:rPr>
        <w:t>场所异地</w:t>
      </w:r>
      <w:r>
        <w:rPr>
          <w:rFonts w:hint="eastAsia" w:ascii="仿宋" w:hAnsi="仿宋" w:eastAsia="仿宋"/>
          <w:sz w:val="32"/>
          <w:szCs w:val="32"/>
        </w:rPr>
        <w:t>重建</w:t>
      </w:r>
      <w:r>
        <w:rPr>
          <w:rFonts w:ascii="仿宋" w:hAnsi="仿宋" w:eastAsia="仿宋"/>
          <w:sz w:val="32"/>
          <w:szCs w:val="32"/>
        </w:rPr>
        <w:t>行政许可</w:t>
      </w:r>
      <w:r>
        <w:rPr>
          <w:rFonts w:hint="eastAsia" w:ascii="仿宋" w:hAnsi="仿宋" w:eastAsia="仿宋"/>
          <w:sz w:val="32"/>
          <w:szCs w:val="32"/>
        </w:rPr>
        <w:t>1件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2月</w:t>
      </w:r>
      <w:r>
        <w:rPr>
          <w:rFonts w:ascii="仿宋" w:hAnsi="仿宋" w:eastAsia="仿宋"/>
          <w:sz w:val="32"/>
          <w:szCs w:val="32"/>
        </w:rPr>
        <w:t>召开了</w:t>
      </w:r>
      <w:r>
        <w:rPr>
          <w:rFonts w:hint="eastAsia" w:ascii="仿宋" w:hAnsi="仿宋" w:eastAsia="仿宋"/>
          <w:sz w:val="32"/>
          <w:szCs w:val="32"/>
        </w:rPr>
        <w:t>各宗教团体、宗教场所贯彻落实法人登记和《教职人员管理办法》工作推进会，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精心组织开展民族宗教政策法规宣传学习月活动，区、街镇、各民族宗教团体同步开展学习宣传活动，通过线上、线下平台，以丰富的内容、灵活多样的形式将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党的民族宗教政策展示出来。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借助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“一网统管”平台、会商协作机制、村居干部参与场所民管会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三级网络两级责任制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color w:val="auto"/>
          <w:spacing w:val="-6"/>
          <w:kern w:val="0"/>
          <w:sz w:val="32"/>
          <w:szCs w:val="32"/>
          <w:lang w:val="en-US" w:eastAsia="zh-CN"/>
        </w:rPr>
        <w:t>管齐下，以《互联网宗教信息服务管理办法》和《宗教活动场所财务管理办法》学习宣传、贯彻落实为抓手，</w:t>
      </w:r>
      <w:r>
        <w:rPr>
          <w:rFonts w:hint="eastAsia" w:ascii="仿宋" w:hAnsi="仿宋" w:eastAsia="仿宋" w:cs="仿宋"/>
          <w:b w:val="0"/>
          <w:bCs w:val="0"/>
          <w:color w:val="auto"/>
          <w:spacing w:val="-6"/>
          <w:kern w:val="0"/>
          <w:sz w:val="32"/>
          <w:szCs w:val="32"/>
          <w:lang w:eastAsia="zh-CN"/>
        </w:rPr>
        <w:t>赋能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新时期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民族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宗教法制工作。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二、行政执法三项制度推进情况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上半年，闵行区民宗办按要求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全面推进行政执法公示工作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，在政务网信息公开平台公示了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上半年度执法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情况，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民族变更确认在一网通办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平台上进行全流程办理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，上半年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未有重大行政执法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行为。同时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积极与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相关职能部门对接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通过公众号“闵晓法”主动学习，提升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执法人员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业务能力。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三、下一阶段工作推进措施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及时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完善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“一网通办”相关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行政审批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自查自纠补足短板，切实做到提质增效，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逐步形成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科学、高效的操作规范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持续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推进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行政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执法三项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制度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工作。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按要求及时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进行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行政执法公示；完善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执法记录设备，推进全过程记录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强化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重大行政决策合法性审查能力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三</w:t>
      </w:r>
      <w:r>
        <w:rPr>
          <w:rFonts w:ascii="仿宋" w:hAnsi="仿宋" w:eastAsia="仿宋" w:cs="仿宋"/>
          <w:bCs/>
          <w:color w:val="000000"/>
          <w:kern w:val="0"/>
          <w:sz w:val="32"/>
          <w:szCs w:val="32"/>
        </w:rPr>
        <w:t>是加强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法制宣传教育工作</w:t>
      </w:r>
      <w:r>
        <w:rPr>
          <w:rFonts w:ascii="仿宋" w:hAnsi="仿宋" w:eastAsia="仿宋" w:cs="仿宋"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抓好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行政执法人员的队伍建设，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通过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培训教育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提升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业务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能力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，为提高行政执法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能力夯实基础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27"/>
    <w:rsid w:val="00032B27"/>
    <w:rsid w:val="001333B0"/>
    <w:rsid w:val="002F0DEE"/>
    <w:rsid w:val="003B11FE"/>
    <w:rsid w:val="003B6B07"/>
    <w:rsid w:val="003C25C1"/>
    <w:rsid w:val="003F48B1"/>
    <w:rsid w:val="00425790"/>
    <w:rsid w:val="00550E6D"/>
    <w:rsid w:val="006219FD"/>
    <w:rsid w:val="00622950"/>
    <w:rsid w:val="006865AF"/>
    <w:rsid w:val="007407F7"/>
    <w:rsid w:val="00764A0B"/>
    <w:rsid w:val="009075D9"/>
    <w:rsid w:val="00BF5099"/>
    <w:rsid w:val="00C42904"/>
    <w:rsid w:val="00D03DF6"/>
    <w:rsid w:val="AFCFDCF1"/>
    <w:rsid w:val="EF0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ind w:firstLine="184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</Words>
  <Characters>479</Characters>
  <Lines>3</Lines>
  <Paragraphs>1</Paragraphs>
  <TotalTime>8</TotalTime>
  <ScaleCrop>false</ScaleCrop>
  <LinksUpToDate>false</LinksUpToDate>
  <CharactersWithSpaces>561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2021-08-17T15:42:00Z</dcterms:created>
  <dc:creator>高玮琼</dc:creator>
  <cp:lastModifiedBy>mhxc</cp:lastModifiedBy>
  <cp:lastPrinted>2022-07-15T16:05:59Z</cp:lastPrinted>
  <dcterms:modified xsi:type="dcterms:W3CDTF">2022-07-15T16:06:10Z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