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C1644" w:rsidRDefault="00A11CD2">
      <w:pPr>
        <w:spacing w:line="600" w:lineRule="exact"/>
        <w:ind w:left="3520" w:hangingChars="800" w:hanging="3520"/>
        <w:rPr>
          <w:rFonts w:ascii="方正小标宋简体" w:eastAsia="方正小标宋简体" w:hAnsi="华文中宋" w:cs="Times New Roman"/>
          <w:sz w:val="44"/>
          <w:szCs w:val="44"/>
        </w:rPr>
      </w:pPr>
      <w:bookmarkStart w:id="0" w:name="_GoBack"/>
      <w:bookmarkEnd w:id="0"/>
      <w:r>
        <w:rPr>
          <w:rFonts w:ascii="方正小标宋简体" w:eastAsia="方正小标宋简体" w:hAnsi="华文中宋" w:cs="Times New Roman"/>
          <w:sz w:val="44"/>
          <w:szCs w:val="44"/>
        </w:rPr>
        <w:t>《</w:t>
      </w:r>
      <w:r>
        <w:rPr>
          <w:rFonts w:ascii="方正小标宋简体" w:eastAsia="方正小标宋简体" w:hAnsi="华文中宋" w:cs="Times New Roman" w:hint="eastAsia"/>
          <w:sz w:val="44"/>
          <w:szCs w:val="44"/>
        </w:rPr>
        <w:t>闵行区限额以下</w:t>
      </w:r>
      <w:r>
        <w:rPr>
          <w:rFonts w:ascii="方正小标宋简体" w:eastAsia="方正小标宋简体" w:hAnsi="华文中宋" w:cs="Times New Roman"/>
          <w:sz w:val="44"/>
          <w:szCs w:val="44"/>
        </w:rPr>
        <w:t>小型</w:t>
      </w:r>
      <w:r>
        <w:rPr>
          <w:rFonts w:ascii="方正小标宋简体" w:eastAsia="方正小标宋简体" w:hAnsi="华文中宋" w:cs="Times New Roman" w:hint="eastAsia"/>
          <w:sz w:val="44"/>
          <w:szCs w:val="44"/>
        </w:rPr>
        <w:t>建设工程管理办法》政策解读</w:t>
      </w:r>
    </w:p>
    <w:p w:rsidR="001C1644" w:rsidRDefault="001C1644">
      <w:pPr>
        <w:spacing w:line="600" w:lineRule="exact"/>
        <w:rPr>
          <w:rFonts w:ascii="方正小标宋简体" w:eastAsia="方正小标宋简体" w:hAnsi="华文中宋"/>
          <w:sz w:val="32"/>
          <w:szCs w:val="32"/>
        </w:rPr>
      </w:pPr>
    </w:p>
    <w:p w:rsidR="001C1644" w:rsidRDefault="00A11CD2">
      <w:pPr>
        <w:spacing w:line="600" w:lineRule="exact"/>
        <w:ind w:firstLineChars="200" w:firstLine="640"/>
        <w:rPr>
          <w:rFonts w:ascii="黑体" w:eastAsia="黑体" w:hAnsi="Calibri" w:cs="Times New Roman"/>
          <w:sz w:val="32"/>
          <w:szCs w:val="32"/>
        </w:rPr>
      </w:pPr>
      <w:r>
        <w:rPr>
          <w:rFonts w:ascii="黑体" w:eastAsia="黑体" w:hAnsi="Calibri" w:cs="Times New Roman" w:hint="eastAsia"/>
          <w:sz w:val="32"/>
          <w:szCs w:val="32"/>
        </w:rPr>
        <w:t>一、政策制定背景</w:t>
      </w:r>
    </w:p>
    <w:p w:rsidR="001C1644" w:rsidRDefault="00A11CD2">
      <w:pPr>
        <w:spacing w:line="600" w:lineRule="exact"/>
        <w:ind w:firstLine="600"/>
        <w:rPr>
          <w:rFonts w:ascii="仿宋_GB2312" w:eastAsia="仿宋_GB2312" w:hAnsi="仿宋"/>
          <w:sz w:val="32"/>
          <w:szCs w:val="32"/>
        </w:rPr>
      </w:pPr>
      <w:r>
        <w:rPr>
          <w:rFonts w:ascii="仿宋_GB2312" w:eastAsia="仿宋_GB2312" w:hAnsi="华文仿宋" w:hint="eastAsia"/>
          <w:sz w:val="32"/>
          <w:szCs w:val="32"/>
        </w:rPr>
        <w:t>2013</w:t>
      </w:r>
      <w:r>
        <w:rPr>
          <w:rFonts w:ascii="仿宋_GB2312" w:eastAsia="仿宋_GB2312" w:hAnsi="华文仿宋" w:hint="eastAsia"/>
          <w:sz w:val="32"/>
          <w:szCs w:val="32"/>
        </w:rPr>
        <w:t>年</w:t>
      </w:r>
      <w:r>
        <w:rPr>
          <w:rFonts w:ascii="仿宋_GB2312" w:eastAsia="仿宋_GB2312" w:hAnsi="华文仿宋"/>
          <w:sz w:val="32"/>
          <w:szCs w:val="32"/>
        </w:rPr>
        <w:t>，我区印发了</w:t>
      </w:r>
      <w:r>
        <w:rPr>
          <w:rFonts w:ascii="仿宋_GB2312" w:eastAsia="仿宋_GB2312" w:hAnsi="华文仿宋" w:hint="eastAsia"/>
          <w:sz w:val="32"/>
          <w:szCs w:val="32"/>
        </w:rPr>
        <w:t>《闵行区限额以下小型建设工程承发包管理规定》（闵府发</w:t>
      </w:r>
      <w:r>
        <w:rPr>
          <w:rFonts w:ascii="仿宋_GB2312" w:eastAsia="仿宋_GB2312" w:hAnsi="华文仿宋" w:hint="eastAsia"/>
          <w:sz w:val="32"/>
          <w:szCs w:val="32"/>
        </w:rPr>
        <w:t>[2013]10</w:t>
      </w:r>
      <w:r>
        <w:rPr>
          <w:rFonts w:ascii="仿宋_GB2312" w:eastAsia="仿宋_GB2312" w:hAnsi="华文仿宋" w:hint="eastAsia"/>
          <w:sz w:val="32"/>
          <w:szCs w:val="32"/>
        </w:rPr>
        <w:t>号）</w:t>
      </w:r>
      <w:r>
        <w:rPr>
          <w:rFonts w:ascii="仿宋_GB2312" w:eastAsia="仿宋_GB2312" w:hAnsi="仿宋" w:hint="eastAsia"/>
          <w:sz w:val="32"/>
          <w:szCs w:val="32"/>
        </w:rPr>
        <w:t>《闵行区限额以下小型建设工程管理办法（试行）》（闵府办发〔</w:t>
      </w:r>
      <w:r>
        <w:rPr>
          <w:rFonts w:ascii="仿宋_GB2312" w:eastAsia="仿宋_GB2312" w:hAnsi="仿宋" w:hint="eastAsia"/>
          <w:sz w:val="32"/>
          <w:szCs w:val="32"/>
        </w:rPr>
        <w:t>2013</w:t>
      </w:r>
      <w:r>
        <w:rPr>
          <w:rFonts w:ascii="仿宋_GB2312" w:eastAsia="仿宋_GB2312" w:hAnsi="仿宋" w:hint="eastAsia"/>
          <w:sz w:val="32"/>
          <w:szCs w:val="32"/>
        </w:rPr>
        <w:t>〕</w:t>
      </w:r>
      <w:r>
        <w:rPr>
          <w:rFonts w:ascii="仿宋_GB2312" w:eastAsia="仿宋_GB2312" w:hAnsi="仿宋" w:hint="eastAsia"/>
          <w:sz w:val="32"/>
          <w:szCs w:val="32"/>
        </w:rPr>
        <w:t>72</w:t>
      </w:r>
      <w:r>
        <w:rPr>
          <w:rFonts w:ascii="仿宋_GB2312" w:eastAsia="仿宋_GB2312" w:hAnsi="仿宋" w:hint="eastAsia"/>
          <w:sz w:val="32"/>
          <w:szCs w:val="32"/>
        </w:rPr>
        <w:t>号），</w:t>
      </w:r>
      <w:r>
        <w:rPr>
          <w:rFonts w:ascii="仿宋_GB2312" w:eastAsia="仿宋_GB2312" w:hAnsi="仿宋"/>
          <w:sz w:val="32"/>
          <w:szCs w:val="32"/>
        </w:rPr>
        <w:t>标志着我区限额以下</w:t>
      </w:r>
      <w:r>
        <w:rPr>
          <w:rFonts w:ascii="仿宋_GB2312" w:eastAsia="仿宋_GB2312" w:hAnsi="仿宋" w:hint="eastAsia"/>
          <w:sz w:val="32"/>
          <w:szCs w:val="32"/>
        </w:rPr>
        <w:t>小型</w:t>
      </w:r>
      <w:r>
        <w:rPr>
          <w:rFonts w:ascii="仿宋_GB2312" w:eastAsia="仿宋_GB2312" w:hAnsi="仿宋" w:hint="eastAsia"/>
          <w:sz w:val="32"/>
          <w:szCs w:val="32"/>
        </w:rPr>
        <w:t>建设</w:t>
      </w:r>
      <w:r>
        <w:rPr>
          <w:rFonts w:ascii="仿宋_GB2312" w:eastAsia="仿宋_GB2312" w:hAnsi="仿宋"/>
          <w:sz w:val="32"/>
          <w:szCs w:val="32"/>
        </w:rPr>
        <w:t>工程</w:t>
      </w:r>
      <w:r>
        <w:rPr>
          <w:rFonts w:ascii="仿宋_GB2312" w:eastAsia="仿宋_GB2312" w:hint="eastAsia"/>
          <w:sz w:val="32"/>
          <w:szCs w:val="32"/>
        </w:rPr>
        <w:t>（以下简称“限额以下工程”）</w:t>
      </w:r>
      <w:r>
        <w:rPr>
          <w:rFonts w:ascii="仿宋_GB2312" w:eastAsia="仿宋_GB2312" w:hAnsi="仿宋" w:hint="eastAsia"/>
          <w:sz w:val="32"/>
          <w:szCs w:val="32"/>
        </w:rPr>
        <w:t>全过程管理体系</w:t>
      </w:r>
      <w:r>
        <w:rPr>
          <w:rFonts w:ascii="仿宋_GB2312" w:eastAsia="仿宋_GB2312" w:hAnsi="仿宋"/>
          <w:sz w:val="32"/>
          <w:szCs w:val="32"/>
        </w:rPr>
        <w:t>正式建立。</w:t>
      </w:r>
      <w:r>
        <w:rPr>
          <w:rFonts w:ascii="仿宋_GB2312" w:eastAsia="仿宋_GB2312" w:hint="eastAsia"/>
          <w:sz w:val="32"/>
          <w:szCs w:val="32"/>
        </w:rPr>
        <w:t>2020</w:t>
      </w:r>
      <w:r>
        <w:rPr>
          <w:rFonts w:ascii="仿宋_GB2312" w:eastAsia="仿宋_GB2312" w:hint="eastAsia"/>
          <w:sz w:val="32"/>
          <w:szCs w:val="32"/>
        </w:rPr>
        <w:t>年</w:t>
      </w:r>
      <w:r>
        <w:rPr>
          <w:rFonts w:ascii="仿宋_GB2312" w:eastAsia="仿宋_GB2312" w:hint="eastAsia"/>
          <w:sz w:val="32"/>
          <w:szCs w:val="32"/>
        </w:rPr>
        <w:t>8</w:t>
      </w:r>
      <w:r>
        <w:rPr>
          <w:rFonts w:ascii="仿宋_GB2312" w:eastAsia="仿宋_GB2312" w:hint="eastAsia"/>
          <w:sz w:val="32"/>
          <w:szCs w:val="32"/>
        </w:rPr>
        <w:t>月</w:t>
      </w:r>
      <w:r>
        <w:rPr>
          <w:rFonts w:ascii="仿宋_GB2312" w:eastAsia="仿宋_GB2312"/>
          <w:sz w:val="32"/>
          <w:szCs w:val="32"/>
        </w:rPr>
        <w:t>，</w:t>
      </w:r>
      <w:r>
        <w:rPr>
          <w:rFonts w:ascii="仿宋_GB2312" w:eastAsia="仿宋_GB2312" w:hint="eastAsia"/>
          <w:sz w:val="32"/>
          <w:szCs w:val="32"/>
        </w:rPr>
        <w:t>根据</w:t>
      </w:r>
      <w:proofErr w:type="gramStart"/>
      <w:r>
        <w:rPr>
          <w:rFonts w:ascii="仿宋_GB2312" w:eastAsia="仿宋_GB2312" w:hint="eastAsia"/>
          <w:sz w:val="32"/>
          <w:szCs w:val="32"/>
        </w:rPr>
        <w:t>国家发改委</w:t>
      </w:r>
      <w:proofErr w:type="gramEnd"/>
      <w:r>
        <w:rPr>
          <w:rFonts w:ascii="仿宋_GB2312" w:eastAsia="仿宋_GB2312" w:hint="eastAsia"/>
          <w:sz w:val="32"/>
          <w:szCs w:val="32"/>
        </w:rPr>
        <w:t>关于建设工程招投标限额的相关规定，我区</w:t>
      </w:r>
      <w:r>
        <w:rPr>
          <w:rFonts w:ascii="仿宋_GB2312" w:eastAsia="仿宋_GB2312"/>
          <w:sz w:val="32"/>
          <w:szCs w:val="32"/>
        </w:rPr>
        <w:t>重新修订了</w:t>
      </w:r>
      <w:r>
        <w:rPr>
          <w:rFonts w:ascii="仿宋_GB2312" w:eastAsia="仿宋_GB2312" w:hint="eastAsia"/>
          <w:sz w:val="32"/>
          <w:szCs w:val="32"/>
        </w:rPr>
        <w:t>《闵行区限额以下小型建设工程管理办法》（闵府办发〔</w:t>
      </w:r>
      <w:r>
        <w:rPr>
          <w:rFonts w:ascii="仿宋_GB2312" w:eastAsia="仿宋_GB2312" w:hint="eastAsia"/>
          <w:sz w:val="32"/>
          <w:szCs w:val="32"/>
        </w:rPr>
        <w:t>20</w:t>
      </w:r>
      <w:r>
        <w:rPr>
          <w:rFonts w:ascii="仿宋_GB2312" w:eastAsia="仿宋_GB2312"/>
          <w:sz w:val="32"/>
          <w:szCs w:val="32"/>
        </w:rPr>
        <w:t>20</w:t>
      </w:r>
      <w:r>
        <w:rPr>
          <w:rFonts w:ascii="仿宋_GB2312" w:eastAsia="仿宋_GB2312" w:hint="eastAsia"/>
          <w:sz w:val="32"/>
          <w:szCs w:val="32"/>
        </w:rPr>
        <w:t>〕</w:t>
      </w:r>
      <w:r>
        <w:rPr>
          <w:rFonts w:ascii="仿宋_GB2312" w:eastAsia="仿宋_GB2312"/>
          <w:sz w:val="32"/>
          <w:szCs w:val="32"/>
        </w:rPr>
        <w:t>42</w:t>
      </w:r>
      <w:r>
        <w:rPr>
          <w:rFonts w:ascii="仿宋_GB2312" w:eastAsia="仿宋_GB2312" w:hint="eastAsia"/>
          <w:sz w:val="32"/>
          <w:szCs w:val="32"/>
        </w:rPr>
        <w:t>号）。自</w:t>
      </w:r>
      <w:r>
        <w:rPr>
          <w:rFonts w:ascii="仿宋_GB2312" w:eastAsia="仿宋_GB2312"/>
          <w:sz w:val="32"/>
          <w:szCs w:val="32"/>
        </w:rPr>
        <w:t>我</w:t>
      </w:r>
      <w:r>
        <w:rPr>
          <w:rFonts w:ascii="仿宋_GB2312" w:eastAsia="仿宋_GB2312" w:hint="eastAsia"/>
          <w:sz w:val="32"/>
          <w:szCs w:val="32"/>
        </w:rPr>
        <w:t>区</w:t>
      </w:r>
      <w:r>
        <w:rPr>
          <w:rFonts w:ascii="仿宋_GB2312" w:eastAsia="仿宋_GB2312"/>
          <w:sz w:val="32"/>
          <w:szCs w:val="32"/>
        </w:rPr>
        <w:t>限额以下工程管理</w:t>
      </w:r>
      <w:r>
        <w:rPr>
          <w:rFonts w:ascii="仿宋_GB2312" w:eastAsia="仿宋_GB2312" w:hint="eastAsia"/>
          <w:sz w:val="32"/>
          <w:szCs w:val="32"/>
        </w:rPr>
        <w:t>体系建立以来，</w:t>
      </w:r>
      <w:r>
        <w:rPr>
          <w:rFonts w:ascii="仿宋_GB2312" w:eastAsia="仿宋_GB2312"/>
          <w:sz w:val="32"/>
          <w:szCs w:val="32"/>
        </w:rPr>
        <w:t>总体运行</w:t>
      </w:r>
      <w:r>
        <w:rPr>
          <w:rFonts w:ascii="仿宋_GB2312" w:eastAsia="仿宋_GB2312" w:hint="eastAsia"/>
          <w:sz w:val="32"/>
          <w:szCs w:val="32"/>
        </w:rPr>
        <w:t>规范有序</w:t>
      </w:r>
      <w:r>
        <w:rPr>
          <w:rFonts w:ascii="仿宋_GB2312" w:eastAsia="仿宋_GB2312"/>
          <w:sz w:val="32"/>
          <w:szCs w:val="32"/>
        </w:rPr>
        <w:t>，</w:t>
      </w:r>
      <w:r>
        <w:rPr>
          <w:rFonts w:ascii="仿宋_GB2312" w:eastAsia="仿宋_GB2312" w:hint="eastAsia"/>
          <w:sz w:val="32"/>
          <w:szCs w:val="32"/>
        </w:rPr>
        <w:t>得到了</w:t>
      </w:r>
      <w:r>
        <w:rPr>
          <w:rFonts w:ascii="仿宋_GB2312" w:eastAsia="仿宋_GB2312"/>
          <w:sz w:val="32"/>
          <w:szCs w:val="32"/>
        </w:rPr>
        <w:t>市</w:t>
      </w:r>
      <w:r>
        <w:rPr>
          <w:rFonts w:ascii="仿宋_GB2312" w:eastAsia="仿宋_GB2312" w:hint="eastAsia"/>
          <w:sz w:val="32"/>
          <w:szCs w:val="32"/>
        </w:rPr>
        <w:t>、区各级部门和各街镇（工业区）</w:t>
      </w:r>
      <w:r>
        <w:rPr>
          <w:rFonts w:ascii="仿宋_GB2312" w:eastAsia="仿宋_GB2312"/>
          <w:sz w:val="32"/>
          <w:szCs w:val="32"/>
        </w:rPr>
        <w:t>的</w:t>
      </w:r>
      <w:r>
        <w:rPr>
          <w:rFonts w:ascii="仿宋_GB2312" w:eastAsia="仿宋_GB2312" w:hint="eastAsia"/>
          <w:sz w:val="32"/>
          <w:szCs w:val="32"/>
        </w:rPr>
        <w:t>充分</w:t>
      </w:r>
      <w:r>
        <w:rPr>
          <w:rFonts w:ascii="仿宋_GB2312" w:eastAsia="仿宋_GB2312"/>
          <w:sz w:val="32"/>
          <w:szCs w:val="32"/>
        </w:rPr>
        <w:t>肯定，外区</w:t>
      </w:r>
      <w:r>
        <w:rPr>
          <w:rFonts w:ascii="仿宋_GB2312" w:eastAsia="仿宋_GB2312" w:hint="eastAsia"/>
          <w:sz w:val="32"/>
          <w:szCs w:val="32"/>
        </w:rPr>
        <w:t>、</w:t>
      </w:r>
      <w:r>
        <w:rPr>
          <w:rFonts w:ascii="仿宋_GB2312" w:eastAsia="仿宋_GB2312"/>
          <w:sz w:val="32"/>
          <w:szCs w:val="32"/>
        </w:rPr>
        <w:t>外省市建设管理部门</w:t>
      </w:r>
      <w:r>
        <w:rPr>
          <w:rFonts w:ascii="仿宋_GB2312" w:eastAsia="仿宋_GB2312" w:hint="eastAsia"/>
          <w:sz w:val="32"/>
          <w:szCs w:val="32"/>
        </w:rPr>
        <w:t>也多次调研学习，借鉴我区</w:t>
      </w:r>
      <w:r>
        <w:rPr>
          <w:rFonts w:ascii="仿宋_GB2312" w:eastAsia="仿宋_GB2312"/>
          <w:sz w:val="32"/>
          <w:szCs w:val="32"/>
        </w:rPr>
        <w:t>做法。</w:t>
      </w:r>
    </w:p>
    <w:p w:rsidR="001C1644" w:rsidRDefault="00A11CD2">
      <w:pPr>
        <w:spacing w:line="600" w:lineRule="exact"/>
        <w:ind w:firstLineChars="200" w:firstLine="640"/>
        <w:rPr>
          <w:rFonts w:ascii="仿宋_GB2312" w:eastAsia="仿宋_GB2312" w:hAnsi="Calibri" w:cs="Times New Roman"/>
          <w:sz w:val="32"/>
          <w:szCs w:val="32"/>
        </w:rPr>
      </w:pPr>
      <w:r>
        <w:rPr>
          <w:rFonts w:ascii="仿宋_GB2312" w:eastAsia="仿宋_GB2312" w:hAnsi="Calibri" w:cs="Times New Roman" w:hint="eastAsia"/>
          <w:sz w:val="32"/>
          <w:szCs w:val="32"/>
        </w:rPr>
        <w:t>此次修订我区限额以下工程管理文件主要出于两方面考虑：一是随着经济社会不断发展、法治体系不断健全，应进一步突出市场公平竞争原则，规范限额以下工程市场秩序；二是经过多年工作实践，部分限额以下工程管理流程仍有优化空间，应在依法合</w:t>
      </w:r>
      <w:proofErr w:type="gramStart"/>
      <w:r>
        <w:rPr>
          <w:rFonts w:ascii="仿宋_GB2312" w:eastAsia="仿宋_GB2312" w:hAnsi="Calibri" w:cs="Times New Roman" w:hint="eastAsia"/>
          <w:sz w:val="32"/>
          <w:szCs w:val="32"/>
        </w:rPr>
        <w:t>规</w:t>
      </w:r>
      <w:proofErr w:type="gramEnd"/>
      <w:r>
        <w:rPr>
          <w:rFonts w:ascii="仿宋_GB2312" w:eastAsia="仿宋_GB2312" w:hAnsi="Calibri" w:cs="Times New Roman" w:hint="eastAsia"/>
          <w:sz w:val="32"/>
          <w:szCs w:val="32"/>
        </w:rPr>
        <w:t>的基础上与时俱</w:t>
      </w:r>
      <w:proofErr w:type="gramStart"/>
      <w:r>
        <w:rPr>
          <w:rFonts w:ascii="仿宋_GB2312" w:eastAsia="仿宋_GB2312" w:hAnsi="Calibri" w:cs="Times New Roman" w:hint="eastAsia"/>
          <w:sz w:val="32"/>
          <w:szCs w:val="32"/>
        </w:rPr>
        <w:t>进予以</w:t>
      </w:r>
      <w:proofErr w:type="gramEnd"/>
      <w:r>
        <w:rPr>
          <w:rFonts w:ascii="仿宋_GB2312" w:eastAsia="仿宋_GB2312" w:hAnsi="Calibri" w:cs="Times New Roman" w:hint="eastAsia"/>
          <w:sz w:val="32"/>
          <w:szCs w:val="32"/>
        </w:rPr>
        <w:t>调整。</w:t>
      </w:r>
    </w:p>
    <w:p w:rsidR="001C1644" w:rsidRDefault="00A11CD2">
      <w:pPr>
        <w:spacing w:line="600" w:lineRule="exact"/>
        <w:ind w:firstLineChars="200" w:firstLine="640"/>
        <w:rPr>
          <w:rFonts w:ascii="黑体" w:eastAsia="黑体" w:hAnsi="Calibri" w:cs="Times New Roman"/>
          <w:sz w:val="32"/>
          <w:szCs w:val="32"/>
        </w:rPr>
      </w:pPr>
      <w:r>
        <w:rPr>
          <w:rFonts w:ascii="黑体" w:eastAsia="黑体" w:hAnsi="Calibri" w:cs="Times New Roman" w:hint="eastAsia"/>
          <w:sz w:val="32"/>
          <w:szCs w:val="32"/>
        </w:rPr>
        <w:t>二</w:t>
      </w:r>
      <w:r>
        <w:rPr>
          <w:rFonts w:ascii="黑体" w:eastAsia="黑体" w:hAnsi="Calibri" w:cs="Times New Roman"/>
          <w:sz w:val="32"/>
          <w:szCs w:val="32"/>
        </w:rPr>
        <w:t>、</w:t>
      </w:r>
      <w:r>
        <w:rPr>
          <w:rFonts w:ascii="黑体" w:eastAsia="黑体" w:hAnsi="Calibri" w:cs="Times New Roman" w:hint="eastAsia"/>
          <w:sz w:val="32"/>
          <w:szCs w:val="32"/>
        </w:rPr>
        <w:t>关于适用</w:t>
      </w:r>
      <w:r>
        <w:rPr>
          <w:rFonts w:ascii="黑体" w:eastAsia="黑体" w:hAnsi="Calibri" w:cs="Times New Roman"/>
          <w:sz w:val="32"/>
          <w:szCs w:val="32"/>
        </w:rPr>
        <w:t>范围</w:t>
      </w:r>
    </w:p>
    <w:p w:rsidR="001C1644" w:rsidRDefault="00A11CD2">
      <w:pPr>
        <w:spacing w:line="600" w:lineRule="exact"/>
        <w:ind w:firstLineChars="221" w:firstLine="707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限额以下小型建设工程是指本区行政区域内总投资额在</w:t>
      </w:r>
      <w:r>
        <w:rPr>
          <w:rFonts w:ascii="仿宋_GB2312" w:eastAsia="仿宋_GB2312" w:hint="eastAsia"/>
          <w:sz w:val="32"/>
          <w:szCs w:val="32"/>
        </w:rPr>
        <w:t>100</w:t>
      </w:r>
      <w:r>
        <w:rPr>
          <w:rFonts w:ascii="仿宋_GB2312" w:eastAsia="仿宋_GB2312" w:hint="eastAsia"/>
          <w:sz w:val="32"/>
          <w:szCs w:val="32"/>
        </w:rPr>
        <w:t>万元以下的建设工程（包括新建、改建、扩建的建设工程，装饰装修、维</w:t>
      </w:r>
      <w:r>
        <w:rPr>
          <w:rFonts w:ascii="仿宋_GB2312" w:eastAsia="仿宋_GB2312" w:hint="eastAsia"/>
          <w:sz w:val="32"/>
          <w:szCs w:val="32"/>
        </w:rPr>
        <w:t>修养护涉及的房屋、市政、水务、绿化、</w:t>
      </w:r>
      <w:r>
        <w:rPr>
          <w:rFonts w:ascii="仿宋_GB2312" w:eastAsia="仿宋_GB2312" w:hint="eastAsia"/>
          <w:sz w:val="32"/>
          <w:szCs w:val="32"/>
        </w:rPr>
        <w:lastRenderedPageBreak/>
        <w:t>民防以及拆除工程、土方工程等）。家庭居室装修、农民自建低层住房工程，不适用本办法。</w:t>
      </w:r>
    </w:p>
    <w:p w:rsidR="001C1644" w:rsidRDefault="00A11CD2">
      <w:pPr>
        <w:spacing w:line="600" w:lineRule="exact"/>
        <w:ind w:firstLineChars="200" w:firstLine="640"/>
        <w:rPr>
          <w:rFonts w:ascii="黑体" w:eastAsia="黑体" w:hAnsi="Calibri" w:cs="Times New Roman"/>
          <w:sz w:val="32"/>
          <w:szCs w:val="32"/>
        </w:rPr>
      </w:pPr>
      <w:r>
        <w:rPr>
          <w:rFonts w:ascii="黑体" w:eastAsia="黑体" w:hAnsi="Calibri" w:cs="Times New Roman" w:hint="eastAsia"/>
          <w:sz w:val="32"/>
          <w:szCs w:val="32"/>
        </w:rPr>
        <w:t>三</w:t>
      </w:r>
      <w:r>
        <w:rPr>
          <w:rFonts w:ascii="黑体" w:eastAsia="黑体" w:hAnsi="Calibri" w:cs="Times New Roman"/>
          <w:sz w:val="32"/>
          <w:szCs w:val="32"/>
        </w:rPr>
        <w:t>、关于职责分工</w:t>
      </w:r>
    </w:p>
    <w:p w:rsidR="001C1644" w:rsidRDefault="00A11CD2">
      <w:pPr>
        <w:spacing w:line="600" w:lineRule="exact"/>
        <w:ind w:firstLineChars="150" w:firstLine="48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Ansi="华文仿宋" w:cs="Calibri" w:hint="eastAsia"/>
          <w:color w:val="000000"/>
          <w:kern w:val="0"/>
          <w:sz w:val="32"/>
          <w:szCs w:val="32"/>
          <w:shd w:val="clear" w:color="auto" w:fill="FFFFFF"/>
        </w:rPr>
        <w:t>限额以下工程采用</w:t>
      </w:r>
      <w:r>
        <w:rPr>
          <w:rFonts w:ascii="仿宋_GB2312" w:eastAsia="仿宋_GB2312" w:hAnsi="华文仿宋" w:cs="Calibri" w:hint="eastAsia"/>
          <w:color w:val="000000"/>
          <w:kern w:val="0"/>
          <w:sz w:val="32"/>
          <w:szCs w:val="32"/>
          <w:shd w:val="clear" w:color="auto" w:fill="FFFFFF"/>
        </w:rPr>
        <w:t>分级分类管理</w:t>
      </w:r>
      <w:r>
        <w:rPr>
          <w:rFonts w:ascii="仿宋_GB2312" w:eastAsia="仿宋_GB2312" w:hAnsi="华文仿宋" w:cs="Calibri"/>
          <w:color w:val="000000"/>
          <w:kern w:val="0"/>
          <w:sz w:val="32"/>
          <w:szCs w:val="32"/>
          <w:shd w:val="clear" w:color="auto" w:fill="FFFFFF"/>
        </w:rPr>
        <w:t>原则</w:t>
      </w:r>
      <w:r>
        <w:rPr>
          <w:rFonts w:ascii="仿宋_GB2312" w:eastAsia="仿宋_GB2312" w:hAnsi="华文仿宋" w:cs="Calibri" w:hint="eastAsia"/>
          <w:color w:val="000000"/>
          <w:kern w:val="0"/>
          <w:sz w:val="32"/>
          <w:szCs w:val="32"/>
          <w:shd w:val="clear" w:color="auto" w:fill="FFFFFF"/>
        </w:rPr>
        <w:t>。</w:t>
      </w:r>
      <w:r>
        <w:rPr>
          <w:rFonts w:ascii="仿宋_GB2312" w:eastAsia="仿宋_GB2312" w:hAnsi="华文仿宋" w:cs="Calibri"/>
          <w:color w:val="000000"/>
          <w:kern w:val="0"/>
          <w:sz w:val="32"/>
          <w:szCs w:val="32"/>
          <w:shd w:val="clear" w:color="auto" w:fill="FFFFFF"/>
        </w:rPr>
        <w:t>即</w:t>
      </w:r>
      <w:r>
        <w:rPr>
          <w:rFonts w:ascii="仿宋_GB2312" w:eastAsia="仿宋_GB2312" w:hAnsi="华文仿宋" w:cs="Calibri" w:hint="eastAsia"/>
          <w:color w:val="000000"/>
          <w:kern w:val="0"/>
          <w:sz w:val="32"/>
          <w:szCs w:val="32"/>
          <w:shd w:val="clear" w:color="auto" w:fill="FFFFFF"/>
        </w:rPr>
        <w:t>：</w:t>
      </w:r>
      <w:r>
        <w:rPr>
          <w:rFonts w:ascii="仿宋_GB2312" w:eastAsia="仿宋_GB2312" w:hAnsi="华文仿宋" w:cs="Calibri"/>
          <w:color w:val="000000"/>
          <w:kern w:val="0"/>
          <w:sz w:val="32"/>
          <w:szCs w:val="32"/>
          <w:shd w:val="clear" w:color="auto" w:fill="FFFFFF"/>
        </w:rPr>
        <w:t>区建管委</w:t>
      </w:r>
      <w:r>
        <w:rPr>
          <w:rFonts w:ascii="仿宋_GB2312" w:eastAsia="仿宋_GB2312" w:hAnsi="华文仿宋" w:cs="Calibri" w:hint="eastAsia"/>
          <w:color w:val="000000"/>
          <w:kern w:val="0"/>
          <w:sz w:val="32"/>
          <w:szCs w:val="32"/>
          <w:shd w:val="clear" w:color="auto" w:fill="FFFFFF"/>
        </w:rPr>
        <w:t>落实行业管理及指导职责，</w:t>
      </w:r>
      <w:r>
        <w:rPr>
          <w:rFonts w:ascii="仿宋_GB2312" w:eastAsia="仿宋_GB2312" w:hAnsi="华文仿宋" w:cs="Calibri"/>
          <w:color w:val="000000"/>
          <w:kern w:val="0"/>
          <w:sz w:val="32"/>
          <w:szCs w:val="32"/>
          <w:shd w:val="clear" w:color="auto" w:fill="FFFFFF"/>
        </w:rPr>
        <w:t>负责全区限额以下工程的综合协调与施工承发包</w:t>
      </w:r>
      <w:r>
        <w:rPr>
          <w:rFonts w:ascii="仿宋_GB2312" w:eastAsia="仿宋_GB2312" w:hAnsi="华文仿宋" w:cs="Calibri" w:hint="eastAsia"/>
          <w:color w:val="000000"/>
          <w:kern w:val="0"/>
          <w:sz w:val="32"/>
          <w:szCs w:val="32"/>
          <w:shd w:val="clear" w:color="auto" w:fill="FFFFFF"/>
        </w:rPr>
        <w:t>统筹</w:t>
      </w:r>
      <w:r>
        <w:rPr>
          <w:rFonts w:ascii="仿宋_GB2312" w:eastAsia="仿宋_GB2312" w:hAnsi="华文仿宋" w:cs="Calibri"/>
          <w:color w:val="000000"/>
          <w:kern w:val="0"/>
          <w:sz w:val="32"/>
          <w:szCs w:val="32"/>
          <w:shd w:val="clear" w:color="auto" w:fill="FFFFFF"/>
        </w:rPr>
        <w:t>管理</w:t>
      </w:r>
      <w:r>
        <w:rPr>
          <w:rFonts w:ascii="仿宋_GB2312" w:eastAsia="仿宋_GB2312" w:hAnsi="华文仿宋" w:cs="Calibri" w:hint="eastAsia"/>
          <w:color w:val="000000"/>
          <w:kern w:val="0"/>
          <w:sz w:val="32"/>
          <w:szCs w:val="32"/>
          <w:shd w:val="clear" w:color="auto" w:fill="FFFFFF"/>
        </w:rPr>
        <w:t>；区级立项主体</w:t>
      </w:r>
      <w:r>
        <w:rPr>
          <w:rFonts w:ascii="仿宋_GB2312" w:eastAsia="仿宋_GB2312" w:hAnsi="华文仿宋" w:cs="Calibri" w:hint="eastAsia"/>
          <w:color w:val="000000"/>
          <w:kern w:val="0"/>
          <w:sz w:val="32"/>
          <w:szCs w:val="32"/>
          <w:shd w:val="clear" w:color="auto" w:fill="FFFFFF"/>
        </w:rPr>
        <w:t>按照</w:t>
      </w:r>
      <w:r>
        <w:rPr>
          <w:rFonts w:ascii="仿宋_GB2312" w:eastAsia="仿宋_GB2312" w:hAnsi="华文仿宋" w:cs="Calibri"/>
          <w:color w:val="000000"/>
          <w:kern w:val="0"/>
          <w:sz w:val="32"/>
          <w:szCs w:val="32"/>
          <w:shd w:val="clear" w:color="auto" w:fill="FFFFFF"/>
        </w:rPr>
        <w:t>各自职责对限额以下工程建设管理工作进行指导和监督</w:t>
      </w:r>
      <w:r>
        <w:rPr>
          <w:rFonts w:ascii="仿宋_GB2312" w:eastAsia="仿宋_GB2312" w:hAnsi="华文仿宋" w:cs="Calibri" w:hint="eastAsia"/>
          <w:color w:val="000000"/>
          <w:kern w:val="0"/>
          <w:sz w:val="32"/>
          <w:szCs w:val="32"/>
          <w:shd w:val="clear" w:color="auto" w:fill="FFFFFF"/>
        </w:rPr>
        <w:t>；</w:t>
      </w:r>
      <w:r>
        <w:rPr>
          <w:rFonts w:ascii="仿宋_GB2312" w:eastAsia="仿宋_GB2312" w:hAnsi="华文仿宋" w:cs="Calibri" w:hint="eastAsia"/>
          <w:color w:val="000000"/>
          <w:kern w:val="0"/>
          <w:sz w:val="32"/>
          <w:szCs w:val="32"/>
          <w:shd w:val="clear" w:color="auto" w:fill="FFFFFF"/>
        </w:rPr>
        <w:t>各</w:t>
      </w:r>
      <w:r>
        <w:rPr>
          <w:rFonts w:ascii="仿宋_GB2312" w:eastAsia="仿宋_GB2312" w:hAnsi="华文仿宋" w:cs="Calibri"/>
          <w:color w:val="000000"/>
          <w:kern w:val="0"/>
          <w:sz w:val="32"/>
          <w:szCs w:val="32"/>
          <w:shd w:val="clear" w:color="auto" w:fill="FFFFFF"/>
        </w:rPr>
        <w:t>街镇（莘庄工业区）</w:t>
      </w:r>
      <w:r>
        <w:rPr>
          <w:rFonts w:ascii="仿宋_GB2312" w:eastAsia="仿宋_GB2312" w:hAnsi="华文仿宋" w:cs="Calibri" w:hint="eastAsia"/>
          <w:color w:val="000000"/>
          <w:kern w:val="0"/>
          <w:sz w:val="32"/>
          <w:szCs w:val="32"/>
          <w:shd w:val="clear" w:color="auto" w:fill="FFFFFF"/>
        </w:rPr>
        <w:t>落实属地管理责任，</w:t>
      </w:r>
      <w:r>
        <w:rPr>
          <w:rFonts w:ascii="仿宋_GB2312" w:eastAsia="仿宋_GB2312" w:hAnsi="华文仿宋" w:cs="Calibri" w:hint="eastAsia"/>
          <w:color w:val="000000"/>
          <w:kern w:val="0"/>
          <w:sz w:val="32"/>
          <w:szCs w:val="32"/>
          <w:shd w:val="clear" w:color="auto" w:fill="FFFFFF"/>
        </w:rPr>
        <w:t>负责办理街镇审批</w:t>
      </w:r>
      <w:r>
        <w:rPr>
          <w:rFonts w:ascii="仿宋_GB2312" w:eastAsia="仿宋_GB2312" w:hAnsi="华文仿宋" w:cs="Calibri"/>
          <w:color w:val="000000"/>
          <w:kern w:val="0"/>
          <w:sz w:val="32"/>
          <w:szCs w:val="32"/>
          <w:shd w:val="clear" w:color="auto" w:fill="FFFFFF"/>
        </w:rPr>
        <w:t>立项及其辖区内</w:t>
      </w:r>
      <w:r>
        <w:rPr>
          <w:rFonts w:ascii="仿宋_GB2312" w:eastAsia="仿宋_GB2312" w:hAnsi="华文仿宋" w:cs="Calibri" w:hint="eastAsia"/>
          <w:color w:val="000000"/>
          <w:kern w:val="0"/>
          <w:sz w:val="32"/>
          <w:szCs w:val="32"/>
          <w:shd w:val="clear" w:color="auto" w:fill="FFFFFF"/>
        </w:rPr>
        <w:t>企业</w:t>
      </w:r>
      <w:r>
        <w:rPr>
          <w:rFonts w:ascii="仿宋_GB2312" w:eastAsia="仿宋_GB2312" w:hAnsi="华文仿宋" w:cs="Calibri"/>
          <w:color w:val="000000"/>
          <w:kern w:val="0"/>
          <w:sz w:val="32"/>
          <w:szCs w:val="32"/>
          <w:shd w:val="clear" w:color="auto" w:fill="FFFFFF"/>
        </w:rPr>
        <w:t>立项的</w:t>
      </w:r>
      <w:r>
        <w:rPr>
          <w:rFonts w:ascii="仿宋_GB2312" w:eastAsia="仿宋_GB2312" w:hAnsi="华文仿宋" w:cs="Calibri" w:hint="eastAsia"/>
          <w:color w:val="000000"/>
          <w:kern w:val="0"/>
          <w:sz w:val="32"/>
          <w:szCs w:val="32"/>
          <w:shd w:val="clear" w:color="auto" w:fill="FFFFFF"/>
        </w:rPr>
        <w:t>限额以下</w:t>
      </w:r>
      <w:r>
        <w:rPr>
          <w:rFonts w:ascii="仿宋_GB2312" w:eastAsia="仿宋_GB2312" w:hAnsi="华文仿宋" w:cs="Calibri"/>
          <w:color w:val="000000"/>
          <w:kern w:val="0"/>
          <w:sz w:val="32"/>
          <w:szCs w:val="32"/>
          <w:shd w:val="clear" w:color="auto" w:fill="FFFFFF"/>
        </w:rPr>
        <w:t>工程</w:t>
      </w:r>
      <w:r>
        <w:rPr>
          <w:rFonts w:ascii="仿宋_GB2312" w:eastAsia="仿宋_GB2312" w:hAnsi="华文仿宋" w:cs="Calibri" w:hint="eastAsia"/>
          <w:color w:val="000000"/>
          <w:kern w:val="0"/>
          <w:sz w:val="32"/>
          <w:szCs w:val="32"/>
          <w:shd w:val="clear" w:color="auto" w:fill="FFFFFF"/>
        </w:rPr>
        <w:t>的建设</w:t>
      </w:r>
      <w:r>
        <w:rPr>
          <w:rFonts w:ascii="仿宋_GB2312" w:eastAsia="仿宋_GB2312" w:hAnsi="华文仿宋" w:cs="Calibri"/>
          <w:color w:val="000000"/>
          <w:kern w:val="0"/>
          <w:sz w:val="32"/>
          <w:szCs w:val="32"/>
          <w:shd w:val="clear" w:color="auto" w:fill="FFFFFF"/>
        </w:rPr>
        <w:t>管理程序</w:t>
      </w:r>
      <w:r>
        <w:rPr>
          <w:rFonts w:ascii="仿宋_GB2312" w:eastAsia="仿宋_GB2312" w:hAnsi="华文仿宋" w:cs="Calibri" w:hint="eastAsia"/>
          <w:color w:val="000000"/>
          <w:kern w:val="0"/>
          <w:sz w:val="32"/>
          <w:szCs w:val="32"/>
          <w:shd w:val="clear" w:color="auto" w:fill="FFFFFF"/>
        </w:rPr>
        <w:t>，</w:t>
      </w:r>
      <w:r>
        <w:rPr>
          <w:rFonts w:ascii="仿宋_GB2312" w:eastAsia="仿宋_GB2312" w:hint="eastAsia"/>
          <w:sz w:val="32"/>
          <w:szCs w:val="32"/>
        </w:rPr>
        <w:t>并负责现场质量安全、文明施工及市场行为监管等。</w:t>
      </w:r>
    </w:p>
    <w:p w:rsidR="001C1644" w:rsidRDefault="00A11CD2">
      <w:pPr>
        <w:spacing w:line="600" w:lineRule="exact"/>
        <w:ind w:firstLineChars="200" w:firstLine="640"/>
        <w:rPr>
          <w:rFonts w:ascii="黑体" w:eastAsia="黑体" w:hAnsi="Calibri" w:cs="Times New Roman"/>
          <w:sz w:val="32"/>
          <w:szCs w:val="32"/>
        </w:rPr>
      </w:pPr>
      <w:r>
        <w:rPr>
          <w:rFonts w:ascii="黑体" w:eastAsia="黑体" w:hAnsi="Calibri" w:cs="Times New Roman" w:hint="eastAsia"/>
          <w:sz w:val="32"/>
          <w:szCs w:val="32"/>
        </w:rPr>
        <w:t>四</w:t>
      </w:r>
      <w:r>
        <w:rPr>
          <w:rFonts w:ascii="黑体" w:eastAsia="黑体" w:hAnsi="Calibri" w:cs="Times New Roman"/>
          <w:sz w:val="32"/>
          <w:szCs w:val="32"/>
        </w:rPr>
        <w:t>、</w:t>
      </w:r>
      <w:r>
        <w:rPr>
          <w:rFonts w:ascii="黑体" w:eastAsia="黑体" w:hAnsi="Calibri" w:cs="Times New Roman" w:hint="eastAsia"/>
          <w:sz w:val="32"/>
          <w:szCs w:val="32"/>
        </w:rPr>
        <w:t>关于</w:t>
      </w:r>
      <w:r>
        <w:rPr>
          <w:rFonts w:ascii="黑体" w:eastAsia="黑体" w:hAnsi="Calibri" w:cs="Times New Roman"/>
          <w:sz w:val="32"/>
          <w:szCs w:val="32"/>
        </w:rPr>
        <w:t>施工承发包管理</w:t>
      </w:r>
    </w:p>
    <w:p w:rsidR="001C1644" w:rsidRDefault="00A11CD2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int="eastAsia"/>
          <w:sz w:val="32"/>
          <w:szCs w:val="32"/>
        </w:rPr>
        <w:t>区级部门及各镇政府、街道办事处、莘庄工业区使用财政预算资金、土地开发基金和其他财政性资金，区和各镇政府、街道办事处、莘庄工业区所属企事业单位、镇村集体经济组织，以及国有、集体资金控股或占主导地位的企业自筹资金投资建设，总投资额在</w:t>
      </w:r>
      <w:r>
        <w:rPr>
          <w:rFonts w:ascii="仿宋_GB2312" w:eastAsia="仿宋_GB2312" w:hint="eastAsia"/>
          <w:sz w:val="32"/>
          <w:szCs w:val="32"/>
        </w:rPr>
        <w:t>100</w:t>
      </w:r>
      <w:r>
        <w:rPr>
          <w:rFonts w:ascii="仿宋_GB2312" w:eastAsia="仿宋_GB2312" w:hint="eastAsia"/>
          <w:sz w:val="32"/>
          <w:szCs w:val="32"/>
        </w:rPr>
        <w:t>万元以下的项目纳入限额以下工程施工承发包管理范围。</w:t>
      </w:r>
    </w:p>
    <w:p w:rsidR="001C1644" w:rsidRDefault="00A11CD2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/>
          <w:sz w:val="32"/>
          <w:szCs w:val="32"/>
        </w:rPr>
        <w:t>取消</w:t>
      </w:r>
      <w:r>
        <w:rPr>
          <w:rFonts w:ascii="仿宋_GB2312" w:eastAsia="仿宋_GB2312" w:hint="eastAsia"/>
          <w:sz w:val="32"/>
          <w:szCs w:val="32"/>
        </w:rPr>
        <w:t>原管理办法中</w:t>
      </w:r>
      <w:r>
        <w:rPr>
          <w:rFonts w:ascii="仿宋_GB2312" w:eastAsia="仿宋_GB2312"/>
          <w:sz w:val="32"/>
          <w:szCs w:val="32"/>
        </w:rPr>
        <w:t>预选承包商制度</w:t>
      </w:r>
      <w:r>
        <w:rPr>
          <w:rFonts w:ascii="仿宋_GB2312" w:eastAsia="仿宋_GB2312" w:hint="eastAsia"/>
          <w:sz w:val="32"/>
          <w:szCs w:val="32"/>
        </w:rPr>
        <w:t>，限额以下工程施工承发包全部采用公开发包</w:t>
      </w:r>
      <w:r>
        <w:rPr>
          <w:rFonts w:ascii="仿宋_GB2312" w:eastAsia="仿宋_GB2312" w:hint="eastAsia"/>
          <w:sz w:val="32"/>
          <w:szCs w:val="32"/>
        </w:rPr>
        <w:t>，</w:t>
      </w:r>
      <w:r>
        <w:rPr>
          <w:rFonts w:ascii="仿宋_GB2312" w:eastAsia="仿宋_GB2312"/>
          <w:sz w:val="32"/>
          <w:szCs w:val="32"/>
        </w:rPr>
        <w:t>完全</w:t>
      </w:r>
      <w:r>
        <w:rPr>
          <w:rFonts w:ascii="仿宋_GB2312" w:eastAsia="仿宋_GB2312" w:hint="eastAsia"/>
          <w:sz w:val="32"/>
          <w:szCs w:val="32"/>
        </w:rPr>
        <w:t>面</w:t>
      </w:r>
      <w:r>
        <w:rPr>
          <w:rFonts w:ascii="仿宋_GB2312" w:eastAsia="仿宋_GB2312"/>
          <w:sz w:val="32"/>
          <w:szCs w:val="32"/>
        </w:rPr>
        <w:t>向市场</w:t>
      </w:r>
      <w:r>
        <w:rPr>
          <w:rFonts w:ascii="仿宋_GB2312" w:eastAsia="仿宋_GB2312" w:hint="eastAsia"/>
          <w:sz w:val="32"/>
          <w:szCs w:val="32"/>
        </w:rPr>
        <w:t>公开</w:t>
      </w:r>
      <w:r>
        <w:rPr>
          <w:rFonts w:ascii="仿宋_GB2312" w:eastAsia="仿宋_GB2312" w:hint="eastAsia"/>
          <w:sz w:val="32"/>
          <w:szCs w:val="32"/>
        </w:rPr>
        <w:t>，充分体现公平竞争原则。</w:t>
      </w:r>
      <w:r>
        <w:rPr>
          <w:rFonts w:ascii="仿宋_GB2312" w:eastAsia="仿宋_GB2312" w:hAnsi="华文仿宋" w:hint="eastAsia"/>
          <w:color w:val="000000"/>
          <w:sz w:val="32"/>
          <w:szCs w:val="32"/>
        </w:rPr>
        <w:t>承包商的确定采用经资格审查后的合理低价抽签法</w:t>
      </w:r>
      <w:r>
        <w:rPr>
          <w:rFonts w:ascii="仿宋_GB2312" w:eastAsia="仿宋_GB2312" w:hint="eastAsia"/>
          <w:sz w:val="32"/>
          <w:szCs w:val="32"/>
        </w:rPr>
        <w:t>。</w:t>
      </w:r>
    </w:p>
    <w:p w:rsidR="001C1644" w:rsidRDefault="00A11CD2">
      <w:pPr>
        <w:spacing w:line="600" w:lineRule="exact"/>
        <w:ind w:firstLineChars="200" w:firstLine="640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五、关于管理文件的整合</w:t>
      </w:r>
    </w:p>
    <w:p w:rsidR="001C1644" w:rsidRDefault="00A11CD2">
      <w:pPr>
        <w:spacing w:line="600" w:lineRule="exact"/>
        <w:ind w:firstLineChars="200" w:firstLine="640"/>
        <w:rPr>
          <w:rFonts w:ascii="仿宋_GB2312" w:eastAsia="仿宋_GB2312"/>
          <w:sz w:val="32"/>
          <w:szCs w:val="32"/>
        </w:rPr>
      </w:pPr>
      <w:r>
        <w:rPr>
          <w:rFonts w:ascii="仿宋_GB2312" w:eastAsia="仿宋_GB2312" w:hAnsi="华文仿宋" w:cs="Calibri" w:hint="eastAsia"/>
          <w:kern w:val="0"/>
          <w:sz w:val="32"/>
          <w:szCs w:val="32"/>
          <w:shd w:val="clear" w:color="auto" w:fill="FFFFFF"/>
        </w:rPr>
        <w:t>原限额以下</w:t>
      </w:r>
      <w:r>
        <w:rPr>
          <w:rFonts w:ascii="仿宋_GB2312" w:eastAsia="仿宋_GB2312" w:hAnsi="华文仿宋" w:cs="Calibri" w:hint="eastAsia"/>
          <w:kern w:val="0"/>
          <w:sz w:val="32"/>
          <w:szCs w:val="32"/>
          <w:shd w:val="clear" w:color="auto" w:fill="FFFFFF"/>
        </w:rPr>
        <w:t>工程管理办法</w:t>
      </w:r>
      <w:r>
        <w:rPr>
          <w:rFonts w:ascii="仿宋_GB2312" w:eastAsia="仿宋_GB2312" w:hAnsi="华文仿宋" w:cs="Calibri" w:hint="eastAsia"/>
          <w:kern w:val="0"/>
          <w:sz w:val="32"/>
          <w:szCs w:val="32"/>
          <w:shd w:val="clear" w:color="auto" w:fill="FFFFFF"/>
        </w:rPr>
        <w:t>为区府办印发文件，而小型工</w:t>
      </w:r>
      <w:r>
        <w:rPr>
          <w:rFonts w:ascii="仿宋_GB2312" w:eastAsia="仿宋_GB2312" w:hAnsi="华文仿宋" w:cs="Calibri" w:hint="eastAsia"/>
          <w:kern w:val="0"/>
          <w:sz w:val="32"/>
          <w:szCs w:val="32"/>
          <w:shd w:val="clear" w:color="auto" w:fill="FFFFFF"/>
        </w:rPr>
        <w:lastRenderedPageBreak/>
        <w:t>程</w:t>
      </w:r>
      <w:r>
        <w:rPr>
          <w:rFonts w:ascii="仿宋_GB2312" w:eastAsia="仿宋_GB2312" w:hAnsi="华文仿宋" w:cs="Calibri" w:hint="eastAsia"/>
          <w:kern w:val="0"/>
          <w:sz w:val="32"/>
          <w:szCs w:val="32"/>
          <w:shd w:val="clear" w:color="auto" w:fill="FFFFFF"/>
        </w:rPr>
        <w:t>承发包管理规定</w:t>
      </w:r>
      <w:r>
        <w:rPr>
          <w:rFonts w:ascii="仿宋_GB2312" w:eastAsia="仿宋_GB2312" w:hAnsi="华文仿宋" w:cs="Calibri" w:hint="eastAsia"/>
          <w:kern w:val="0"/>
          <w:sz w:val="32"/>
          <w:szCs w:val="32"/>
          <w:shd w:val="clear" w:color="auto" w:fill="FFFFFF"/>
        </w:rPr>
        <w:t>为区政府规范性文件。</w:t>
      </w:r>
      <w:r>
        <w:rPr>
          <w:rFonts w:ascii="仿宋_GB2312" w:eastAsia="仿宋_GB2312" w:hAnsi="华文仿宋" w:cs="Calibri" w:hint="eastAsia"/>
          <w:kern w:val="0"/>
          <w:sz w:val="32"/>
          <w:szCs w:val="32"/>
          <w:shd w:val="clear" w:color="auto" w:fill="FFFFFF"/>
        </w:rPr>
        <w:t>考虑</w:t>
      </w:r>
      <w:r>
        <w:rPr>
          <w:rFonts w:ascii="仿宋_GB2312" w:eastAsia="仿宋_GB2312" w:hAnsi="华文仿宋" w:cs="Calibri" w:hint="eastAsia"/>
          <w:color w:val="000000"/>
          <w:kern w:val="0"/>
          <w:sz w:val="32"/>
          <w:szCs w:val="32"/>
          <w:shd w:val="clear" w:color="auto" w:fill="FFFFFF"/>
        </w:rPr>
        <w:t>取消预选承包商制度后，</w:t>
      </w:r>
      <w:r>
        <w:rPr>
          <w:rFonts w:ascii="仿宋_GB2312" w:eastAsia="仿宋_GB2312" w:hint="eastAsia"/>
          <w:sz w:val="32"/>
          <w:szCs w:val="32"/>
        </w:rPr>
        <w:t>已无</w:t>
      </w:r>
      <w:r>
        <w:rPr>
          <w:rFonts w:ascii="仿宋_GB2312" w:eastAsia="仿宋_GB2312" w:hAnsi="华文仿宋" w:cs="Calibri" w:hint="eastAsia"/>
          <w:color w:val="000000"/>
          <w:kern w:val="0"/>
          <w:sz w:val="32"/>
          <w:szCs w:val="32"/>
          <w:shd w:val="clear" w:color="auto" w:fill="FFFFFF"/>
        </w:rPr>
        <w:t>必要针对</w:t>
      </w:r>
      <w:r>
        <w:rPr>
          <w:rFonts w:ascii="仿宋_GB2312" w:eastAsia="仿宋_GB2312" w:hint="eastAsia"/>
          <w:sz w:val="32"/>
          <w:szCs w:val="32"/>
        </w:rPr>
        <w:t>小型建设工程施工承发包管理</w:t>
      </w:r>
      <w:r>
        <w:rPr>
          <w:rFonts w:ascii="仿宋_GB2312" w:eastAsia="仿宋_GB2312" w:hAnsi="华文仿宋" w:cs="Calibri" w:hint="eastAsia"/>
          <w:color w:val="000000"/>
          <w:kern w:val="0"/>
          <w:sz w:val="32"/>
          <w:szCs w:val="32"/>
          <w:shd w:val="clear" w:color="auto" w:fill="FFFFFF"/>
        </w:rPr>
        <w:t>单独制定规范性文件</w:t>
      </w:r>
      <w:r>
        <w:rPr>
          <w:rFonts w:ascii="仿宋_GB2312" w:eastAsia="仿宋_GB2312" w:hAnsi="华文仿宋" w:cs="Calibri" w:hint="eastAsia"/>
          <w:kern w:val="0"/>
          <w:sz w:val="32"/>
          <w:szCs w:val="32"/>
          <w:shd w:val="clear" w:color="auto" w:fill="FFFFFF"/>
        </w:rPr>
        <w:t>。</w:t>
      </w:r>
      <w:r>
        <w:rPr>
          <w:rFonts w:ascii="仿宋_GB2312" w:eastAsia="仿宋_GB2312" w:hAnsi="华文仿宋" w:cs="Calibri" w:hint="eastAsia"/>
          <w:kern w:val="0"/>
          <w:sz w:val="32"/>
          <w:szCs w:val="32"/>
          <w:shd w:val="clear" w:color="auto" w:fill="FFFFFF"/>
        </w:rPr>
        <w:t>本次修订将</w:t>
      </w:r>
      <w:r>
        <w:rPr>
          <w:rFonts w:ascii="仿宋_GB2312" w:eastAsia="仿宋_GB2312" w:hint="eastAsia"/>
          <w:sz w:val="32"/>
          <w:szCs w:val="32"/>
        </w:rPr>
        <w:t>《闵行区限额以下小型工程管理办法》由区府办文件升格为区政府规范性文件。同时</w:t>
      </w:r>
      <w:r>
        <w:rPr>
          <w:rFonts w:ascii="仿宋_GB2312" w:eastAsia="仿宋_GB2312" w:hint="eastAsia"/>
          <w:sz w:val="32"/>
          <w:szCs w:val="32"/>
        </w:rPr>
        <w:t>根据市级部门反馈意见，</w:t>
      </w:r>
      <w:r>
        <w:rPr>
          <w:rFonts w:ascii="仿宋_GB2312" w:eastAsia="仿宋_GB2312" w:hAnsi="华文仿宋" w:cs="Calibri" w:hint="eastAsia"/>
          <w:kern w:val="0"/>
          <w:sz w:val="32"/>
          <w:szCs w:val="32"/>
          <w:shd w:val="clear" w:color="auto" w:fill="FFFFFF"/>
        </w:rPr>
        <w:t>《闵行区限额以下小</w:t>
      </w:r>
      <w:r>
        <w:rPr>
          <w:rFonts w:ascii="仿宋_GB2312" w:eastAsia="仿宋_GB2312" w:hint="eastAsia"/>
          <w:sz w:val="32"/>
          <w:szCs w:val="32"/>
        </w:rPr>
        <w:t>型建设工程施工承发包管理实施细则》</w:t>
      </w:r>
      <w:r>
        <w:rPr>
          <w:rFonts w:ascii="仿宋_GB2312" w:eastAsia="仿宋_GB2312" w:hint="eastAsia"/>
          <w:sz w:val="32"/>
          <w:szCs w:val="32"/>
        </w:rPr>
        <w:t>由区建管委印发</w:t>
      </w:r>
      <w:r>
        <w:rPr>
          <w:rFonts w:ascii="仿宋_GB2312" w:eastAsia="仿宋_GB2312" w:hint="eastAsia"/>
          <w:sz w:val="32"/>
          <w:szCs w:val="32"/>
        </w:rPr>
        <w:t>。</w:t>
      </w:r>
      <w:r>
        <w:rPr>
          <w:rFonts w:ascii="仿宋_GB2312" w:eastAsia="仿宋_GB2312"/>
          <w:sz w:val="32"/>
          <w:szCs w:val="32"/>
        </w:rPr>
        <w:t>各区级部门</w:t>
      </w:r>
      <w:r>
        <w:rPr>
          <w:rFonts w:ascii="仿宋_GB2312" w:eastAsia="仿宋_GB2312" w:hint="eastAsia"/>
          <w:sz w:val="32"/>
          <w:szCs w:val="32"/>
        </w:rPr>
        <w:t>、街镇</w:t>
      </w:r>
      <w:r>
        <w:rPr>
          <w:rFonts w:ascii="仿宋_GB2312" w:eastAsia="仿宋_GB2312"/>
          <w:sz w:val="32"/>
          <w:szCs w:val="32"/>
        </w:rPr>
        <w:t>（</w:t>
      </w:r>
      <w:r>
        <w:rPr>
          <w:rFonts w:ascii="仿宋_GB2312" w:eastAsia="仿宋_GB2312" w:hint="eastAsia"/>
          <w:sz w:val="32"/>
          <w:szCs w:val="32"/>
        </w:rPr>
        <w:t>工业</w:t>
      </w:r>
      <w:r>
        <w:rPr>
          <w:rFonts w:ascii="仿宋_GB2312" w:eastAsia="仿宋_GB2312"/>
          <w:sz w:val="32"/>
          <w:szCs w:val="32"/>
        </w:rPr>
        <w:t>区）</w:t>
      </w:r>
      <w:r>
        <w:rPr>
          <w:rFonts w:ascii="仿宋_GB2312" w:eastAsia="仿宋_GB2312" w:hint="eastAsia"/>
          <w:sz w:val="32"/>
          <w:szCs w:val="32"/>
        </w:rPr>
        <w:t>可</w:t>
      </w:r>
      <w:r>
        <w:rPr>
          <w:rFonts w:ascii="仿宋_GB2312" w:eastAsia="仿宋_GB2312"/>
          <w:sz w:val="32"/>
          <w:szCs w:val="32"/>
        </w:rPr>
        <w:t>根据实际情况制定相应操作细则，加强内部管理。</w:t>
      </w:r>
    </w:p>
    <w:p w:rsidR="001C1644" w:rsidRDefault="00A11CD2">
      <w:pPr>
        <w:spacing w:line="600" w:lineRule="exact"/>
        <w:ind w:firstLineChars="200" w:firstLine="640"/>
        <w:rPr>
          <w:rFonts w:ascii="黑体" w:eastAsia="黑体" w:hAnsi="Calibri" w:cs="Times New Roman"/>
          <w:sz w:val="32"/>
          <w:szCs w:val="32"/>
        </w:rPr>
      </w:pPr>
      <w:r>
        <w:rPr>
          <w:rFonts w:ascii="黑体" w:eastAsia="黑体" w:hAnsi="Calibri" w:cs="Times New Roman" w:hint="eastAsia"/>
          <w:sz w:val="32"/>
          <w:szCs w:val="32"/>
        </w:rPr>
        <w:t>六</w:t>
      </w:r>
      <w:r>
        <w:rPr>
          <w:rFonts w:ascii="黑体" w:eastAsia="黑体" w:hAnsi="Calibri" w:cs="Times New Roman"/>
          <w:sz w:val="32"/>
          <w:szCs w:val="32"/>
        </w:rPr>
        <w:t>、</w:t>
      </w:r>
      <w:r>
        <w:rPr>
          <w:rFonts w:ascii="黑体" w:eastAsia="黑体" w:hAnsi="Calibri" w:cs="Times New Roman" w:hint="eastAsia"/>
          <w:sz w:val="32"/>
          <w:szCs w:val="32"/>
        </w:rPr>
        <w:t>关于</w:t>
      </w:r>
      <w:r>
        <w:rPr>
          <w:rFonts w:ascii="黑体" w:eastAsia="黑体" w:hAnsi="Calibri" w:cs="Times New Roman" w:hint="eastAsia"/>
          <w:sz w:val="32"/>
          <w:szCs w:val="32"/>
        </w:rPr>
        <w:t>全过程管理</w:t>
      </w:r>
    </w:p>
    <w:p w:rsidR="001C1644" w:rsidRDefault="00A11CD2">
      <w:pPr>
        <w:spacing w:line="600" w:lineRule="exact"/>
        <w:ind w:firstLineChars="200" w:firstLine="640"/>
        <w:rPr>
          <w:rFonts w:ascii="仿宋_GB2312" w:eastAsia="仿宋_GB2312" w:hAnsi="华文仿宋" w:cs="Calibri"/>
          <w:color w:val="000000"/>
          <w:kern w:val="0"/>
          <w:sz w:val="32"/>
          <w:szCs w:val="32"/>
          <w:shd w:val="clear" w:color="auto" w:fill="FFFFFF"/>
        </w:rPr>
      </w:pPr>
      <w:r>
        <w:rPr>
          <w:rFonts w:ascii="仿宋_GB2312" w:eastAsia="仿宋_GB2312" w:hAnsi="华文仿宋" w:cs="Calibri" w:hint="eastAsia"/>
          <w:color w:val="000000"/>
          <w:kern w:val="0"/>
          <w:sz w:val="32"/>
          <w:szCs w:val="32"/>
          <w:shd w:val="clear" w:color="auto" w:fill="FFFFFF"/>
        </w:rPr>
        <w:t>考虑政策延续与平稳过渡，本次修订未对限额以下小型工程项目报批、质量安全、市场行为、监督检查等流程进行调整。</w:t>
      </w:r>
      <w:r>
        <w:rPr>
          <w:rFonts w:ascii="仿宋_GB2312" w:eastAsia="仿宋_GB2312" w:hAnsi="华文仿宋" w:cs="Calibri" w:hint="eastAsia"/>
          <w:color w:val="000000"/>
          <w:kern w:val="0"/>
          <w:sz w:val="32"/>
          <w:szCs w:val="32"/>
          <w:shd w:val="clear" w:color="auto" w:fill="FFFFFF"/>
        </w:rPr>
        <w:t>对在实施细则中对施工承发包流程进行了合理优化，进一步提高效率、降低成本。</w:t>
      </w:r>
    </w:p>
    <w:p w:rsidR="001C1644" w:rsidRDefault="001C1644">
      <w:pPr>
        <w:spacing w:line="600" w:lineRule="exact"/>
        <w:rPr>
          <w:rFonts w:ascii="仿宋_GB2312" w:eastAsia="仿宋_GB2312" w:hAnsi="Calibri" w:cs="Times New Roman"/>
          <w:sz w:val="32"/>
          <w:szCs w:val="32"/>
        </w:rPr>
      </w:pPr>
    </w:p>
    <w:sectPr w:rsidR="001C164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altName w:val="Arial Unicode MS"/>
    <w:charset w:val="86"/>
    <w:family w:val="script"/>
    <w:pitch w:val="default"/>
    <w:sig w:usb0="00000000" w:usb1="184F6CFA" w:usb2="00000012" w:usb3="00000000" w:csb0="00040001" w:csb1="00000000"/>
  </w:font>
  <w:font w:name="华文中宋">
    <w:altName w:val="汉仪中宋简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1" w:usb1="080E0000" w:usb2="00000000" w:usb3="00000000" w:csb0="00040000" w:csb1="00000000"/>
  </w:font>
  <w:font w:name="华文仿宋">
    <w:altName w:val="汉仪仿宋简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46C0"/>
    <w:rsid w:val="DB753112"/>
    <w:rsid w:val="001C1644"/>
    <w:rsid w:val="002B6F91"/>
    <w:rsid w:val="0045689E"/>
    <w:rsid w:val="006146C0"/>
    <w:rsid w:val="00645C87"/>
    <w:rsid w:val="007B3398"/>
    <w:rsid w:val="007F4BDF"/>
    <w:rsid w:val="00A11CD2"/>
    <w:rsid w:val="00DF1E47"/>
    <w:rsid w:val="00E436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C5ABDBB4-E68D-4E8C-AD93-A44467B42A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qFormat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194</Words>
  <Characters>1111</Characters>
  <Application>Microsoft Office Word</Application>
  <DocSecurity>0</DocSecurity>
  <Lines>9</Lines>
  <Paragraphs>2</Paragraphs>
  <ScaleCrop>false</ScaleCrop>
  <Company>P R C</Company>
  <LinksUpToDate>false</LinksUpToDate>
  <CharactersWithSpaces>1303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夏天宇</dc:creator>
  <cp:lastModifiedBy>夏天宇</cp:lastModifiedBy>
  <cp:revision>2</cp:revision>
  <dcterms:created xsi:type="dcterms:W3CDTF">2022-06-24T03:26:00Z</dcterms:created>
  <dcterms:modified xsi:type="dcterms:W3CDTF">2022-06-24T03:26:00Z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2052-11.8.2.10125</vt:lpwstr>
  </property>
</Properties>
</file>