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80" w:lineRule="exact"/>
        <w:jc w:val="center"/>
        <w:rPr>
          <w:rFonts w:ascii="华文中宋" w:hAnsi="华文中宋" w:eastAsia="华文中宋" w:cs="宋体"/>
          <w:color w:val="auto"/>
          <w:kern w:val="36"/>
          <w:sz w:val="32"/>
          <w:szCs w:val="32"/>
        </w:rPr>
      </w:pPr>
      <w:r>
        <w:rPr>
          <w:rFonts w:hint="eastAsia" w:ascii="华文中宋" w:hAnsi="华文中宋" w:eastAsia="华文中宋" w:cs="宋体"/>
          <w:color w:val="auto"/>
          <w:kern w:val="36"/>
          <w:sz w:val="32"/>
          <w:szCs w:val="32"/>
        </w:rPr>
        <w:t>上海尚师初级中学20</w:t>
      </w:r>
      <w:r>
        <w:rPr>
          <w:rFonts w:ascii="华文中宋" w:hAnsi="华文中宋" w:eastAsia="华文中宋" w:cs="宋体"/>
          <w:color w:val="auto"/>
          <w:kern w:val="36"/>
          <w:sz w:val="32"/>
          <w:szCs w:val="32"/>
        </w:rPr>
        <w:t>2</w:t>
      </w:r>
      <w:r>
        <w:rPr>
          <w:rFonts w:hint="eastAsia" w:ascii="华文中宋" w:hAnsi="华文中宋" w:eastAsia="华文中宋" w:cs="宋体"/>
          <w:color w:val="auto"/>
          <w:kern w:val="36"/>
          <w:sz w:val="32"/>
          <w:szCs w:val="32"/>
        </w:rPr>
        <w:t>2年六年级招生简章</w:t>
      </w:r>
    </w:p>
    <w:p>
      <w:pPr>
        <w:widowControl/>
        <w:spacing w:after="120" w:line="300" w:lineRule="auto"/>
        <w:ind w:firstLine="560" w:firstLineChars="200"/>
        <w:jc w:val="left"/>
        <w:rPr>
          <w:rFonts w:asciiTheme="majorHAnsi" w:hAnsiTheme="majorEastAsia" w:eastAsiaTheme="majorEastAsia" w:cstheme="majorEastAsia"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一、学校简介</w:t>
      </w:r>
    </w:p>
    <w:p>
      <w:pPr>
        <w:ind w:firstLine="560" w:firstLineChars="200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上海尚师初级中学，原为上海上师初级中学，是一所成立于2010年的民办初中，由沪上知名特级校长张正之先生担任校长。招收的六年级新生在新校址闵行区浦江镇永寨路135号就读</w:t>
      </w:r>
      <w:r>
        <w:rPr>
          <w:rFonts w:hint="eastAsia" w:ascii="宋体" w:hAnsi="宋体"/>
          <w:color w:val="FF0000"/>
          <w:sz w:val="28"/>
          <w:szCs w:val="28"/>
        </w:rPr>
        <w:t>（</w:t>
      </w:r>
      <w:r>
        <w:rPr>
          <w:rFonts w:hint="eastAsia" w:ascii="宋体" w:hAnsi="宋体"/>
          <w:b/>
          <w:bCs/>
          <w:color w:val="FF0000"/>
          <w:sz w:val="28"/>
          <w:szCs w:val="28"/>
          <w:lang w:val="en-US" w:eastAsia="zh-CN"/>
        </w:rPr>
        <w:t>因校舍仍处于装修完善阶段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，2022学年第一学期</w:t>
      </w:r>
      <w:r>
        <w:rPr>
          <w:rFonts w:hint="eastAsia" w:ascii="宋体" w:hAnsi="宋体"/>
          <w:b/>
          <w:bCs/>
          <w:color w:val="FF0000"/>
          <w:sz w:val="28"/>
          <w:szCs w:val="28"/>
          <w:lang w:val="en-US" w:eastAsia="zh-CN"/>
        </w:rPr>
        <w:t>暂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在浦佳路91号就读</w:t>
      </w:r>
      <w:r>
        <w:rPr>
          <w:rFonts w:hint="eastAsia" w:ascii="宋体" w:hAnsi="宋体"/>
          <w:b/>
          <w:bCs/>
          <w:color w:val="FF0000"/>
          <w:sz w:val="28"/>
          <w:szCs w:val="28"/>
          <w:lang w:eastAsia="zh-CN"/>
        </w:rPr>
        <w:t>，</w:t>
      </w:r>
      <w:r>
        <w:rPr>
          <w:rFonts w:hint="eastAsia" w:ascii="宋体" w:hAnsi="宋体"/>
          <w:b/>
          <w:bCs/>
          <w:color w:val="FF0000"/>
          <w:sz w:val="28"/>
          <w:szCs w:val="28"/>
          <w:lang w:val="en-US" w:eastAsia="zh-CN"/>
        </w:rPr>
        <w:t>2022学年第二学期至永寨路135号新校址就读</w:t>
      </w:r>
      <w:r>
        <w:rPr>
          <w:rFonts w:hint="eastAsia" w:ascii="宋体" w:hAnsi="宋体"/>
          <w:color w:val="FF0000"/>
          <w:sz w:val="28"/>
          <w:szCs w:val="28"/>
        </w:rPr>
        <w:t>）。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尚师人以“艰苦奋斗、敬业爱校、尊师爱生、追求卓越”的“尚师精神”为引领，形成了“严、实、活”的教风，“敏、实、活”的学风，“求真、务实、和谐、健美”的校风。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尚师人牢牢把握“面向现代化、面向世界、面向未来”的办学方向，秉执“发展教育”的办学理念，最大限度地创设“让每一个师生都得到充分和谐的发展”的空间和时间；实施德智体美劳“五育”并举， 培养“自主发展，充分发展，全面发展”的优秀初中生。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尚师人以习近平新时代中国特色社会主义思想为指导，全面贯彻党的教育方针，把立德树人作为学校工作的根本任务，构建以学生发展为中心的主体性德育框架，坚持“凡是有学生参与的活动都是德育活动”，创设“在德育上有体验的空间和时间”，引导学生“在活动中体验，在体验中内化”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学校</w:t>
      </w:r>
      <w:r>
        <w:rPr>
          <w:rFonts w:hint="eastAsia" w:ascii="Cambria" w:hAnsi="宋体" w:cs="宋体"/>
          <w:color w:val="auto"/>
          <w:sz w:val="28"/>
          <w:szCs w:val="28"/>
        </w:rPr>
        <w:t>构建有利于创新型人才成长的、适应现代化和国际化需要的、</w:t>
      </w:r>
      <w:r>
        <w:rPr>
          <w:rFonts w:hint="eastAsia" w:ascii="宋体" w:hAnsi="宋体"/>
          <w:color w:val="auto"/>
          <w:sz w:val="28"/>
          <w:szCs w:val="28"/>
        </w:rPr>
        <w:t>符合尚师初中学生特点的系统性</w:t>
      </w:r>
      <w:r>
        <w:rPr>
          <w:rFonts w:hint="eastAsia" w:ascii="Cambria" w:hAnsi="宋体" w:cs="宋体"/>
          <w:color w:val="auto"/>
          <w:sz w:val="28"/>
          <w:szCs w:val="28"/>
        </w:rPr>
        <w:t>学校</w:t>
      </w:r>
      <w:r>
        <w:rPr>
          <w:rFonts w:hint="eastAsia" w:ascii="宋体" w:hAnsi="宋体"/>
          <w:color w:val="auto"/>
          <w:sz w:val="28"/>
          <w:szCs w:val="28"/>
        </w:rPr>
        <w:t>课程框架，尊重学生的个性，打造“满足不同层次学生的需要，发展学生个性特长，满足学生不同的兴趣爱好”的差异性课程体系</w:t>
      </w:r>
      <w:r>
        <w:rPr>
          <w:rFonts w:hint="eastAsia" w:ascii="Cambria" w:hAnsi="宋体" w:cs="宋体"/>
          <w:color w:val="auto"/>
          <w:sz w:val="28"/>
          <w:szCs w:val="28"/>
        </w:rPr>
        <w:t>；</w:t>
      </w:r>
      <w:r>
        <w:rPr>
          <w:rFonts w:hint="eastAsia" w:ascii="宋体" w:hAnsi="宋体"/>
          <w:color w:val="auto"/>
          <w:sz w:val="28"/>
          <w:szCs w:val="28"/>
        </w:rPr>
        <w:t>开设了管乐、合唱、舞蹈、航模、机器人控制（图形编程）、arduino机器人编程（初级、中级）、英语短剧、英语配音、思考力课程、浦江文化、图说历史、创意空间、素描、插画漫画、上海腔调、心语心愿、心灵奇旅、数学思维等70多门特色拓展型课程和探究型课程，最大限度地为学生提供了“在课程上有选择的空间和时间”。家委会为学生提供寒暑假学生志愿者活动、科研院所及博物馆参观体验活动、尚师名家谈等课外体验活动，实现了学生“在课外有拓展的空间和时间”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数学、语文、英语实施“一致性教学+分层教学”，</w:t>
      </w:r>
      <w:r>
        <w:rPr>
          <w:rFonts w:hint="eastAsia" w:ascii="Cambria" w:hAnsi="宋体" w:cs="宋体"/>
          <w:color w:val="auto"/>
          <w:sz w:val="28"/>
          <w:szCs w:val="28"/>
        </w:rPr>
        <w:t>并常年聘请外籍教师授课；科学、历史、道法、地理、劳技等学科紧跟教育教学改革，开展特色教学。</w:t>
      </w:r>
    </w:p>
    <w:p>
      <w:pPr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学校提出了“实践教学民主，革新教学方式”的教学思想，建设民主的师生关系；课堂教学倡导实践“五活”要求，创设学生“在课堂上有思考的空间和时间”，打造民主、活跃、多样、创新、高效的课堂。学校重视教师队伍建设，引导教师“在课堂教学中发展，在课程建设中发展，在教学科研中发展，在学习中发展”，建设一支发展型教师队伍。</w:t>
      </w:r>
    </w:p>
    <w:p>
      <w:pPr>
        <w:widowControl/>
        <w:spacing w:after="120" w:line="300" w:lineRule="auto"/>
        <w:ind w:firstLine="560" w:firstLineChars="200"/>
        <w:jc w:val="left"/>
        <w:rPr>
          <w:rFonts w:ascii="宋体" w:hAnsi="宋体"/>
          <w:color w:val="auto"/>
          <w:sz w:val="28"/>
          <w:szCs w:val="28"/>
        </w:rPr>
      </w:pPr>
      <w:r>
        <w:rPr>
          <w:rFonts w:hint="eastAsia" w:ascii="Cambria" w:hAnsi="宋体" w:cs="宋体"/>
          <w:color w:val="auto"/>
          <w:sz w:val="28"/>
          <w:szCs w:val="28"/>
        </w:rPr>
        <w:t>学校获得上海市安全文明校园、上海市平安示范单位、上海市依法治校示范校、上海市学生乐团联盟单位等荣誉。</w:t>
      </w:r>
    </w:p>
    <w:p>
      <w:pPr>
        <w:widowControl/>
        <w:spacing w:after="120" w:line="300" w:lineRule="auto"/>
        <w:ind w:firstLine="560" w:firstLineChars="200"/>
        <w:jc w:val="left"/>
        <w:rPr>
          <w:rFonts w:asciiTheme="majorHAnsi" w:hAnsiTheme="majorEastAsia" w:eastAsiaTheme="majorEastAsia" w:cstheme="majorEastAsia"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二、招生计划</w:t>
      </w:r>
    </w:p>
    <w:p>
      <w:pPr>
        <w:widowControl/>
        <w:spacing w:after="120" w:line="480" w:lineRule="exact"/>
        <w:ind w:firstLine="562" w:firstLineChars="200"/>
        <w:jc w:val="left"/>
        <w:rPr>
          <w:rFonts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2022学年招生计划总数：180人。分类如下：</w:t>
      </w:r>
    </w:p>
    <w:p>
      <w:pPr>
        <w:widowControl/>
        <w:spacing w:after="120" w:line="480" w:lineRule="exact"/>
        <w:ind w:firstLine="643" w:firstLineChars="200"/>
        <w:jc w:val="left"/>
        <w:rPr>
          <w:rFonts w:ascii="仿宋" w:hAnsi="仿宋" w:eastAsia="仿宋" w:cs="宋体"/>
          <w:b/>
          <w:color w:val="auto"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统招：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1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  <w:lang w:val="en-US" w:eastAsia="zh-CN"/>
        </w:rPr>
        <w:t>52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人（其中走读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9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人，</w:t>
      </w:r>
      <w:r>
        <w:rPr>
          <w:rFonts w:ascii="仿宋" w:hAnsi="仿宋" w:eastAsia="仿宋" w:cs="宋体"/>
          <w:b/>
          <w:color w:val="auto"/>
          <w:kern w:val="0"/>
          <w:sz w:val="32"/>
          <w:szCs w:val="28"/>
        </w:rPr>
        <w:t>住宿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5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人；接受</w:t>
      </w:r>
      <w:r>
        <w:rPr>
          <w:rFonts w:ascii="仿宋" w:hAnsi="仿宋" w:eastAsia="仿宋" w:cs="宋体"/>
          <w:b/>
          <w:color w:val="auto"/>
          <w:kern w:val="0"/>
          <w:sz w:val="32"/>
          <w:szCs w:val="28"/>
        </w:rPr>
        <w:t>调剂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）；</w:t>
      </w:r>
    </w:p>
    <w:p>
      <w:pPr>
        <w:widowControl/>
        <w:spacing w:after="120" w:line="480" w:lineRule="exact"/>
        <w:ind w:firstLine="643" w:firstLineChars="200"/>
        <w:jc w:val="left"/>
        <w:rPr>
          <w:rFonts w:ascii="仿宋" w:hAnsi="仿宋" w:eastAsia="仿宋" w:cs="宋体"/>
          <w:b/>
          <w:color w:val="auto"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本校教职工</w:t>
      </w:r>
      <w:r>
        <w:rPr>
          <w:rFonts w:ascii="仿宋" w:hAnsi="仿宋" w:eastAsia="仿宋" w:cs="宋体"/>
          <w:b/>
          <w:color w:val="auto"/>
          <w:kern w:val="0"/>
          <w:sz w:val="32"/>
          <w:szCs w:val="28"/>
        </w:rPr>
        <w:t>子女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  <w:lang w:val="en-US" w:eastAsia="zh-CN"/>
        </w:rPr>
        <w:t>*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：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8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人（其中</w:t>
      </w:r>
      <w:r>
        <w:rPr>
          <w:rFonts w:ascii="仿宋" w:hAnsi="仿宋" w:eastAsia="仿宋" w:cs="宋体"/>
          <w:b/>
          <w:color w:val="auto"/>
          <w:kern w:val="0"/>
          <w:sz w:val="32"/>
          <w:szCs w:val="28"/>
        </w:rPr>
        <w:t>走读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人</w:t>
      </w:r>
      <w:r>
        <w:rPr>
          <w:rFonts w:ascii="仿宋" w:hAnsi="仿宋" w:eastAsia="仿宋" w:cs="宋体"/>
          <w:b/>
          <w:color w:val="auto"/>
          <w:kern w:val="0"/>
          <w:sz w:val="32"/>
          <w:szCs w:val="28"/>
        </w:rPr>
        <w:t>，住宿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人；不接受</w:t>
      </w:r>
      <w:r>
        <w:rPr>
          <w:rFonts w:ascii="仿宋" w:hAnsi="仿宋" w:eastAsia="仿宋" w:cs="宋体"/>
          <w:b/>
          <w:color w:val="auto"/>
          <w:kern w:val="0"/>
          <w:sz w:val="32"/>
          <w:szCs w:val="28"/>
        </w:rPr>
        <w:t>调剂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）；</w:t>
      </w:r>
    </w:p>
    <w:p>
      <w:pPr>
        <w:widowControl/>
        <w:spacing w:after="120" w:line="480" w:lineRule="exact"/>
        <w:ind w:firstLine="643" w:firstLineChars="200"/>
        <w:jc w:val="left"/>
        <w:rPr>
          <w:rFonts w:ascii="仿宋" w:hAnsi="仿宋" w:eastAsia="仿宋" w:cs="宋体"/>
          <w:b/>
          <w:color w:val="auto"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举办者员工子女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  <w:lang w:val="en-US" w:eastAsia="zh-CN"/>
        </w:rPr>
        <w:t>*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：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2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人（其中</w:t>
      </w:r>
      <w:r>
        <w:rPr>
          <w:rFonts w:ascii="仿宋" w:hAnsi="仿宋" w:eastAsia="仿宋" w:cs="宋体"/>
          <w:b/>
          <w:color w:val="auto"/>
          <w:kern w:val="0"/>
          <w:sz w:val="32"/>
          <w:szCs w:val="28"/>
        </w:rPr>
        <w:t>走读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1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人</w:t>
      </w:r>
      <w:r>
        <w:rPr>
          <w:rFonts w:ascii="仿宋" w:hAnsi="仿宋" w:eastAsia="仿宋" w:cs="宋体"/>
          <w:b/>
          <w:color w:val="auto"/>
          <w:kern w:val="0"/>
          <w:sz w:val="32"/>
          <w:szCs w:val="28"/>
        </w:rPr>
        <w:t>，住宿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1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人；不接受</w:t>
      </w:r>
      <w:r>
        <w:rPr>
          <w:rFonts w:ascii="仿宋" w:hAnsi="仿宋" w:eastAsia="仿宋" w:cs="宋体"/>
          <w:b/>
          <w:color w:val="auto"/>
          <w:kern w:val="0"/>
          <w:sz w:val="32"/>
          <w:szCs w:val="28"/>
        </w:rPr>
        <w:t>调剂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28"/>
        </w:rPr>
        <w:t>）。</w:t>
      </w:r>
    </w:p>
    <w:p>
      <w:pPr>
        <w:widowControl/>
        <w:spacing w:after="120" w:line="300" w:lineRule="auto"/>
        <w:ind w:firstLine="560" w:firstLineChars="200"/>
        <w:jc w:val="left"/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三、报名</w:t>
      </w: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  <w:t>条件</w:t>
      </w:r>
    </w:p>
    <w:p>
      <w:pPr>
        <w:widowControl/>
        <w:spacing w:after="120" w:line="300" w:lineRule="auto"/>
        <w:ind w:firstLine="560" w:firstLineChars="200"/>
        <w:jc w:val="left"/>
        <w:rPr>
          <w:rFonts w:hint="eastAsia" w:asciiTheme="majorHAnsi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  <w:t>符合本市初中入学条件的小学毕业生。</w:t>
      </w:r>
    </w:p>
    <w:p>
      <w:pPr>
        <w:widowControl/>
        <w:spacing w:after="120" w:line="300" w:lineRule="auto"/>
        <w:ind w:firstLine="560" w:firstLineChars="200"/>
        <w:jc w:val="left"/>
        <w:rPr>
          <w:rFonts w:asciiTheme="majorHAnsi" w:hAnsiTheme="majorEastAsia" w:eastAsiaTheme="majorEastAsia" w:cstheme="majorEastAsia"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四、</w:t>
      </w:r>
      <w:r>
        <w:rPr>
          <w:rFonts w:hint="eastAsia" w:asciiTheme="majorHAnsi" w:hAnsiTheme="majorEastAsia" w:eastAsiaTheme="majorEastAsia" w:cstheme="majorEastAsia"/>
          <w:color w:val="auto"/>
          <w:sz w:val="28"/>
          <w:szCs w:val="28"/>
        </w:rPr>
        <w:t>报名</w:t>
      </w: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办法</w:t>
      </w:r>
    </w:p>
    <w:p>
      <w:pPr>
        <w:widowControl/>
        <w:spacing w:after="120" w:line="480" w:lineRule="exact"/>
        <w:ind w:firstLine="560" w:firstLineChars="200"/>
        <w:jc w:val="left"/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  <w:t>请于6月27日-6月29日访问“一网通办”网站义务教育入学专栏或“上海市义务教育入学报名系统”填报志愿。</w:t>
      </w:r>
    </w:p>
    <w:p>
      <w:pPr>
        <w:widowControl/>
        <w:spacing w:after="120" w:line="300" w:lineRule="auto"/>
        <w:ind w:firstLine="560" w:firstLineChars="200"/>
        <w:jc w:val="left"/>
        <w:rPr>
          <w:rFonts w:asciiTheme="majorHAnsi" w:hAnsiTheme="majorEastAsia" w:eastAsiaTheme="majorEastAsia" w:cstheme="majorEastAsia"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  <w:t>五、</w:t>
      </w: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录取方式</w:t>
      </w:r>
    </w:p>
    <w:p>
      <w:pPr>
        <w:widowControl/>
        <w:spacing w:after="120" w:line="480" w:lineRule="exact"/>
        <w:ind w:firstLine="560" w:firstLineChars="200"/>
        <w:jc w:val="left"/>
        <w:rPr>
          <w:rFonts w:asciiTheme="majorHAnsi" w:hAnsiTheme="majorEastAsia" w:eastAsiaTheme="majorEastAsia" w:cstheme="majorEastAsia"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报名人数小于或等于分类计划招生人数，全部录取；报名人数超过招生计划人数，由区教育行政部门实施电脑随机录取。</w:t>
      </w:r>
    </w:p>
    <w:p>
      <w:pPr>
        <w:widowControl/>
        <w:spacing w:after="120" w:line="300" w:lineRule="auto"/>
        <w:ind w:firstLine="560" w:firstLineChars="200"/>
        <w:jc w:val="left"/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  <w:t>六</w:t>
      </w: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、收费情况</w:t>
      </w:r>
    </w:p>
    <w:p>
      <w:pPr>
        <w:widowControl/>
        <w:spacing w:after="120" w:line="300" w:lineRule="auto"/>
        <w:ind w:firstLine="570"/>
        <w:jc w:val="left"/>
        <w:rPr>
          <w:rFonts w:asciiTheme="majorHAnsi" w:hAnsiTheme="majorEastAsia" w:eastAsiaTheme="majorEastAsia" w:cstheme="majorEastAsia"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学费标准：19000元/学期。</w:t>
      </w: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本校从 2022学年开始纳入政府购买学位范围，我校学费标准低于市公办生均经费基本标准，区按照学费购买学位，学生无需缴纳学费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。</w:t>
      </w:r>
    </w:p>
    <w:p>
      <w:pPr>
        <w:ind w:firstLine="560" w:firstLineChars="200"/>
        <w:rPr>
          <w:rFonts w:asciiTheme="majorHAnsi" w:hAnsiTheme="majorEastAsia" w:eastAsiaTheme="majorEastAsia" w:cstheme="majorEastAsia"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sz w:val="28"/>
          <w:szCs w:val="28"/>
        </w:rPr>
        <w:t>住宿费</w:t>
      </w: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  <w:t>标准</w:t>
      </w:r>
      <w:r>
        <w:rPr>
          <w:rFonts w:hint="eastAsia" w:asciiTheme="majorHAnsi" w:hAnsiTheme="majorEastAsia" w:eastAsiaTheme="majorEastAsia" w:cstheme="majorEastAsia"/>
          <w:color w:val="auto"/>
          <w:sz w:val="28"/>
          <w:szCs w:val="28"/>
        </w:rPr>
        <w:t>：1500元/学期。</w:t>
      </w:r>
    </w:p>
    <w:p>
      <w:pPr>
        <w:widowControl/>
        <w:spacing w:line="300" w:lineRule="auto"/>
        <w:ind w:firstLine="560" w:firstLineChars="200"/>
        <w:jc w:val="left"/>
        <w:rPr>
          <w:rFonts w:asciiTheme="majorHAnsi" w:hAnsiTheme="majorEastAsia" w:eastAsiaTheme="majorEastAsia" w:cstheme="majorEastAsia"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  <w:t>七</w:t>
      </w: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、咨询电话</w:t>
      </w:r>
    </w:p>
    <w:p>
      <w:pPr>
        <w:widowControl/>
        <w:spacing w:line="300" w:lineRule="auto"/>
        <w:ind w:firstLine="560" w:firstLineChars="200"/>
        <w:jc w:val="left"/>
        <w:rPr>
          <w:rFonts w:asciiTheme="majorHAnsi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sz w:val="28"/>
          <w:szCs w:val="28"/>
        </w:rPr>
        <w:t>64113861；24090002转81237（6月13日之前咨询，请在官微留言）</w:t>
      </w:r>
    </w:p>
    <w:p>
      <w:pPr>
        <w:widowControl/>
        <w:numPr>
          <w:ilvl w:val="0"/>
          <w:numId w:val="0"/>
        </w:numPr>
        <w:spacing w:line="300" w:lineRule="auto"/>
        <w:ind w:left="630" w:leftChars="0"/>
        <w:jc w:val="left"/>
        <w:rPr>
          <w:rFonts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  <w:lang w:val="en-US" w:eastAsia="zh-CN"/>
        </w:rPr>
        <w:t>八、</w:t>
      </w:r>
      <w:r>
        <w:rPr>
          <w:rFonts w:hint="eastAsia"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  <w:t>郑重承诺</w:t>
      </w:r>
    </w:p>
    <w:p>
      <w:pPr>
        <w:widowControl/>
        <w:spacing w:after="120" w:line="300" w:lineRule="auto"/>
        <w:ind w:firstLine="570"/>
        <w:jc w:val="left"/>
        <w:rPr>
          <w:rFonts w:asciiTheme="majorHAnsi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sz w:val="28"/>
          <w:szCs w:val="28"/>
        </w:rPr>
        <w:t>1、不提前组织报名或变相报名，不举行任何形式的测试、测评、学科练习、面试或面谈，不收任何学生的简历等材料；</w:t>
      </w:r>
    </w:p>
    <w:p>
      <w:pPr>
        <w:widowControl/>
        <w:spacing w:after="120" w:line="300" w:lineRule="auto"/>
        <w:ind w:firstLine="570"/>
        <w:jc w:val="left"/>
        <w:rPr>
          <w:rFonts w:asciiTheme="majorHAnsi" w:hAnsiTheme="majorEastAsia" w:eastAsiaTheme="majorEastAsia" w:cstheme="majorEastAsia"/>
          <w:color w:val="auto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sz w:val="28"/>
          <w:szCs w:val="28"/>
        </w:rPr>
        <w:t>2、招生录取不与任何培训机构挂钩；</w:t>
      </w:r>
    </w:p>
    <w:p>
      <w:pPr>
        <w:widowControl/>
        <w:spacing w:after="120" w:line="300" w:lineRule="auto"/>
        <w:ind w:firstLine="570"/>
        <w:jc w:val="left"/>
        <w:rPr>
          <w:rFonts w:asciiTheme="majorHAnsi" w:hAnsiTheme="majorEastAsia" w:eastAsiaTheme="majorEastAsia" w:cstheme="majorEastAsia"/>
          <w:b/>
          <w:color w:val="auto"/>
          <w:kern w:val="0"/>
          <w:sz w:val="28"/>
          <w:szCs w:val="28"/>
        </w:rPr>
      </w:pPr>
      <w:r>
        <w:rPr>
          <w:rFonts w:hint="eastAsia" w:asciiTheme="majorHAnsi" w:hAnsiTheme="majorEastAsia" w:eastAsiaTheme="majorEastAsia" w:cstheme="maj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HAnsi" w:hAnsiTheme="majorEastAsia" w:eastAsiaTheme="majorEastAsia" w:cstheme="majorEastAsia"/>
          <w:color w:val="auto"/>
          <w:sz w:val="28"/>
          <w:szCs w:val="28"/>
        </w:rPr>
        <w:t>、义</w:t>
      </w:r>
      <w:r>
        <w:rPr>
          <w:rFonts w:hint="eastAsia" w:asciiTheme="majorHAnsi" w:hAnsiTheme="majorEastAsia" w:eastAsiaTheme="majorEastAsia" w:cstheme="majorEastAsia"/>
          <w:color w:val="auto"/>
          <w:kern w:val="0"/>
          <w:sz w:val="28"/>
          <w:szCs w:val="28"/>
        </w:rPr>
        <w:t>务教育阶段民办学校不引进境外课程，不使用境外教材。</w:t>
      </w:r>
    </w:p>
    <w:p>
      <w:pPr>
        <w:widowControl/>
        <w:spacing w:after="120" w:line="480" w:lineRule="exact"/>
        <w:ind w:firstLine="560" w:firstLineChars="200"/>
        <w:jc w:val="left"/>
        <w:rPr>
          <w:rFonts w:asciiTheme="majorHAnsi" w:hAnsiTheme="majorEastAsia" w:eastAsiaTheme="majorEastAsia" w:cstheme="majorEastAsia"/>
          <w:color w:val="auto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auto"/>
          <w:kern w:val="0"/>
          <w:sz w:val="28"/>
          <w:szCs w:val="28"/>
        </w:rPr>
      </w:pPr>
    </w:p>
    <w:p>
      <w:pPr>
        <w:widowControl/>
        <w:spacing w:after="120" w:line="480" w:lineRule="exact"/>
        <w:ind w:firstLine="560" w:firstLineChars="200"/>
        <w:jc w:val="left"/>
        <w:rPr>
          <w:rFonts w:ascii="仿宋" w:hAnsi="仿宋" w:eastAsia="仿宋" w:cs="宋体"/>
          <w:color w:val="auto"/>
          <w:kern w:val="0"/>
          <w:sz w:val="28"/>
          <w:szCs w:val="28"/>
        </w:rPr>
      </w:pPr>
    </w:p>
    <w:p>
      <w:pPr>
        <w:widowControl/>
        <w:spacing w:after="120" w:line="480" w:lineRule="exact"/>
        <w:jc w:val="right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上海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8"/>
          <w:szCs w:val="28"/>
        </w:rPr>
        <w:t>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师初级中学</w:t>
      </w:r>
    </w:p>
    <w:p>
      <w:pPr>
        <w:widowControl/>
        <w:spacing w:after="120" w:line="480" w:lineRule="exact"/>
        <w:jc w:val="right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ascii="仿宋" w:hAnsi="仿宋" w:eastAsia="仿宋" w:cs="宋体"/>
          <w:color w:val="auto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2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5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30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lkNGM2NTQ2YThjNGE3NWZkMzJhZDM2M2Y5ZTA5MjgifQ=="/>
  </w:docVars>
  <w:rsids>
    <w:rsidRoot w:val="00053326"/>
    <w:rsid w:val="00025511"/>
    <w:rsid w:val="00053326"/>
    <w:rsid w:val="00061239"/>
    <w:rsid w:val="00082037"/>
    <w:rsid w:val="000B1CC9"/>
    <w:rsid w:val="000C12D6"/>
    <w:rsid w:val="000F2239"/>
    <w:rsid w:val="001212D4"/>
    <w:rsid w:val="00152A3F"/>
    <w:rsid w:val="00191E4D"/>
    <w:rsid w:val="001D4CBC"/>
    <w:rsid w:val="001E0E15"/>
    <w:rsid w:val="00255DC8"/>
    <w:rsid w:val="0027394E"/>
    <w:rsid w:val="002C4B29"/>
    <w:rsid w:val="002C6DF6"/>
    <w:rsid w:val="002E0659"/>
    <w:rsid w:val="00323B92"/>
    <w:rsid w:val="00377604"/>
    <w:rsid w:val="00386637"/>
    <w:rsid w:val="003B27B8"/>
    <w:rsid w:val="003C6729"/>
    <w:rsid w:val="003C6B6C"/>
    <w:rsid w:val="003E26BD"/>
    <w:rsid w:val="004175F5"/>
    <w:rsid w:val="0043022F"/>
    <w:rsid w:val="004424E8"/>
    <w:rsid w:val="00446FBB"/>
    <w:rsid w:val="00460964"/>
    <w:rsid w:val="0046137E"/>
    <w:rsid w:val="004800EE"/>
    <w:rsid w:val="004A4C16"/>
    <w:rsid w:val="004B2B66"/>
    <w:rsid w:val="004E5947"/>
    <w:rsid w:val="004F3280"/>
    <w:rsid w:val="00502F64"/>
    <w:rsid w:val="00522102"/>
    <w:rsid w:val="00556428"/>
    <w:rsid w:val="00557593"/>
    <w:rsid w:val="005778F4"/>
    <w:rsid w:val="005973FA"/>
    <w:rsid w:val="005A2F11"/>
    <w:rsid w:val="005A4C89"/>
    <w:rsid w:val="005B11AB"/>
    <w:rsid w:val="00650288"/>
    <w:rsid w:val="00660156"/>
    <w:rsid w:val="006648EA"/>
    <w:rsid w:val="0066629B"/>
    <w:rsid w:val="00673C36"/>
    <w:rsid w:val="00683C67"/>
    <w:rsid w:val="00692342"/>
    <w:rsid w:val="006A10A2"/>
    <w:rsid w:val="006F1B94"/>
    <w:rsid w:val="006F5BAC"/>
    <w:rsid w:val="00732D1C"/>
    <w:rsid w:val="0077545C"/>
    <w:rsid w:val="007A469F"/>
    <w:rsid w:val="007C342C"/>
    <w:rsid w:val="007D7656"/>
    <w:rsid w:val="00812B2E"/>
    <w:rsid w:val="0082496C"/>
    <w:rsid w:val="00833067"/>
    <w:rsid w:val="00857B06"/>
    <w:rsid w:val="00884AA6"/>
    <w:rsid w:val="00890BE7"/>
    <w:rsid w:val="008A33FD"/>
    <w:rsid w:val="008E1ED1"/>
    <w:rsid w:val="0091429A"/>
    <w:rsid w:val="0096238E"/>
    <w:rsid w:val="00963D00"/>
    <w:rsid w:val="009A108E"/>
    <w:rsid w:val="009A28C8"/>
    <w:rsid w:val="00A27BED"/>
    <w:rsid w:val="00A408FA"/>
    <w:rsid w:val="00A40954"/>
    <w:rsid w:val="00A534BC"/>
    <w:rsid w:val="00A563DE"/>
    <w:rsid w:val="00A7687E"/>
    <w:rsid w:val="00A84DC4"/>
    <w:rsid w:val="00A91EFD"/>
    <w:rsid w:val="00AC43E8"/>
    <w:rsid w:val="00AE07D0"/>
    <w:rsid w:val="00B068CD"/>
    <w:rsid w:val="00B1176A"/>
    <w:rsid w:val="00B76DCD"/>
    <w:rsid w:val="00BF6C43"/>
    <w:rsid w:val="00BF7652"/>
    <w:rsid w:val="00C3056C"/>
    <w:rsid w:val="00C466D5"/>
    <w:rsid w:val="00C53A8A"/>
    <w:rsid w:val="00C6459C"/>
    <w:rsid w:val="00C80431"/>
    <w:rsid w:val="00CA48EF"/>
    <w:rsid w:val="00CB5CFF"/>
    <w:rsid w:val="00D02B90"/>
    <w:rsid w:val="00D267F2"/>
    <w:rsid w:val="00D729B2"/>
    <w:rsid w:val="00D73C50"/>
    <w:rsid w:val="00D845B2"/>
    <w:rsid w:val="00D96BC0"/>
    <w:rsid w:val="00DA5D48"/>
    <w:rsid w:val="00DD5DB2"/>
    <w:rsid w:val="00E1118D"/>
    <w:rsid w:val="00E11F90"/>
    <w:rsid w:val="00E213DD"/>
    <w:rsid w:val="00E54A2A"/>
    <w:rsid w:val="00E64157"/>
    <w:rsid w:val="00E84F2F"/>
    <w:rsid w:val="00E85E46"/>
    <w:rsid w:val="00E958A4"/>
    <w:rsid w:val="00F40BAC"/>
    <w:rsid w:val="00F44322"/>
    <w:rsid w:val="00F70702"/>
    <w:rsid w:val="00FB25D3"/>
    <w:rsid w:val="00FD09B4"/>
    <w:rsid w:val="00FF2B2F"/>
    <w:rsid w:val="010512A2"/>
    <w:rsid w:val="04EE7C6A"/>
    <w:rsid w:val="081836CD"/>
    <w:rsid w:val="0B037B17"/>
    <w:rsid w:val="0B8E57A5"/>
    <w:rsid w:val="0C753EA9"/>
    <w:rsid w:val="0E601B42"/>
    <w:rsid w:val="0ED40186"/>
    <w:rsid w:val="0EEB125D"/>
    <w:rsid w:val="1316031A"/>
    <w:rsid w:val="15386004"/>
    <w:rsid w:val="154F308C"/>
    <w:rsid w:val="17CC745D"/>
    <w:rsid w:val="181B72DB"/>
    <w:rsid w:val="1A8D618B"/>
    <w:rsid w:val="1AF170AC"/>
    <w:rsid w:val="1B8D410D"/>
    <w:rsid w:val="1C0137E8"/>
    <w:rsid w:val="1E68594B"/>
    <w:rsid w:val="1FD53D5E"/>
    <w:rsid w:val="22313F70"/>
    <w:rsid w:val="24D42836"/>
    <w:rsid w:val="25CB59E7"/>
    <w:rsid w:val="274F2647"/>
    <w:rsid w:val="28471A62"/>
    <w:rsid w:val="297174EC"/>
    <w:rsid w:val="2ABE605C"/>
    <w:rsid w:val="2B28245A"/>
    <w:rsid w:val="2C27248A"/>
    <w:rsid w:val="2E862DF3"/>
    <w:rsid w:val="2E9865CB"/>
    <w:rsid w:val="301A5EE8"/>
    <w:rsid w:val="316E3065"/>
    <w:rsid w:val="326511AD"/>
    <w:rsid w:val="326571C3"/>
    <w:rsid w:val="32D87995"/>
    <w:rsid w:val="38D358C8"/>
    <w:rsid w:val="39904B26"/>
    <w:rsid w:val="39FE246E"/>
    <w:rsid w:val="3AA30888"/>
    <w:rsid w:val="3C19447B"/>
    <w:rsid w:val="3C1C49F3"/>
    <w:rsid w:val="46C027C2"/>
    <w:rsid w:val="48BE4A48"/>
    <w:rsid w:val="49EA64D4"/>
    <w:rsid w:val="4BDC7C84"/>
    <w:rsid w:val="4D2951F8"/>
    <w:rsid w:val="4E235B10"/>
    <w:rsid w:val="4EE21876"/>
    <w:rsid w:val="4EEE16B2"/>
    <w:rsid w:val="4FBC0F82"/>
    <w:rsid w:val="50096F88"/>
    <w:rsid w:val="53FF7B22"/>
    <w:rsid w:val="565E1527"/>
    <w:rsid w:val="5B0311A3"/>
    <w:rsid w:val="5BF705DC"/>
    <w:rsid w:val="5D5B5434"/>
    <w:rsid w:val="61B83929"/>
    <w:rsid w:val="62DD3054"/>
    <w:rsid w:val="63AA7EC9"/>
    <w:rsid w:val="63B90E3A"/>
    <w:rsid w:val="66E16111"/>
    <w:rsid w:val="68340307"/>
    <w:rsid w:val="68B61BDB"/>
    <w:rsid w:val="69164798"/>
    <w:rsid w:val="6B777044"/>
    <w:rsid w:val="6C9C5A58"/>
    <w:rsid w:val="6D7C4B7E"/>
    <w:rsid w:val="6FC939B3"/>
    <w:rsid w:val="71BE59CD"/>
    <w:rsid w:val="78211F6B"/>
    <w:rsid w:val="794013BD"/>
    <w:rsid w:val="7A5A025C"/>
    <w:rsid w:val="7A9B4AFD"/>
    <w:rsid w:val="7C013BD5"/>
    <w:rsid w:val="7E0E3838"/>
    <w:rsid w:val="7E8139D0"/>
    <w:rsid w:val="7EC65ACA"/>
    <w:rsid w:val="7F7A23CA"/>
    <w:rsid w:val="7FC406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1532</Words>
  <Characters>1604</Characters>
  <Lines>14</Lines>
  <Paragraphs>4</Paragraphs>
  <TotalTime>12</TotalTime>
  <ScaleCrop>false</ScaleCrop>
  <LinksUpToDate>false</LinksUpToDate>
  <CharactersWithSpaces>1606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2021-03-18T09:59:00Z</dcterms:created>
  <dc:creator>杨慧毅</dc:creator>
  <cp:lastModifiedBy>13501736877</cp:lastModifiedBy>
  <cp:lastPrinted>2021-02-25T08:19:00Z</cp:lastPrinted>
  <dcterms:modified xsi:type="dcterms:W3CDTF">2022-05-29T05:05:03Z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37FF4F8E25C4402085519F789E66E5FF</vt:lpwstr>
  </property>
</Properties>
</file>