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88" w:lineRule="auto"/>
        <w:jc w:val="center"/>
        <w:rPr>
          <w:rFonts w:ascii="黑体" w:hAnsi="黑体" w:eastAsia="黑体" w:cs="宋体"/>
          <w:color w:val="000000"/>
          <w:kern w:val="36"/>
          <w:sz w:val="18"/>
          <w:szCs w:val="18"/>
        </w:rPr>
      </w:pPr>
    </w:p>
    <w:p>
      <w:pPr>
        <w:widowControl/>
        <w:snapToGrid w:val="0"/>
        <w:spacing w:line="288" w:lineRule="auto"/>
        <w:jc w:val="center"/>
        <w:rPr>
          <w:rFonts w:ascii="黑体" w:hAnsi="黑体" w:eastAsia="黑体" w:cs="宋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36"/>
          <w:sz w:val="32"/>
          <w:szCs w:val="32"/>
        </w:rPr>
        <w:t>上海市燎原双语学校</w:t>
      </w:r>
    </w:p>
    <w:p>
      <w:pPr>
        <w:widowControl/>
        <w:snapToGrid w:val="0"/>
        <w:spacing w:line="288" w:lineRule="auto"/>
        <w:jc w:val="center"/>
        <w:rPr>
          <w:rFonts w:hint="eastAsia" w:ascii="黑体" w:hAnsi="黑体" w:eastAsia="黑体" w:cs="宋体"/>
          <w:color w:val="000000"/>
          <w:kern w:val="36"/>
          <w:sz w:val="32"/>
          <w:szCs w:val="32"/>
        </w:rPr>
      </w:pPr>
      <w:r>
        <w:rPr>
          <w:rFonts w:ascii="黑体" w:hAnsi="黑体" w:eastAsia="黑体" w:cs="宋体"/>
          <w:color w:val="000000"/>
          <w:kern w:val="36"/>
          <w:sz w:val="32"/>
          <w:szCs w:val="32"/>
        </w:rPr>
        <w:t>2022</w:t>
      </w:r>
      <w:r>
        <w:rPr>
          <w:rFonts w:hint="eastAsia" w:ascii="黑体" w:hAnsi="黑体" w:eastAsia="黑体" w:cs="宋体"/>
          <w:color w:val="000000"/>
          <w:kern w:val="36"/>
          <w:sz w:val="32"/>
          <w:szCs w:val="32"/>
        </w:rPr>
        <w:t>年一年级招生简章</w:t>
      </w:r>
    </w:p>
    <w:p>
      <w:pPr>
        <w:widowControl/>
        <w:snapToGrid w:val="0"/>
        <w:spacing w:line="288" w:lineRule="auto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napToGrid w:val="0"/>
        <w:spacing w:line="288" w:lineRule="auto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一、学校简介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上海市燎原双语学校前身为创建于1992年的上海市燎原实验学校，是育莘教育旗下一所九年一贯制的民办双语学校，2016年正式更名为上海市燎原双语学校。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学校位于闵行区与徐汇区交界地段，学校校园环境优雅，学生活动设施齐全。校园绿化匠心独树，花坛布局错落有致，四季鲜花簇拥盛开，常年绿荫满园匝地，是一所宁静清幽的花园学校。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学校占地36000平方米，校舍占地面积31000平方米，其中有软陶室、理化生实验室、音乐、美术、国学、设计和黑匣子剧场等专用教室，室内体育馆和室外运动场地面积达到15000平方米。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 xml:space="preserve"> 学校秉承专业、负责、严谨的教育态度，以“全球视野、国学传承、科学精神、人文素养”为育人目标，坚持根深传统和面向世界的融合、多元智能和个性发展的结合、国家课程和校本课程的整合，培养五育并举的终身学习者。</w:t>
      </w:r>
    </w:p>
    <w:p>
      <w:pPr>
        <w:widowControl/>
        <w:snapToGrid w:val="0"/>
        <w:spacing w:before="362" w:beforeLines="50" w:line="288" w:lineRule="auto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二、招生计划</w:t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2022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学年招生计划总数：</w:t>
      </w:r>
      <w:r>
        <w:rPr>
          <w:rFonts w:ascii="仿宋" w:hAnsi="仿宋" w:eastAsia="仿宋" w:cs="黑体"/>
          <w:color w:val="000000"/>
          <w:sz w:val="28"/>
          <w:szCs w:val="28"/>
        </w:rPr>
        <w:t>255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人。分类如下：</w:t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  <w:highlight w:val="yellow"/>
        </w:rPr>
        <w:t>统招-双语班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：</w:t>
      </w:r>
      <w:r>
        <w:rPr>
          <w:rFonts w:ascii="仿宋" w:hAnsi="仿宋" w:eastAsia="仿宋" w:cs="黑体"/>
          <w:color w:val="000000"/>
          <w:sz w:val="28"/>
          <w:szCs w:val="28"/>
        </w:rPr>
        <w:t>159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人（其中走读</w:t>
      </w:r>
      <w:r>
        <w:rPr>
          <w:rFonts w:ascii="仿宋" w:hAnsi="仿宋" w:eastAsia="仿宋" w:cs="黑体"/>
          <w:color w:val="000000"/>
          <w:sz w:val="28"/>
          <w:szCs w:val="28"/>
        </w:rPr>
        <w:t>110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人，住宿</w:t>
      </w:r>
      <w:r>
        <w:rPr>
          <w:rFonts w:ascii="仿宋" w:hAnsi="仿宋" w:eastAsia="仿宋" w:cs="黑体"/>
          <w:color w:val="000000"/>
          <w:sz w:val="28"/>
          <w:szCs w:val="28"/>
        </w:rPr>
        <w:t>49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人；接受调剂）；</w:t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  <w:highlight w:val="yellow"/>
        </w:rPr>
        <w:t>统招-融合班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：</w:t>
      </w:r>
      <w:r>
        <w:rPr>
          <w:rFonts w:ascii="仿宋" w:hAnsi="仿宋" w:eastAsia="仿宋" w:cs="黑体"/>
          <w:color w:val="000000"/>
          <w:sz w:val="28"/>
          <w:szCs w:val="28"/>
        </w:rPr>
        <w:t>75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人（其中走读</w:t>
      </w:r>
      <w:r>
        <w:rPr>
          <w:rFonts w:ascii="仿宋" w:hAnsi="仿宋" w:eastAsia="仿宋" w:cs="黑体"/>
          <w:color w:val="000000"/>
          <w:sz w:val="28"/>
          <w:szCs w:val="28"/>
        </w:rPr>
        <w:t>40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人，住宿</w:t>
      </w:r>
      <w:r>
        <w:rPr>
          <w:rFonts w:ascii="仿宋" w:hAnsi="仿宋" w:eastAsia="仿宋" w:cs="黑体"/>
          <w:color w:val="000000"/>
          <w:sz w:val="28"/>
          <w:szCs w:val="28"/>
        </w:rPr>
        <w:t>35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人；接受调剂）；</w:t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本校教职工子女</w:t>
      </w:r>
      <w:r>
        <w:rPr>
          <w:rFonts w:hint="eastAsia" w:ascii="仿宋" w:hAnsi="仿宋" w:eastAsia="仿宋" w:cs="黑体"/>
          <w:color w:val="000000"/>
          <w:sz w:val="28"/>
          <w:szCs w:val="28"/>
          <w:highlight w:val="yellow"/>
        </w:rPr>
        <w:t>*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人（其中走读</w:t>
      </w:r>
      <w:r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人，住宿</w:t>
      </w:r>
      <w:r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人；不接受调剂）；</w:t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学乐星晓苗幼儿园适龄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儿童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</w:t>
      </w:r>
      <w:r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人（仅招收走读；不接受调剂）。</w:t>
      </w:r>
    </w:p>
    <w:p>
      <w:pPr>
        <w:widowControl/>
        <w:snapToGrid w:val="0"/>
        <w:spacing w:before="362" w:beforeLines="50" w:line="288" w:lineRule="auto"/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三、报名条件</w:t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  <w:highlight w:val="yellow"/>
        </w:rPr>
        <w:t>2015年9月1日-2016年8月31日出生，符合本市小学入学条件的适龄儿童。</w:t>
      </w:r>
    </w:p>
    <w:p>
      <w:pPr>
        <w:widowControl/>
        <w:snapToGrid w:val="0"/>
        <w:spacing w:before="362" w:beforeLines="50" w:line="288" w:lineRule="auto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四、报名办法</w:t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  <w:highlight w:val="yellow"/>
        </w:rPr>
        <w:t>请于6月22日-6月24日访问“一网通办”网站义务教育入学专栏或“上海市义务教育入学报名系统”填报志愿。</w:t>
      </w:r>
    </w:p>
    <w:p>
      <w:pPr>
        <w:widowControl/>
        <w:snapToGrid w:val="0"/>
        <w:spacing w:before="362" w:beforeLines="50" w:line="288" w:lineRule="auto"/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五、录取方式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报名人数小于或等于招生计划，全部录取；报名人数超过招生计划，由区教育行政部门组织实施电脑随机录取。</w:t>
      </w:r>
    </w:p>
    <w:p>
      <w:pPr>
        <w:widowControl/>
        <w:snapToGrid w:val="0"/>
        <w:spacing w:before="362" w:beforeLines="50" w:line="288" w:lineRule="auto"/>
        <w:rPr>
          <w:rFonts w:ascii="仿宋" w:hAnsi="仿宋" w:eastAsia="仿宋" w:cs="黑体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六、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  <w:highlight w:val="yellow"/>
        </w:rPr>
        <w:t>收费</w:t>
      </w: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情况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 xml:space="preserve">学费标准：双语班 </w:t>
      </w:r>
      <w:r>
        <w:rPr>
          <w:rFonts w:ascii="仿宋" w:hAnsi="仿宋" w:eastAsia="仿宋" w:cs="黑体"/>
          <w:color w:val="000000"/>
          <w:sz w:val="28"/>
          <w:szCs w:val="28"/>
        </w:rPr>
        <w:t>22,000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元/学期；融合班</w:t>
      </w:r>
      <w:r>
        <w:rPr>
          <w:rFonts w:ascii="仿宋" w:hAnsi="仿宋" w:eastAsia="仿宋" w:cs="黑体"/>
          <w:color w:val="000000"/>
          <w:sz w:val="28"/>
          <w:szCs w:val="28"/>
        </w:rPr>
        <w:t>52,500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元/学期。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本校从2022学年开始纳入政府购买学位范围，我校学费标准高于市公办生均经费基本标准，区按照市公办生均经费基本标准购买学位，</w:t>
      </w:r>
      <w:r>
        <w:rPr>
          <w:rFonts w:hint="eastAsia" w:ascii="仿宋" w:hAnsi="仿宋" w:eastAsia="仿宋" w:cs="黑体"/>
          <w:b/>
          <w:bCs/>
          <w:color w:val="000000"/>
          <w:sz w:val="28"/>
          <w:szCs w:val="28"/>
        </w:rPr>
        <w:t>双语班学生</w:t>
      </w:r>
      <w:r>
        <w:rPr>
          <w:rFonts w:hint="eastAsia" w:ascii="仿宋" w:hAnsi="仿宋" w:eastAsia="仿宋" w:cs="黑体"/>
          <w:b/>
          <w:bCs/>
          <w:color w:val="000000"/>
          <w:sz w:val="28"/>
          <w:szCs w:val="28"/>
          <w:lang w:val="en-US" w:eastAsia="zh-CN"/>
        </w:rPr>
        <w:t>只需</w:t>
      </w:r>
      <w:bookmarkStart w:id="0" w:name="_GoBack"/>
      <w:bookmarkEnd w:id="0"/>
      <w:r>
        <w:rPr>
          <w:rFonts w:hint="eastAsia" w:ascii="仿宋" w:hAnsi="仿宋" w:eastAsia="仿宋" w:cs="黑体"/>
          <w:b/>
          <w:bCs/>
          <w:color w:val="000000"/>
          <w:sz w:val="28"/>
          <w:szCs w:val="28"/>
        </w:rPr>
        <w:t>缴纳补足差额</w:t>
      </w:r>
      <w:r>
        <w:rPr>
          <w:rFonts w:ascii="仿宋" w:hAnsi="仿宋" w:eastAsia="仿宋" w:cs="黑体"/>
          <w:b/>
          <w:bCs/>
          <w:color w:val="000000"/>
          <w:sz w:val="28"/>
          <w:szCs w:val="28"/>
        </w:rPr>
        <w:t>7,750</w:t>
      </w:r>
      <w:r>
        <w:rPr>
          <w:rFonts w:hint="eastAsia" w:ascii="仿宋" w:hAnsi="仿宋" w:eastAsia="仿宋" w:cs="黑体"/>
          <w:b/>
          <w:bCs/>
          <w:color w:val="000000"/>
          <w:sz w:val="28"/>
          <w:szCs w:val="28"/>
        </w:rPr>
        <w:t>元/学期，融合班学生</w:t>
      </w:r>
      <w:r>
        <w:rPr>
          <w:rFonts w:hint="eastAsia" w:ascii="仿宋" w:hAnsi="仿宋" w:eastAsia="仿宋" w:cs="黑体"/>
          <w:b/>
          <w:bCs/>
          <w:color w:val="000000"/>
          <w:sz w:val="28"/>
          <w:szCs w:val="28"/>
          <w:lang w:val="en-US" w:eastAsia="zh-CN"/>
        </w:rPr>
        <w:t>只需</w:t>
      </w:r>
      <w:r>
        <w:rPr>
          <w:rFonts w:hint="eastAsia" w:ascii="仿宋" w:hAnsi="仿宋" w:eastAsia="仿宋" w:cs="黑体"/>
          <w:b/>
          <w:bCs/>
          <w:color w:val="000000"/>
          <w:sz w:val="28"/>
          <w:szCs w:val="28"/>
        </w:rPr>
        <w:t>缴纳补足差额</w:t>
      </w:r>
      <w:r>
        <w:rPr>
          <w:rFonts w:ascii="仿宋" w:hAnsi="仿宋" w:eastAsia="仿宋" w:cs="黑体"/>
          <w:b/>
          <w:bCs/>
          <w:color w:val="000000"/>
          <w:sz w:val="28"/>
          <w:szCs w:val="28"/>
        </w:rPr>
        <w:t>38,250</w:t>
      </w:r>
      <w:r>
        <w:rPr>
          <w:rFonts w:hint="eastAsia" w:ascii="仿宋" w:hAnsi="仿宋" w:eastAsia="仿宋" w:cs="黑体"/>
          <w:b/>
          <w:bCs/>
          <w:color w:val="000000"/>
          <w:sz w:val="28"/>
          <w:szCs w:val="28"/>
        </w:rPr>
        <w:t>元/学期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。</w:t>
      </w:r>
    </w:p>
    <w:p>
      <w:pPr>
        <w:widowControl/>
        <w:snapToGrid w:val="0"/>
        <w:spacing w:before="362" w:beforeLines="50" w:line="288" w:lineRule="auto"/>
        <w:ind w:firstLine="565" w:firstLineChars="202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住宿费标准：</w:t>
      </w:r>
      <w:r>
        <w:rPr>
          <w:rFonts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2500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元/学期，仅向实际选择住宿的学生收取。</w:t>
      </w:r>
    </w:p>
    <w:p>
      <w:pPr>
        <w:widowControl/>
        <w:snapToGrid w:val="0"/>
        <w:spacing w:before="362" w:beforeLines="50" w:line="288" w:lineRule="auto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七、联系方式</w:t>
      </w:r>
    </w:p>
    <w:p>
      <w:pPr>
        <w:widowControl/>
        <w:snapToGrid w:val="0"/>
        <w:spacing w:line="288" w:lineRule="auto"/>
        <w:ind w:firstLine="56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黑体"/>
          <w:color w:val="000000"/>
          <w:sz w:val="28"/>
          <w:szCs w:val="28"/>
        </w:rPr>
        <w:t>招生电话：</w:t>
      </w:r>
      <w:r>
        <w:rPr>
          <w:rFonts w:ascii="仿宋" w:hAnsi="仿宋" w:eastAsia="仿宋" w:cs="黑体"/>
          <w:color w:val="000000"/>
          <w:sz w:val="28"/>
          <w:szCs w:val="28"/>
        </w:rPr>
        <w:t>021-</w:t>
      </w:r>
      <w:r>
        <w:rPr>
          <w:rFonts w:ascii="仿宋" w:hAnsi="仿宋" w:eastAsia="仿宋"/>
          <w:kern w:val="0"/>
          <w:sz w:val="28"/>
          <w:szCs w:val="28"/>
          <w:shd w:val="clear" w:color="auto" w:fill="FFFFFF"/>
        </w:rPr>
        <w:t>64806128</w:t>
      </w:r>
    </w:p>
    <w:p>
      <w:pPr>
        <w:widowControl/>
        <w:snapToGrid w:val="0"/>
        <w:spacing w:line="288" w:lineRule="auto"/>
        <w:ind w:firstLine="56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招生邮箱：</w:t>
      </w:r>
      <w:r>
        <w:fldChar w:fldCharType="begin"/>
      </w:r>
      <w:r>
        <w:instrText xml:space="preserve"> HYPERLINK "mailto:admissions@liaoyuanedu.org" </w:instrText>
      </w:r>
      <w:r>
        <w:fldChar w:fldCharType="separate"/>
      </w:r>
      <w:r>
        <w:rPr>
          <w:rFonts w:ascii="仿宋" w:hAnsi="仿宋" w:eastAsia="仿宋" w:cs="宋体"/>
          <w:color w:val="0563C1"/>
          <w:kern w:val="0"/>
          <w:sz w:val="28"/>
          <w:szCs w:val="28"/>
          <w:u w:val="single"/>
        </w:rPr>
        <w:t>admissions@liaoyuanedu.org</w:t>
      </w:r>
      <w:r>
        <w:rPr>
          <w:rFonts w:ascii="仿宋" w:hAnsi="仿宋" w:eastAsia="仿宋" w:cs="宋体"/>
          <w:color w:val="0563C1"/>
          <w:kern w:val="0"/>
          <w:sz w:val="28"/>
          <w:szCs w:val="28"/>
          <w:u w:val="single"/>
        </w:rPr>
        <w:fldChar w:fldCharType="end"/>
      </w:r>
    </w:p>
    <w:p>
      <w:pPr>
        <w:widowControl/>
        <w:snapToGrid w:val="0"/>
        <w:spacing w:line="288" w:lineRule="auto"/>
        <w:ind w:firstLine="570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学校地址：上海市闵行区平阳路1</w:t>
      </w:r>
      <w:r>
        <w:rPr>
          <w:rFonts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 w:cs="黑体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snapToGrid w:val="0"/>
        <w:spacing w:before="362" w:beforeLines="50" w:line="288" w:lineRule="auto"/>
        <w:rPr>
          <w:rFonts w:ascii="仿宋" w:hAnsi="仿宋" w:eastAsia="仿宋" w:cs="黑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八、我们承诺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1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、不提前组织学生报名或变相报名；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2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、不举行任何测试、测评、学科练习、面试或面谈；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3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、招生录取不与任何培训机构挂钩；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z w:val="28"/>
          <w:szCs w:val="28"/>
        </w:rPr>
        <w:t>4</w:t>
      </w:r>
      <w:r>
        <w:rPr>
          <w:rFonts w:hint="eastAsia" w:ascii="仿宋" w:hAnsi="仿宋" w:eastAsia="仿宋" w:cs="黑体"/>
          <w:color w:val="000000"/>
          <w:sz w:val="28"/>
          <w:szCs w:val="28"/>
        </w:rPr>
        <w:t>、义务教育阶段民办学校不引进境外课程，不使用境外教材。</w:t>
      </w:r>
    </w:p>
    <w:p>
      <w:pPr>
        <w:widowControl/>
        <w:snapToGrid w:val="0"/>
        <w:spacing w:line="288" w:lineRule="auto"/>
        <w:ind w:firstLine="560" w:firstLineChars="200"/>
        <w:rPr>
          <w:rFonts w:ascii="仿宋" w:hAnsi="仿宋" w:eastAsia="仿宋" w:cs="黑体"/>
          <w:color w:val="000000"/>
          <w:sz w:val="28"/>
          <w:szCs w:val="28"/>
        </w:rPr>
      </w:pPr>
    </w:p>
    <w:p>
      <w:pPr>
        <w:widowControl/>
        <w:snapToGrid w:val="0"/>
        <w:spacing w:line="288" w:lineRule="auto"/>
        <w:ind w:right="84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上海市燎原双语学校</w:t>
      </w:r>
    </w:p>
    <w:p>
      <w:pPr>
        <w:widowControl/>
        <w:snapToGrid w:val="0"/>
        <w:spacing w:line="288" w:lineRule="auto"/>
        <w:ind w:right="84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2022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年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日</w:t>
      </w:r>
    </w:p>
    <w:p>
      <w:pPr>
        <w:snapToGrid w:val="0"/>
        <w:spacing w:line="288" w:lineRule="auto"/>
        <w:rPr>
          <w:rFonts w:ascii="仿宋" w:hAnsi="仿宋" w:eastAsia="仿宋"/>
          <w:sz w:val="28"/>
          <w:szCs w:val="28"/>
        </w:rPr>
      </w:pPr>
    </w:p>
    <w:sectPr>
      <w:headerReference r:id="rId5" w:type="default"/>
      <w:footerReference r:id="rId6" w:type="default"/>
      <w:pgSz w:w="11907" w:h="16840"/>
      <w:pgMar w:top="1418" w:right="1418" w:bottom="1247" w:left="1418" w:header="284" w:footer="680" w:gutter="0"/>
      <w:cols w:space="0" w:num="1"/>
      <w:docGrid w:type="lines" w:linePitch="72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" w:lineRule="exact"/>
      <w:rPr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892175</wp:posOffset>
              </wp:positionV>
              <wp:extent cx="7880350" cy="17780"/>
              <wp:effectExtent l="0" t="0" r="6350" b="127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0350" cy="17780"/>
                      </a:xfrm>
                      <a:prstGeom prst="rect">
                        <a:avLst/>
                      </a:prstGeom>
                      <a:solidFill>
                        <a:srgbClr val="E1BB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70.25pt;height:1.4pt;width:620.5pt;mso-position-horizontal-relative:page;z-index:251659264;v-text-anchor:middle;mso-width-relative:page;mso-height-relative:page;" fillcolor="#E1BB5C" filled="t" stroked="f" coordsize="21600,21600" o:gfxdata="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C4Lu01wAAAAkBAAAPAAAAAAAAAAEAIAAAACIAAABkcnMvZG93bnJldi54&#10;bWxQSwECFAAUAAAACACHTuJAapmBlW0CAADKBAAADgAAAAAAAAABACAAAAAmAQAAZHJzL2Uyb0Rv&#10;Yy54bWxQSwUGAAAAAAYABgBZAQAABQ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drawing>
        <wp:inline distT="0" distB="0" distL="0" distR="0">
          <wp:extent cx="5753100" cy="91440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72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kNGM2NTQ2YThjNGE3NWZkMzJhZDM2M2Y5ZTA5MjgifQ=="/>
  </w:docVars>
  <w:rsids>
    <w:rsidRoot w:val="3FEC5CDD"/>
    <w:rsid w:val="00025FCB"/>
    <w:rsid w:val="0002790F"/>
    <w:rsid w:val="000A302B"/>
    <w:rsid w:val="000A7A15"/>
    <w:rsid w:val="000E6FB3"/>
    <w:rsid w:val="000F4088"/>
    <w:rsid w:val="00135038"/>
    <w:rsid w:val="00155EEC"/>
    <w:rsid w:val="001C4E30"/>
    <w:rsid w:val="001F1CC2"/>
    <w:rsid w:val="00206B8B"/>
    <w:rsid w:val="00230980"/>
    <w:rsid w:val="00340DEB"/>
    <w:rsid w:val="00360216"/>
    <w:rsid w:val="00393AA1"/>
    <w:rsid w:val="003B63D8"/>
    <w:rsid w:val="003E35D3"/>
    <w:rsid w:val="003F3C39"/>
    <w:rsid w:val="003F45AF"/>
    <w:rsid w:val="004043E7"/>
    <w:rsid w:val="00435799"/>
    <w:rsid w:val="004B2DAF"/>
    <w:rsid w:val="004E2EF4"/>
    <w:rsid w:val="005031B8"/>
    <w:rsid w:val="00521149"/>
    <w:rsid w:val="00554AA8"/>
    <w:rsid w:val="005F77A1"/>
    <w:rsid w:val="006407C1"/>
    <w:rsid w:val="00662B12"/>
    <w:rsid w:val="006874D2"/>
    <w:rsid w:val="006941D2"/>
    <w:rsid w:val="006D081B"/>
    <w:rsid w:val="0070225F"/>
    <w:rsid w:val="00751CD0"/>
    <w:rsid w:val="007717F0"/>
    <w:rsid w:val="007F630C"/>
    <w:rsid w:val="008169D3"/>
    <w:rsid w:val="00871D73"/>
    <w:rsid w:val="00875546"/>
    <w:rsid w:val="008E03B8"/>
    <w:rsid w:val="0091226A"/>
    <w:rsid w:val="00930713"/>
    <w:rsid w:val="00972C69"/>
    <w:rsid w:val="00991D90"/>
    <w:rsid w:val="0099301B"/>
    <w:rsid w:val="009B445D"/>
    <w:rsid w:val="009E586E"/>
    <w:rsid w:val="00A154B3"/>
    <w:rsid w:val="00A36F90"/>
    <w:rsid w:val="00A51023"/>
    <w:rsid w:val="00A567EB"/>
    <w:rsid w:val="00A56894"/>
    <w:rsid w:val="00B06A44"/>
    <w:rsid w:val="00B10306"/>
    <w:rsid w:val="00B4158B"/>
    <w:rsid w:val="00B52A80"/>
    <w:rsid w:val="00BD7E5D"/>
    <w:rsid w:val="00C01914"/>
    <w:rsid w:val="00C231A9"/>
    <w:rsid w:val="00C415D2"/>
    <w:rsid w:val="00C5298F"/>
    <w:rsid w:val="00C745D0"/>
    <w:rsid w:val="00CA030B"/>
    <w:rsid w:val="00CB4E27"/>
    <w:rsid w:val="00CD5A04"/>
    <w:rsid w:val="00CF2C7B"/>
    <w:rsid w:val="00CF6EC1"/>
    <w:rsid w:val="00D07B4A"/>
    <w:rsid w:val="00D512D0"/>
    <w:rsid w:val="00D93C78"/>
    <w:rsid w:val="00DB12FD"/>
    <w:rsid w:val="00DD0BBA"/>
    <w:rsid w:val="00E344ED"/>
    <w:rsid w:val="00E6223A"/>
    <w:rsid w:val="00E62832"/>
    <w:rsid w:val="00E76FE5"/>
    <w:rsid w:val="00E77327"/>
    <w:rsid w:val="00E9190B"/>
    <w:rsid w:val="00E92EEB"/>
    <w:rsid w:val="00EC20B9"/>
    <w:rsid w:val="00EE2894"/>
    <w:rsid w:val="00F35DBC"/>
    <w:rsid w:val="00F665B6"/>
    <w:rsid w:val="00F86F40"/>
    <w:rsid w:val="00F95AF3"/>
    <w:rsid w:val="00FD3E1A"/>
    <w:rsid w:val="00FD7E13"/>
    <w:rsid w:val="09BB468E"/>
    <w:rsid w:val="0B8C2BF0"/>
    <w:rsid w:val="0E8317DE"/>
    <w:rsid w:val="0F106B66"/>
    <w:rsid w:val="125A4792"/>
    <w:rsid w:val="180D4F31"/>
    <w:rsid w:val="18FE186A"/>
    <w:rsid w:val="211A6122"/>
    <w:rsid w:val="24AA32E4"/>
    <w:rsid w:val="36E06CFA"/>
    <w:rsid w:val="3A9E07C4"/>
    <w:rsid w:val="3FEC5CDD"/>
    <w:rsid w:val="431F7CA4"/>
    <w:rsid w:val="47F20895"/>
    <w:rsid w:val="4FC3390E"/>
    <w:rsid w:val="4FDA6CC0"/>
    <w:rsid w:val="562F0006"/>
    <w:rsid w:val="58FF26D7"/>
    <w:rsid w:val="59F24D1A"/>
    <w:rsid w:val="5B3301F7"/>
    <w:rsid w:val="60C24628"/>
    <w:rsid w:val="66A54989"/>
    <w:rsid w:val="6F101D01"/>
    <w:rsid w:val="717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928</Words>
  <Characters>1041</Characters>
  <Lines>8</Lines>
  <Paragraphs>2</Paragraphs>
  <TotalTime>19</TotalTime>
  <ScaleCrop>false</ScaleCrop>
  <LinksUpToDate>false</LinksUpToDate>
  <CharactersWithSpaces>1043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2022-05-28T05:24:00Z</dcterms:created>
  <dc:creator>陆地一颗种</dc:creator>
  <cp:lastModifiedBy>13501736877</cp:lastModifiedBy>
  <cp:lastPrinted>2021-03-08T07:08:00Z</cp:lastPrinted>
  <dcterms:modified xsi:type="dcterms:W3CDTF">2022-05-29T05:08:44Z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984871CAEF9149508DE2E09E92E1384E</vt:lpwstr>
  </property>
</Properties>
</file>