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b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上海市民办万源城协和双语学校20</w:t>
      </w:r>
      <w:r>
        <w:rPr>
          <w:rFonts w:ascii="华文中宋" w:hAnsi="华文中宋" w:eastAsia="华文中宋" w:cs="宋体"/>
          <w:b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中宋" w:hAnsi="华文中宋" w:eastAsia="华文中宋" w:cs="宋体"/>
          <w:b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2年六年级招生简章</w:t>
      </w:r>
    </w:p>
    <w:p>
      <w:pPr>
        <w:widowControl/>
        <w:spacing w:after="120" w:line="480" w:lineRule="exact"/>
        <w:ind w:firstLine="640" w:firstLineChars="200"/>
        <w:jc w:val="left"/>
        <w:rPr>
          <w:rFonts w:ascii="华文中宋" w:hAnsi="华文中宋" w:eastAsia="华文中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一、学校简介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上海市民办万源城协和双语学校位于上海市闵行区平吉路5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号，是由协和教育中心（集团）投资创办。学校为上海市民办中小学特色学校，是一所致力于提供融合教育精粹，为学生提供多元课程和发展通道的民办学校。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办学理念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：中西融合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学校核心价值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多元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平衡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包容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创新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办学使命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致力于提供融合教育精粹的高质量、多元化、全面发展的教育，为不同需求的学生提供多元的课程和发展通道，培养其成为未来出色的全球化人才。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培养目标：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培养学生具有社会责任感，能独立思考、勇于探究、博文强识、关爱他人，具有中英文双语能力、交往能力、解决问题的能力及终身学习的能力。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二、招生计划</w:t>
      </w:r>
    </w:p>
    <w:p>
      <w:pPr>
        <w:widowControl/>
        <w:spacing w:after="120" w:line="480" w:lineRule="exact"/>
        <w:ind w:firstLine="57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2022学年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招生计划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总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分类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如下：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本校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直升：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0人；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统招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：78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其中走读63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，住宿15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人;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接受调剂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本校教职工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子女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*：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人（其中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走读3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人，住宿1人；不接受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举办者员工子女*：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仅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招收走读；不接受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三、报名条件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符合本市初中入学条件的小学毕业生。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四、报名办法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请于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6月2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日-6月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29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访问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“一网通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办”网站义务教育入学专栏或“上海市义务教育入学报名系统”填报志愿。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五、录取方式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报名人数小于或等于招生计划，全部录取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；报名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人数超过招生计划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由区教育行政部门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组织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实施电脑随机录取。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收费情况</w:t>
      </w:r>
    </w:p>
    <w:p>
      <w:pPr>
        <w:widowControl/>
        <w:spacing w:after="120" w:line="480" w:lineRule="exact"/>
        <w:ind w:firstLine="57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学费标准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50000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元/学期。本校从 2022学年开始纳入政府购买学位范围，我校学费标准高于市公办生均经费基本标准，区按照市公办生均经费基本标准购买学位，学生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只需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缴纳补足差额3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0750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元/学期。</w:t>
      </w:r>
    </w:p>
    <w:p>
      <w:pPr>
        <w:widowControl/>
        <w:spacing w:after="120" w:line="360" w:lineRule="auto"/>
        <w:ind w:firstLine="562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住宿费标准：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2800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元/学期。</w:t>
      </w:r>
      <w:bookmarkStart w:id="0" w:name="_GoBack"/>
      <w:bookmarkEnd w:id="0"/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七、咨询电话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21-64980188-8121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021-64981238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zhenw@suis.com.cn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八、其他事项</w:t>
      </w:r>
    </w:p>
    <w:p>
      <w:pPr>
        <w:widowControl/>
        <w:spacing w:after="120" w:line="480" w:lineRule="exact"/>
        <w:jc w:val="left"/>
        <w:rPr>
          <w:rFonts w:ascii="楷体" w:hAnsi="楷体" w:eastAsia="楷体" w:cs="宋体"/>
          <w:b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“三个承诺”：不提前组织学生报名或变相报名，不举行任何测试、测评、学科练习、面试或面谈，招生录取不与任何培训机构挂钩。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义务教育阶段民办学校不引进境外课程，不使用境外教材。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上海市民办万源城协和双语学校</w:t>
      </w: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年5月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NGM2NTQ2YThjNGE3NWZkMzJhZDM2M2Y5ZTA5MjgifQ=="/>
  </w:docVars>
  <w:rsids>
    <w:rsidRoot w:val="00053326"/>
    <w:rsid w:val="00025511"/>
    <w:rsid w:val="00053326"/>
    <w:rsid w:val="000E1676"/>
    <w:rsid w:val="0013195B"/>
    <w:rsid w:val="00152A3F"/>
    <w:rsid w:val="001F37BE"/>
    <w:rsid w:val="00255DC8"/>
    <w:rsid w:val="0027394E"/>
    <w:rsid w:val="002C6DF6"/>
    <w:rsid w:val="002E0659"/>
    <w:rsid w:val="00377604"/>
    <w:rsid w:val="003B27B8"/>
    <w:rsid w:val="003C6729"/>
    <w:rsid w:val="00402180"/>
    <w:rsid w:val="00413894"/>
    <w:rsid w:val="004175F5"/>
    <w:rsid w:val="0043022F"/>
    <w:rsid w:val="004424E8"/>
    <w:rsid w:val="00446FBB"/>
    <w:rsid w:val="004B2B66"/>
    <w:rsid w:val="004E5947"/>
    <w:rsid w:val="004F18A0"/>
    <w:rsid w:val="00516EBE"/>
    <w:rsid w:val="00556428"/>
    <w:rsid w:val="005778F4"/>
    <w:rsid w:val="005973FA"/>
    <w:rsid w:val="005F477E"/>
    <w:rsid w:val="00673C36"/>
    <w:rsid w:val="00732D1C"/>
    <w:rsid w:val="007A469F"/>
    <w:rsid w:val="008068F4"/>
    <w:rsid w:val="00812B2E"/>
    <w:rsid w:val="0082496C"/>
    <w:rsid w:val="00833067"/>
    <w:rsid w:val="00857B06"/>
    <w:rsid w:val="00884AA6"/>
    <w:rsid w:val="00890BE7"/>
    <w:rsid w:val="008E1ED1"/>
    <w:rsid w:val="008F70F3"/>
    <w:rsid w:val="00910832"/>
    <w:rsid w:val="0091429A"/>
    <w:rsid w:val="00A27BED"/>
    <w:rsid w:val="00A408FA"/>
    <w:rsid w:val="00A40954"/>
    <w:rsid w:val="00B842E5"/>
    <w:rsid w:val="00C466D5"/>
    <w:rsid w:val="00CA48EF"/>
    <w:rsid w:val="00CF0B38"/>
    <w:rsid w:val="00D02B90"/>
    <w:rsid w:val="00D20FBB"/>
    <w:rsid w:val="00D267F2"/>
    <w:rsid w:val="00D73C50"/>
    <w:rsid w:val="00DD5DB2"/>
    <w:rsid w:val="00E1118D"/>
    <w:rsid w:val="00E11F90"/>
    <w:rsid w:val="00E54A2A"/>
    <w:rsid w:val="00E64157"/>
    <w:rsid w:val="00E84F2F"/>
    <w:rsid w:val="00F21C92"/>
    <w:rsid w:val="00F44322"/>
    <w:rsid w:val="00F46117"/>
    <w:rsid w:val="00FB25D3"/>
    <w:rsid w:val="00FD09B4"/>
    <w:rsid w:val="00FF2B2F"/>
    <w:rsid w:val="11581C36"/>
    <w:rsid w:val="213243FA"/>
    <w:rsid w:val="27070867"/>
    <w:rsid w:val="3647637E"/>
    <w:rsid w:val="3DAE72EF"/>
    <w:rsid w:val="514012FD"/>
    <w:rsid w:val="72043D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748</Words>
  <Characters>824</Characters>
  <Lines>6</Lines>
  <Paragraphs>1</Paragraphs>
  <TotalTime>0</TotalTime>
  <ScaleCrop>false</ScaleCrop>
  <LinksUpToDate>false</LinksUpToDate>
  <CharactersWithSpaces>825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2022-05-28T07:10:00Z</dcterms:created>
  <dc:creator>杨慧毅</dc:creator>
  <cp:lastModifiedBy>13501736877</cp:lastModifiedBy>
  <cp:lastPrinted>2021-02-25T08:19:00Z</cp:lastPrinted>
  <dcterms:modified xsi:type="dcterms:W3CDTF">2022-05-29T06:28:30Z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BA26C7538DBD456CAD3437DC81B36E67</vt:lpwstr>
  </property>
</Properties>
</file>