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20" w:line="288" w:lineRule="auto"/>
        <w:ind w:firstLine="1890" w:firstLineChars="900"/>
        <w:rPr>
          <w:rFonts w:ascii="仿宋" w:hAnsi="仿宋" w:eastAsia="仿宋" w:cs="微软雅黑"/>
          <w:color w:val="000000"/>
          <w:kern w:val="36"/>
          <w:szCs w:val="21"/>
        </w:rPr>
      </w:pPr>
      <w:r>
        <w:rPr>
          <w:rFonts w:hint="eastAsia" w:ascii="仿宋" w:hAnsi="仿宋" w:eastAsia="仿宋" w:cs="微软雅黑"/>
          <w:color w:val="000000"/>
          <w:kern w:val="36"/>
          <w:szCs w:val="21"/>
        </w:rPr>
        <w:t xml:space="preserve"> </w:t>
      </w:r>
    </w:p>
    <w:p>
      <w:pPr>
        <w:widowControl/>
        <w:adjustRightInd w:val="0"/>
        <w:snapToGrid w:val="0"/>
        <w:spacing w:after="120" w:line="276" w:lineRule="auto"/>
        <w:jc w:val="center"/>
        <w:rPr>
          <w:rFonts w:ascii="黑体" w:hAnsi="黑体" w:eastAsia="黑体" w:cs="宋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微软雅黑"/>
          <w:color w:val="000000"/>
          <w:kern w:val="36"/>
          <w:sz w:val="32"/>
          <w:szCs w:val="32"/>
        </w:rPr>
        <w:t>上海市燎原双语学校</w:t>
      </w:r>
    </w:p>
    <w:p>
      <w:pPr>
        <w:widowControl/>
        <w:adjustRightInd w:val="0"/>
        <w:snapToGrid w:val="0"/>
        <w:spacing w:after="120" w:line="276" w:lineRule="auto"/>
        <w:jc w:val="center"/>
        <w:rPr>
          <w:rFonts w:ascii="黑体" w:hAnsi="黑体" w:eastAsia="黑体" w:cs="微软雅黑"/>
          <w:color w:val="000000"/>
          <w:kern w:val="36"/>
          <w:sz w:val="32"/>
          <w:szCs w:val="32"/>
        </w:rPr>
      </w:pPr>
      <w:r>
        <w:rPr>
          <w:rFonts w:ascii="黑体" w:hAnsi="黑体" w:eastAsia="黑体" w:cs="宋体"/>
          <w:color w:val="000000"/>
          <w:kern w:val="36"/>
          <w:sz w:val="32"/>
          <w:szCs w:val="32"/>
        </w:rPr>
        <w:t>2022</w:t>
      </w:r>
      <w:r>
        <w:rPr>
          <w:rFonts w:hint="eastAsia" w:ascii="黑体" w:hAnsi="黑体" w:eastAsia="黑体" w:cs="微软雅黑"/>
          <w:color w:val="000000"/>
          <w:kern w:val="36"/>
          <w:sz w:val="32"/>
          <w:szCs w:val="32"/>
        </w:rPr>
        <w:t>年六年级招生简章</w:t>
      </w:r>
    </w:p>
    <w:p>
      <w:pPr>
        <w:widowControl/>
        <w:adjustRightInd w:val="0"/>
        <w:snapToGrid w:val="0"/>
        <w:spacing w:after="120" w:line="288" w:lineRule="auto"/>
        <w:jc w:val="center"/>
        <w:rPr>
          <w:rFonts w:hint="eastAsia" w:ascii="黑体" w:hAnsi="黑体" w:eastAsia="黑体" w:cs="微软雅黑"/>
          <w:color w:val="000000"/>
          <w:kern w:val="36"/>
          <w:sz w:val="32"/>
          <w:szCs w:val="32"/>
        </w:rPr>
      </w:pPr>
    </w:p>
    <w:p>
      <w:pPr>
        <w:widowControl/>
        <w:adjustRightInd w:val="0"/>
        <w:snapToGrid w:val="0"/>
        <w:spacing w:after="120" w:line="288" w:lineRule="auto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一、学校简介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上海市燎原双语学校前身为创建于1992年的上海市燎原实验学校，是育莘教育旗下一所九年一贯制的民办双语学校，2016年正式更名为上海市燎原双语学校。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学校位于闵行区与徐汇区交界地段，学校校园环境优雅，学生活动设施齐全。校园绿化匠心独树，花坛布局错落有致，四季鲜花簇拥盛开，常年绿荫满园匝地，是一所宁静清幽的花园学校。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学校占地36000平方米，校舍占地面积31000平方米，其中有软陶室、理化生实验室、音乐、美术、国学、设计和黑匣子剧场等专用教室，室内体育馆和室外运动场地面积达到15000平方米。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学校秉承专业、负责、严谨的教育态度，以“全球视野、国学传承、科学精神、人文素养”为育人目标，坚持根深传统和面向世界的融合、多元智能和个性发展的结合、国家课程和校本课程的整合，培养五育并举的终身学习者。</w:t>
      </w:r>
    </w:p>
    <w:p>
      <w:pPr>
        <w:widowControl/>
        <w:adjustRightInd w:val="0"/>
        <w:snapToGrid w:val="0"/>
        <w:spacing w:after="120" w:line="288" w:lineRule="auto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二、招生计划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学年招生计划总数：</w:t>
      </w:r>
      <w:r>
        <w:rPr>
          <w:rFonts w:ascii="仿宋" w:hAnsi="仿宋" w:eastAsia="仿宋" w:cs="仿宋"/>
          <w:color w:val="000000"/>
          <w:sz w:val="28"/>
          <w:szCs w:val="28"/>
        </w:rPr>
        <w:t>165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人。分类如下：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本校直升：</w:t>
      </w:r>
      <w:r>
        <w:rPr>
          <w:rFonts w:ascii="仿宋" w:hAnsi="仿宋" w:eastAsia="仿宋" w:cs="仿宋"/>
          <w:color w:val="000000"/>
          <w:sz w:val="28"/>
          <w:szCs w:val="28"/>
        </w:rPr>
        <w:t>77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人；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统招-双语班：</w:t>
      </w:r>
      <w:r>
        <w:rPr>
          <w:rFonts w:ascii="仿宋" w:hAnsi="仿宋" w:eastAsia="仿宋" w:cs="仿宋"/>
          <w:color w:val="000000"/>
          <w:sz w:val="28"/>
          <w:szCs w:val="28"/>
        </w:rPr>
        <w:t>45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人（其中走读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人，住宿</w:t>
      </w:r>
      <w:r>
        <w:rPr>
          <w:rFonts w:ascii="仿宋" w:hAnsi="仿宋" w:eastAsia="仿宋" w:cs="仿宋"/>
          <w:color w:val="000000"/>
          <w:sz w:val="28"/>
          <w:szCs w:val="28"/>
        </w:rPr>
        <w:t>15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人，接受调剂）；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统招-融合班：</w:t>
      </w:r>
      <w:r>
        <w:rPr>
          <w:rFonts w:ascii="仿宋" w:hAnsi="仿宋" w:eastAsia="仿宋" w:cs="仿宋"/>
          <w:color w:val="000000"/>
          <w:sz w:val="28"/>
          <w:szCs w:val="28"/>
        </w:rPr>
        <w:t>43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人（其中走读</w:t>
      </w:r>
      <w:r>
        <w:rPr>
          <w:rFonts w:ascii="仿宋" w:hAnsi="仿宋" w:eastAsia="仿宋" w:cs="仿宋"/>
          <w:color w:val="000000"/>
          <w:sz w:val="28"/>
          <w:szCs w:val="28"/>
        </w:rPr>
        <w:t>23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人，住宿</w:t>
      </w:r>
      <w:r>
        <w:rPr>
          <w:rFonts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人，接受调剂）；</w:t>
      </w:r>
    </w:p>
    <w:p>
      <w:pPr>
        <w:widowControl/>
        <w:adjustRightInd w:val="0"/>
        <w:snapToGrid w:val="0"/>
        <w:spacing w:after="120" w:line="288" w:lineRule="auto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三、报名条件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yellow"/>
        </w:rPr>
        <w:t>符合本市初中入学条件的小学毕业生。</w:t>
      </w:r>
    </w:p>
    <w:p>
      <w:pPr>
        <w:widowControl/>
        <w:adjustRightInd w:val="0"/>
        <w:snapToGrid w:val="0"/>
        <w:spacing w:after="120" w:line="288" w:lineRule="auto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四、报名办法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yellow"/>
        </w:rPr>
        <w:t>请于6月27日-6月29日访问“一网通办”网站义务教育入学专栏或“上海市义务教育入学报名系统”填报志愿。</w:t>
      </w:r>
    </w:p>
    <w:p>
      <w:pPr>
        <w:widowControl/>
        <w:adjustRightInd w:val="0"/>
        <w:snapToGrid w:val="0"/>
        <w:spacing w:after="120" w:line="288" w:lineRule="auto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五、录取方式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yellow"/>
        </w:rPr>
        <w:t>报名人数小于或等于招生计划，全部录取；报名人数超过招生计划，由区教育行政部门组织实施电脑随机录取。</w:t>
      </w:r>
    </w:p>
    <w:p>
      <w:pPr>
        <w:widowControl/>
        <w:adjustRightInd w:val="0"/>
        <w:snapToGrid w:val="0"/>
        <w:spacing w:after="120" w:line="288" w:lineRule="auto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六、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highlight w:val="yellow"/>
        </w:rPr>
        <w:t>收费情况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：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学费标准：双语班 22,000元/学期；融合班52,500元/学期。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本校从2022学年开始纳入政府购买学位范围，我校学费标准高于市公办生均经费基本标准，区按照市公办生均经费基本标准购买学位，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双语班学生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只需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缴纳补足差额</w:t>
      </w:r>
      <w:r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,750元/学期，融合班学生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只需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缴纳补足差额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,250元/学期。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住宿费标准：</w:t>
      </w:r>
      <w:r>
        <w:rPr>
          <w:rFonts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2500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元/学期，仅向实际选择住宿的学生收取。</w:t>
      </w:r>
    </w:p>
    <w:p>
      <w:pPr>
        <w:widowControl/>
        <w:adjustRightInd w:val="0"/>
        <w:snapToGrid w:val="0"/>
        <w:spacing w:after="120" w:line="288" w:lineRule="auto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七、联系方式</w:t>
      </w:r>
    </w:p>
    <w:p>
      <w:pPr>
        <w:widowControl/>
        <w:snapToGrid w:val="0"/>
        <w:spacing w:line="288" w:lineRule="auto"/>
        <w:ind w:firstLine="56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招生电话：</w:t>
      </w:r>
      <w:r>
        <w:rPr>
          <w:rFonts w:ascii="仿宋" w:hAnsi="仿宋" w:eastAsia="仿宋" w:cs="黑体"/>
          <w:color w:val="000000"/>
          <w:sz w:val="28"/>
          <w:szCs w:val="28"/>
        </w:rPr>
        <w:t>021-</w:t>
      </w:r>
      <w:r>
        <w:rPr>
          <w:rFonts w:ascii="仿宋" w:hAnsi="仿宋" w:eastAsia="仿宋"/>
          <w:kern w:val="0"/>
          <w:sz w:val="28"/>
          <w:szCs w:val="28"/>
          <w:shd w:val="clear" w:color="auto" w:fill="FFFFFF"/>
        </w:rPr>
        <w:t>64806128</w:t>
      </w:r>
    </w:p>
    <w:p>
      <w:pPr>
        <w:widowControl/>
        <w:snapToGrid w:val="0"/>
        <w:spacing w:line="288" w:lineRule="auto"/>
        <w:ind w:firstLine="56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招生邮箱：</w:t>
      </w:r>
      <w:r>
        <w:fldChar w:fldCharType="begin"/>
      </w:r>
      <w:r>
        <w:instrText xml:space="preserve"> HYPERLINK "mailto:admissions@liaoyuanedu.org" </w:instrText>
      </w:r>
      <w:r>
        <w:fldChar w:fldCharType="separate"/>
      </w:r>
      <w:r>
        <w:rPr>
          <w:rFonts w:ascii="仿宋" w:hAnsi="仿宋" w:eastAsia="仿宋" w:cs="宋体"/>
          <w:color w:val="0563C1"/>
          <w:kern w:val="0"/>
          <w:sz w:val="28"/>
          <w:szCs w:val="28"/>
          <w:u w:val="single"/>
        </w:rPr>
        <w:t>admissions@liaoyuanedu.org</w:t>
      </w:r>
      <w:r>
        <w:rPr>
          <w:rFonts w:ascii="仿宋" w:hAnsi="仿宋" w:eastAsia="仿宋" w:cs="宋体"/>
          <w:color w:val="0563C1"/>
          <w:kern w:val="0"/>
          <w:sz w:val="28"/>
          <w:szCs w:val="28"/>
          <w:u w:val="single"/>
        </w:rPr>
        <w:fldChar w:fldCharType="end"/>
      </w:r>
    </w:p>
    <w:p>
      <w:pPr>
        <w:widowControl/>
        <w:snapToGrid w:val="0"/>
        <w:spacing w:line="288" w:lineRule="auto"/>
        <w:ind w:firstLine="570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学校地址：上海市闵行区平阳路1</w:t>
      </w:r>
      <w:r>
        <w:rPr>
          <w:rFonts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号</w:t>
      </w:r>
    </w:p>
    <w:p>
      <w:pPr>
        <w:widowControl/>
        <w:adjustRightInd w:val="0"/>
        <w:snapToGrid w:val="0"/>
        <w:spacing w:after="120" w:line="288" w:lineRule="auto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八、我们承诺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1、不提前组织学生报名或变相报名；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2、不举行任何测试、测评、学科练习、面试或面谈；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3、招生录取不与任何培训机构挂钩；</w:t>
      </w:r>
    </w:p>
    <w:p>
      <w:pPr>
        <w:widowControl/>
        <w:adjustRightInd w:val="0"/>
        <w:snapToGrid w:val="0"/>
        <w:spacing w:after="120" w:line="288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4、义务教育阶段民办学校不引进境外课程，不使用境外教材。</w:t>
      </w:r>
    </w:p>
    <w:p>
      <w:pPr>
        <w:widowControl/>
        <w:adjustRightInd w:val="0"/>
        <w:snapToGrid w:val="0"/>
        <w:spacing w:after="120" w:line="288" w:lineRule="auto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after="120" w:line="288" w:lineRule="auto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after="120" w:line="288" w:lineRule="auto"/>
        <w:ind w:right="84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上海市燎原双语学校</w:t>
      </w:r>
    </w:p>
    <w:p>
      <w:pPr>
        <w:widowControl/>
        <w:adjustRightInd w:val="0"/>
        <w:snapToGrid w:val="0"/>
        <w:spacing w:after="120" w:line="288" w:lineRule="auto"/>
        <w:ind w:right="84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2022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年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日</w:t>
      </w:r>
    </w:p>
    <w:sectPr>
      <w:headerReference r:id="rId5" w:type="default"/>
      <w:footerReference r:id="rId6" w:type="default"/>
      <w:pgSz w:w="11907" w:h="16840"/>
      <w:pgMar w:top="1134" w:right="1418" w:bottom="1134" w:left="1418" w:header="283" w:footer="680" w:gutter="0"/>
      <w:cols w:space="0" w:num="1"/>
      <w:docGrid w:type="lines" w:linePitch="72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" w:lineRule="exact"/>
      <w:rPr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892175</wp:posOffset>
              </wp:positionV>
              <wp:extent cx="7880350" cy="17780"/>
              <wp:effectExtent l="0" t="0" r="6350" b="127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350" cy="17780"/>
                      </a:xfrm>
                      <a:prstGeom prst="rect">
                        <a:avLst/>
                      </a:prstGeom>
                      <a:solidFill>
                        <a:srgbClr val="E1BB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70.25pt;height:1.4pt;width:620.5pt;mso-position-horizontal-relative:page;z-index:251659264;v-text-anchor:middle;mso-width-relative:page;mso-height-relative:page;" fillcolor="#E1BB5C" filled="t" stroked="f" coordsize="21600,21600" o:gfxdata="UEsDBAoAAAAAAIdO4kAAAAAAAAAAAAAAAAAEAAAAZHJzL1BLAwQUAAAACACHTuJAAuC7tNcAAAAJ&#10;AQAADwAAAGRycy9kb3ducmV2LnhtbE2PS0/DMBCE70j8B2uRuCBqpy2oCnEqUYmHyomCkLht4iWJ&#10;iNdR7D7492xOcNxvRrMzxfrke3WgMXaBLWQzA4q4Dq7jxsL728P1ClRMyA77wGThhyKsy/OzAnMX&#10;jvxKh11qlIRwzNFCm9KQax3rljzGWRiIRfsKo8ck59hoN+JRwn2v58bcao8dy4cWB9q0VH/v9t5C&#10;h/RSD7TdPm0eP6/uP1ajyZ4ray8vMnMHKtEp/Zlhqi/VoZROVdizi6q3IEOS0KW5ATXJ82UmqJrQ&#10;YgG6LPT/BeUvUEsDBBQAAAAIAIdO4kBqmYGVbQIAAMoEAAAOAAAAZHJzL2Uyb0RvYy54bWytVM1u&#10;EzEQviPxDpbvdDdpS0LUTZUmFCFVtFJBnB2vN2vJf9hONuVlkHrjIXgcxGvw2bv9oXDogRycmZ3Z&#10;75v5PLMnp3utyE74IK2p6OigpEQYbmtpNhX99PH81ZSSEJmpmbJGVPRGBHo6f/nipHMzMbatVbXw&#10;BCAmzDpX0TZGNyuKwFuhWTiwThgEG+s1i3D9pqg964CuVTEuy9dFZ33tvOUiBDxd9UE6IPrnANqm&#10;kVysLN9qYWKP6oViES2FVrpA57naphE8XjZNEJGoiqLTmE+QwF6ns5ifsNnGM9dKPpTAnlPCk540&#10;kwak91ArFhnZevkXlJbc22CbeMCtLvpGsiLoYlQ+0ea6ZU7kXiB1cPeih/8Hyz/srjyRdUUPKTFM&#10;48J/ffv+88ctOUzadC7MkHLtrvzgBZip0X3jdfpHC2Sf9by511PsI+F4OJlOy8NjSM0RG00m06x3&#10;8fCy8yG+E1aTZFTU47qyimx3ESIIkXqXkriCVbI+l0plx2/WS+XJjuFq347Ozo6XqWK88keaMqQD&#10;+XhSpjoYBrbBoMDUDk0Hs6GEqQ02gUefuY1NDEDquVcstD1Hhu0HRsuIHVBSV3Rapt/ArAwKSJr1&#10;KiVrbesbKOxtP3rB8XOJZi9YiFfMY9ZQFrYxXuJolEWtdrAoaa3/+q/nKR8jgCglHWYXfXzZMi8o&#10;Ue8NhuPN6OgIsDE7R8eTMRz/OLJ+HDFbvbTQcIS9dzybKT+qO7PxVn/G0i4SK0LMcHD3ig3OMvY7&#10;hbXnYrHIaRhwx+KFuXY8gSdBjV1so21kvtsHdQbRMOL5/oZ1TDv02M9ZD5+g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C4Lu01wAAAAkBAAAPAAAAAAAAAAEAIAAAACIAAABkcnMvZG93bnJldi54&#10;bWxQSwECFAAUAAAACACHTuJAapmBlW0CAADKBAAADgAAAAAAAAABACAAAAAmAQAAZHJzL2Uyb0Rv&#10;Yy54bWxQSwUGAAAAAAYABgBZAQAABQ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drawing>
        <wp:inline distT="0" distB="0" distL="0" distR="0">
          <wp:extent cx="5753100" cy="914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72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kNGM2NTQ2YThjNGE3NWZkMzJhZDM2M2Y5ZTA5MjgifQ=="/>
  </w:docVars>
  <w:rsids>
    <w:rsidRoot w:val="3FEC5CDD"/>
    <w:rsid w:val="0001264B"/>
    <w:rsid w:val="00025FCB"/>
    <w:rsid w:val="0006636B"/>
    <w:rsid w:val="000F0751"/>
    <w:rsid w:val="000F4088"/>
    <w:rsid w:val="00117617"/>
    <w:rsid w:val="00135038"/>
    <w:rsid w:val="00155EEC"/>
    <w:rsid w:val="001C2B66"/>
    <w:rsid w:val="00206B8B"/>
    <w:rsid w:val="00230980"/>
    <w:rsid w:val="00261139"/>
    <w:rsid w:val="002B7E37"/>
    <w:rsid w:val="00331EBD"/>
    <w:rsid w:val="00337666"/>
    <w:rsid w:val="00382D29"/>
    <w:rsid w:val="003D40C9"/>
    <w:rsid w:val="003F3C39"/>
    <w:rsid w:val="003F73DE"/>
    <w:rsid w:val="004043E7"/>
    <w:rsid w:val="004223E0"/>
    <w:rsid w:val="00431C34"/>
    <w:rsid w:val="00435799"/>
    <w:rsid w:val="004D48A4"/>
    <w:rsid w:val="004D4A4D"/>
    <w:rsid w:val="004E7E1F"/>
    <w:rsid w:val="005031B8"/>
    <w:rsid w:val="00531498"/>
    <w:rsid w:val="00554AA8"/>
    <w:rsid w:val="005E4AFC"/>
    <w:rsid w:val="005F77A1"/>
    <w:rsid w:val="0063624C"/>
    <w:rsid w:val="006407C1"/>
    <w:rsid w:val="00662B12"/>
    <w:rsid w:val="006D3A41"/>
    <w:rsid w:val="006D3C88"/>
    <w:rsid w:val="0070225F"/>
    <w:rsid w:val="00751CD0"/>
    <w:rsid w:val="007A694D"/>
    <w:rsid w:val="00831337"/>
    <w:rsid w:val="00875546"/>
    <w:rsid w:val="008E03B8"/>
    <w:rsid w:val="0091226A"/>
    <w:rsid w:val="00930713"/>
    <w:rsid w:val="00972C69"/>
    <w:rsid w:val="0099301B"/>
    <w:rsid w:val="009B137E"/>
    <w:rsid w:val="009B445D"/>
    <w:rsid w:val="009E586E"/>
    <w:rsid w:val="00A13DDD"/>
    <w:rsid w:val="00A22854"/>
    <w:rsid w:val="00A67FC9"/>
    <w:rsid w:val="00AD7816"/>
    <w:rsid w:val="00B947D5"/>
    <w:rsid w:val="00BD7E5D"/>
    <w:rsid w:val="00C01914"/>
    <w:rsid w:val="00C231A9"/>
    <w:rsid w:val="00C5298F"/>
    <w:rsid w:val="00C745D0"/>
    <w:rsid w:val="00CB4E27"/>
    <w:rsid w:val="00CC6B58"/>
    <w:rsid w:val="00CF6EC1"/>
    <w:rsid w:val="00D22623"/>
    <w:rsid w:val="00DD0BBA"/>
    <w:rsid w:val="00E62832"/>
    <w:rsid w:val="00E67AA3"/>
    <w:rsid w:val="00E76D87"/>
    <w:rsid w:val="00E9190B"/>
    <w:rsid w:val="00E92EEB"/>
    <w:rsid w:val="00EC20B9"/>
    <w:rsid w:val="00EC498B"/>
    <w:rsid w:val="00F35DBC"/>
    <w:rsid w:val="00F665B6"/>
    <w:rsid w:val="00F86F40"/>
    <w:rsid w:val="00F90D6E"/>
    <w:rsid w:val="00FD3E1A"/>
    <w:rsid w:val="00FE3B1F"/>
    <w:rsid w:val="0F106B66"/>
    <w:rsid w:val="16725818"/>
    <w:rsid w:val="215538A5"/>
    <w:rsid w:val="23BD258B"/>
    <w:rsid w:val="287F0B3F"/>
    <w:rsid w:val="2E0A643A"/>
    <w:rsid w:val="2EAA4B45"/>
    <w:rsid w:val="321330B3"/>
    <w:rsid w:val="3B7701B9"/>
    <w:rsid w:val="3FEC5CDD"/>
    <w:rsid w:val="431F7CA4"/>
    <w:rsid w:val="4A526E1E"/>
    <w:rsid w:val="4D1819F5"/>
    <w:rsid w:val="4FDA6CC0"/>
    <w:rsid w:val="58FF26D7"/>
    <w:rsid w:val="595D4798"/>
    <w:rsid w:val="646575B5"/>
    <w:rsid w:val="65127160"/>
    <w:rsid w:val="6B0B1E43"/>
    <w:rsid w:val="7D4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862</Words>
  <Characters>965</Characters>
  <Lines>7</Lines>
  <Paragraphs>2</Paragraphs>
  <TotalTime>11</TotalTime>
  <ScaleCrop>false</ScaleCrop>
  <LinksUpToDate>false</LinksUpToDate>
  <CharactersWithSpaces>968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2022-05-28T05:45:00Z</dcterms:created>
  <dc:creator>陆地一颗种</dc:creator>
  <cp:lastModifiedBy>13501736877</cp:lastModifiedBy>
  <cp:lastPrinted>2021-03-08T07:08:00Z</cp:lastPrinted>
  <dcterms:modified xsi:type="dcterms:W3CDTF">2022-05-29T05:08:12Z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8AED79CD9471462F96DBF1B6AD9CACDF</vt:lpwstr>
  </property>
</Properties>
</file>