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区统计局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行政执法情况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总结</w:t>
      </w:r>
    </w:p>
    <w:p>
      <w:pPr>
        <w:shd w:val="clear"/>
        <w:spacing w:line="560" w:lineRule="exact"/>
        <w:ind w:firstLine="640" w:firstLineChars="200"/>
        <w:rPr>
          <w:rFonts w:ascii="黑体" w:hAnsi="黑体" w:eastAsia="黑体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highlight w:val="none"/>
        </w:rPr>
        <w:t>一、行政执法基本情况</w:t>
      </w:r>
    </w:p>
    <w:p>
      <w:pPr>
        <w:pStyle w:val="4"/>
        <w:shd w:val="clear" w:color="auto"/>
        <w:spacing w:before="0" w:beforeAutospacing="0" w:after="0" w:afterAutospacing="0" w:line="540" w:lineRule="exact"/>
        <w:ind w:firstLine="600"/>
        <w:jc w:val="both"/>
        <w:rPr>
          <w:rFonts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color w:val="000000"/>
          <w:sz w:val="30"/>
          <w:szCs w:val="30"/>
          <w:highlight w:val="none"/>
        </w:rPr>
        <w:t>2022年，区统计局对51家统计调查对象进行行政检查；目前，行政执法人员</w:t>
      </w:r>
      <w:r>
        <w:rPr>
          <w:rFonts w:hint="eastAsia" w:ascii="仿宋_GB2312" w:hAnsi="仿宋" w:eastAsia="仿宋_GB2312" w:cs="Calibri"/>
          <w:color w:val="00000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Calibri"/>
          <w:color w:val="000000"/>
          <w:sz w:val="30"/>
          <w:szCs w:val="30"/>
          <w:highlight w:val="none"/>
        </w:rPr>
        <w:t>人；管理培训情况：参加市统计局组织的《关于更加有效发挥统计监督职能作用的意见》</w:t>
      </w:r>
      <w:r>
        <w:rPr>
          <w:rFonts w:hint="eastAsia" w:ascii="仿宋_GB2312" w:hAnsi="仿宋" w:eastAsia="仿宋_GB2312" w:cs="Calibri"/>
          <w:color w:val="000000"/>
          <w:sz w:val="30"/>
          <w:szCs w:val="30"/>
          <w:highlight w:val="none"/>
          <w:lang w:eastAsia="zh-CN"/>
        </w:rPr>
        <w:t>《统计督察培训班》以及全区统计系统学习《统计法律法规和典型违法案例》《统计法律法规政府开放日》</w:t>
      </w:r>
      <w:r>
        <w:rPr>
          <w:rFonts w:hint="eastAsia" w:ascii="仿宋_GB2312" w:hAnsi="仿宋" w:eastAsia="仿宋_GB2312" w:cs="Calibri"/>
          <w:color w:val="000000"/>
          <w:sz w:val="30"/>
          <w:szCs w:val="30"/>
          <w:highlight w:val="none"/>
        </w:rPr>
        <w:t>共计</w:t>
      </w:r>
      <w:r>
        <w:rPr>
          <w:rFonts w:hint="eastAsia" w:ascii="仿宋_GB2312" w:hAnsi="仿宋" w:eastAsia="仿宋_GB2312" w:cs="Calibri"/>
          <w:color w:val="000000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_GB2312" w:hAnsi="仿宋" w:eastAsia="仿宋_GB2312" w:cs="Calibri"/>
          <w:color w:val="000000"/>
          <w:sz w:val="30"/>
          <w:szCs w:val="30"/>
          <w:highlight w:val="none"/>
        </w:rPr>
        <w:t>个学时；法制审核机构和法制审核人员分别为统计法规科、科室负责人；本年无行政复议和行政诉讼情况。</w:t>
      </w:r>
    </w:p>
    <w:p>
      <w:pPr>
        <w:shd w:val="clear"/>
        <w:spacing w:line="560" w:lineRule="exact"/>
        <w:ind w:firstLine="640" w:firstLineChars="200"/>
        <w:rPr>
          <w:rFonts w:ascii="黑体" w:hAnsi="黑体" w:eastAsia="黑体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highlight w:val="none"/>
        </w:rPr>
        <w:t>二、行政执法三项制度推进情况</w:t>
      </w:r>
    </w:p>
    <w:p>
      <w:pPr>
        <w:shd w:val="clear" w:color="auto" w:fill="auto"/>
        <w:spacing w:line="540" w:lineRule="exact"/>
        <w:ind w:right="320" w:firstLine="624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kern w:val="0"/>
          <w:sz w:val="30"/>
          <w:szCs w:val="30"/>
          <w:lang w:eastAsia="zh-CN"/>
        </w:rPr>
        <w:t>一是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加大违法案件公示力度，及时将执法检查情况和处理结果在“闵行区互联网+监管”平台录入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>，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  <w:lang w:eastAsia="zh-CN"/>
        </w:rPr>
        <w:t>及时完成年度执法情况公示、“双随机、一公开”方案和处理结果公示；</w:t>
      </w:r>
      <w:r>
        <w:rPr>
          <w:rFonts w:hint="eastAsia" w:ascii="仿宋_GB2312" w:hAnsi="黑体" w:eastAsia="仿宋_GB2312"/>
          <w:b/>
          <w:bCs/>
          <w:color w:val="000000"/>
          <w:kern w:val="0"/>
          <w:sz w:val="30"/>
          <w:szCs w:val="30"/>
          <w:lang w:eastAsia="zh-CN"/>
        </w:rPr>
        <w:t>二是</w:t>
      </w:r>
      <w:r>
        <w:rPr>
          <w:rFonts w:hint="eastAsia" w:ascii="仿宋_GB2312" w:hAnsi="黑体" w:eastAsia="仿宋_GB2312"/>
          <w:b w:val="0"/>
          <w:bCs w:val="0"/>
          <w:color w:val="000000"/>
          <w:kern w:val="0"/>
          <w:sz w:val="30"/>
          <w:szCs w:val="30"/>
          <w:lang w:eastAsia="zh-CN"/>
        </w:rPr>
        <w:t>行政检查时，进行全过程记录，做好现场检查笔录和相关证据材料，及时存档；</w:t>
      </w:r>
      <w:r>
        <w:rPr>
          <w:rFonts w:hint="eastAsia" w:ascii="仿宋_GB2312" w:hAnsi="黑体" w:eastAsia="仿宋_GB2312"/>
          <w:b/>
          <w:bCs/>
          <w:color w:val="000000"/>
          <w:kern w:val="0"/>
          <w:sz w:val="30"/>
          <w:szCs w:val="30"/>
          <w:lang w:eastAsia="zh-CN"/>
        </w:rPr>
        <w:t>三是</w:t>
      </w:r>
      <w:r>
        <w:rPr>
          <w:rFonts w:hint="eastAsia" w:ascii="仿宋_GB2312" w:hAnsi="黑体" w:eastAsia="仿宋_GB2312"/>
          <w:b w:val="0"/>
          <w:bCs w:val="0"/>
          <w:color w:val="000000"/>
          <w:kern w:val="0"/>
          <w:sz w:val="30"/>
          <w:szCs w:val="30"/>
          <w:lang w:eastAsia="zh-CN"/>
        </w:rPr>
        <w:t>对疑难问题仔细讨论研究，依托法律顾问和市统计局和区司法局专业力量，做到行政检查合法合理合规。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三、下一阶段工作推进措施</w:t>
      </w:r>
    </w:p>
    <w:p>
      <w:pPr>
        <w:shd w:val="clear" w:color="auto" w:fill="auto"/>
        <w:spacing w:line="540" w:lineRule="exact"/>
        <w:ind w:firstLine="602" w:firstLineChars="200"/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0"/>
          <w:szCs w:val="30"/>
          <w:shd w:val="clear" w:color="auto" w:fill="FFFFFF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0"/>
          <w:szCs w:val="30"/>
          <w:shd w:val="clear" w:color="auto" w:fill="FFFFFF"/>
        </w:rPr>
        <w:t>防范和惩治统计造假弄虚作假</w:t>
      </w:r>
    </w:p>
    <w:p>
      <w:pPr>
        <w:shd w:val="clear" w:color="auto" w:fill="auto"/>
        <w:spacing w:line="540" w:lineRule="exact"/>
        <w:ind w:firstLine="600" w:firstLineChars="200"/>
        <w:rPr>
          <w:rFonts w:ascii="仿宋_GB2312" w:hAnsi="黑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贯彻落实中央和市《关于更加有效发挥统计监督职能作用的意见》《上海市关于更加有效发挥统计监督职能作用的实施意见》文件精神，立足推进依法统计、依法治统，严守统计数据质量生命线，杜绝统计造假弄虚作假。</w:t>
      </w:r>
    </w:p>
    <w:p>
      <w:pPr>
        <w:pStyle w:val="4"/>
        <w:shd w:val="clear" w:color="auto" w:fill="auto"/>
        <w:spacing w:beforeAutospacing="0" w:afterAutospacing="0" w:line="540" w:lineRule="exact"/>
        <w:ind w:firstLine="602" w:firstLineChars="200"/>
        <w:rPr>
          <w:szCs w:val="21"/>
        </w:rPr>
      </w:pPr>
      <w:r>
        <w:rPr>
          <w:rFonts w:hint="eastAsia" w:ascii="楷体" w:hAnsi="楷体" w:eastAsia="楷体" w:cs="Times New Roman"/>
          <w:b/>
          <w:color w:val="000000"/>
          <w:sz w:val="30"/>
          <w:szCs w:val="30"/>
          <w:lang w:val="en-US" w:eastAsia="zh-CN"/>
        </w:rPr>
        <w:t>1.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</w:rPr>
        <w:t>业务监督检查方面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制定《统计执法检查工作通知》</w:t>
      </w:r>
      <w:r>
        <w:rPr>
          <w:rFonts w:ascii="仿宋_GB2312" w:hAnsi="黑体" w:eastAsia="仿宋_GB2312"/>
          <w:color w:val="000000"/>
          <w:sz w:val="30"/>
          <w:szCs w:val="30"/>
        </w:rPr>
        <w:t>，</w:t>
      </w:r>
      <w:r>
        <w:rPr>
          <w:rFonts w:hint="eastAsia" w:ascii="仿宋_GB2312" w:hAnsi="黑体" w:eastAsia="仿宋_GB2312" w:cs="Times New Roman"/>
          <w:color w:val="000000"/>
          <w:sz w:val="30"/>
          <w:szCs w:val="30"/>
        </w:rPr>
        <w:t>加大对调查对象的执法检查，紧密结合统计督察整改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、迎检上海市统计督察和国家统计督察“回头看”</w:t>
      </w:r>
      <w:r>
        <w:rPr>
          <w:rFonts w:hint="eastAsia" w:ascii="仿宋_GB2312" w:hAnsi="黑体" w:eastAsia="仿宋_GB2312" w:cs="Times New Roman"/>
          <w:color w:val="000000"/>
          <w:sz w:val="30"/>
          <w:szCs w:val="30"/>
        </w:rPr>
        <w:t>工作，保障统计数据真实性。</w:t>
      </w:r>
    </w:p>
    <w:p>
      <w:pPr>
        <w:shd w:val="clear" w:color="auto" w:fill="auto"/>
        <w:spacing w:line="540" w:lineRule="exact"/>
        <w:ind w:firstLine="602" w:firstLineChars="200"/>
        <w:rPr>
          <w:rFonts w:ascii="仿宋_GB2312" w:hAnsi="黑体" w:eastAsia="仿宋_GB2312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hint="eastAsia" w:ascii="楷体" w:hAnsi="楷体" w:eastAsia="楷体"/>
          <w:b/>
          <w:color w:val="000000"/>
          <w:kern w:val="0"/>
          <w:sz w:val="30"/>
          <w:szCs w:val="30"/>
        </w:rPr>
        <w:t>政治监督检查方面</w:t>
      </w:r>
      <w:r>
        <w:rPr>
          <w:rFonts w:hint="eastAsia" w:ascii="楷体" w:hAnsi="楷体" w:eastAsia="楷体"/>
          <w:b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贯彻落实市纪委监委《关于进一步加强党内监督与审计监督、财会监督、统计监督贯通协同的实施意见（试行）》文件精神，积极推动统计监督与纪律监督、监察监督、派驻监督、巡视监督、审计监督等各类监督方式统筹衔接、有机贯通、相互协调，继续施行《闵行区统计违纪违法案件移送工作规程》，制定《关于建立统计监督与审计监督协作配合的工作办法》。</w:t>
      </w:r>
    </w:p>
    <w:p>
      <w:pPr>
        <w:shd w:val="clear" w:color="auto" w:fill="auto"/>
        <w:spacing w:line="540" w:lineRule="exact"/>
        <w:ind w:firstLine="602" w:firstLineChars="200"/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0"/>
          <w:szCs w:val="30"/>
          <w:shd w:val="clear" w:color="auto" w:fill="FFFFFF"/>
          <w:lang w:eastAsia="zh-CN"/>
        </w:rPr>
        <w:t>（二）结合五经普开展统计法宣传活动</w:t>
      </w:r>
    </w:p>
    <w:p>
      <w:pPr>
        <w:shd w:val="clear" w:color="auto" w:fill="auto"/>
        <w:spacing w:line="540" w:lineRule="exact"/>
        <w:ind w:firstLine="602" w:firstLineChars="200"/>
        <w:rPr>
          <w:rFonts w:ascii="仿宋_GB2312" w:hAnsi="黑体" w:eastAsia="仿宋_GB2312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hint="eastAsia" w:ascii="楷体" w:hAnsi="楷体" w:eastAsia="楷体"/>
          <w:b/>
          <w:color w:val="000000"/>
          <w:kern w:val="0"/>
          <w:sz w:val="30"/>
          <w:szCs w:val="30"/>
        </w:rPr>
        <w:t>开展形式多样的法治宣传</w:t>
      </w:r>
      <w:r>
        <w:rPr>
          <w:rFonts w:hint="eastAsia" w:ascii="楷体" w:hAnsi="楷体" w:eastAsia="楷体"/>
          <w:b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继续贯彻落实好《闵行区统计法治宣传教育第八个五年规划（2021-2025）》，制定《202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>3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年度本区统计法治宣传教育计划》利用第五次经济普查时机，通过宣传画、横幅标语、地铁车箱、多媒体、微信公众号等形式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>开展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普法宣传教育，加深社会公众、统计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>调查对象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对统计法的了解。</w:t>
      </w:r>
    </w:p>
    <w:p>
      <w:pPr>
        <w:pStyle w:val="10"/>
        <w:shd w:val="clear" w:color="auto" w:fill="auto"/>
        <w:spacing w:line="540" w:lineRule="exact"/>
        <w:ind w:firstLine="602"/>
        <w:rPr>
          <w:rFonts w:hint="eastAsia" w:ascii="仿宋_GB2312" w:hAnsi="黑体" w:eastAsia="仿宋_GB2312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ascii="楷体" w:hAnsi="楷体" w:eastAsia="楷体"/>
          <w:b/>
          <w:color w:val="000000"/>
          <w:kern w:val="0"/>
          <w:sz w:val="30"/>
          <w:szCs w:val="30"/>
        </w:rPr>
        <w:t>利用“政府开放日”宣传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 xml:space="preserve">为进一步扩大政务公开力度，充分发挥统计信息、咨询、监督三大职能作用，加快打造法治统计和透明统计，提高社会公众对统计法律法规知晓率。力争继续参与政府开放日活动。 </w:t>
      </w:r>
    </w:p>
    <w:p>
      <w:pPr>
        <w:pStyle w:val="10"/>
        <w:shd w:val="clear" w:color="auto" w:fill="auto"/>
        <w:spacing w:line="540" w:lineRule="exact"/>
        <w:ind w:firstLine="602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kern w:val="0"/>
          <w:sz w:val="30"/>
          <w:szCs w:val="30"/>
          <w:lang w:val="en-US" w:eastAsia="zh-CN"/>
        </w:rPr>
        <w:t>3.</w:t>
      </w:r>
      <w:r>
        <w:rPr>
          <w:rFonts w:hint="eastAsia" w:ascii="楷体" w:hAnsi="楷体" w:eastAsia="楷体"/>
          <w:b/>
          <w:color w:val="000000"/>
          <w:kern w:val="0"/>
          <w:sz w:val="30"/>
          <w:szCs w:val="30"/>
        </w:rPr>
        <w:t>抓好统计法重要节点宣传</w:t>
      </w:r>
      <w:r>
        <w:rPr>
          <w:rFonts w:hint="eastAsia" w:ascii="楷体" w:hAnsi="楷体" w:eastAsia="楷体"/>
          <w:b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结合9.20统计开放日、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>“12.4”国家宪法日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、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>“12.8”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《统计法》颁布日，开展统计法宣传活动。同时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>利用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 xml:space="preserve"> “闵行统计”微信公众号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>开展统计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法治宣传</w:t>
      </w:r>
      <w:r>
        <w:rPr>
          <w:rFonts w:ascii="仿宋_GB2312" w:hAnsi="黑体" w:eastAsia="仿宋_GB2312"/>
          <w:color w:val="000000"/>
          <w:kern w:val="0"/>
          <w:sz w:val="30"/>
          <w:szCs w:val="30"/>
        </w:rPr>
        <w:t>教育</w:t>
      </w:r>
      <w:r>
        <w:rPr>
          <w:rFonts w:hint="eastAsia" w:ascii="仿宋_GB2312" w:hAnsi="黑体" w:eastAsia="仿宋_GB2312"/>
          <w:color w:val="000000"/>
          <w:kern w:val="0"/>
          <w:sz w:val="30"/>
          <w:szCs w:val="30"/>
        </w:rPr>
        <w:t>，并积极引导各街镇（莘庄工业区、南虹桥集团）开展法治宣传活动。</w:t>
      </w:r>
    </w:p>
    <w:p>
      <w:pPr>
        <w:pStyle w:val="4"/>
        <w:shd w:val="clear" w:color="auto"/>
        <w:spacing w:before="0" w:beforeAutospacing="0" w:after="0" w:afterAutospacing="0" w:line="540" w:lineRule="exact"/>
        <w:ind w:firstLine="640"/>
        <w:jc w:val="both"/>
        <w:rPr>
          <w:rFonts w:hint="eastAsia" w:ascii="仿宋_GB2312" w:hAnsi="楷体" w:eastAsia="仿宋_GB2312" w:cs="Calibri"/>
          <w:color w:val="333333"/>
          <w:sz w:val="30"/>
          <w:szCs w:val="30"/>
        </w:rPr>
      </w:pPr>
      <w:bookmarkStart w:id="0" w:name="_GoBack"/>
      <w:bookmarkEnd w:id="0"/>
    </w:p>
    <w:p>
      <w:pPr>
        <w:shd w:val="clear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   闵行区统计局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2022年11月8日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A71"/>
    <w:rsid w:val="00370850"/>
    <w:rsid w:val="003F5006"/>
    <w:rsid w:val="00514B5A"/>
    <w:rsid w:val="006B7A71"/>
    <w:rsid w:val="006B7D91"/>
    <w:rsid w:val="0075373B"/>
    <w:rsid w:val="009001D2"/>
    <w:rsid w:val="00965375"/>
    <w:rsid w:val="00C24E7F"/>
    <w:rsid w:val="00E70AE4"/>
    <w:rsid w:val="00F55E5C"/>
    <w:rsid w:val="00F716F0"/>
    <w:rsid w:val="00F723AB"/>
    <w:rsid w:val="33EB6E09"/>
    <w:rsid w:val="3FE34090"/>
    <w:rsid w:val="559EFB1E"/>
    <w:rsid w:val="5EA2DD12"/>
    <w:rsid w:val="75FFD7FC"/>
    <w:rsid w:val="7DDF645C"/>
    <w:rsid w:val="7FEE4C83"/>
    <w:rsid w:val="DFD9E4A7"/>
    <w:rsid w:val="F9BECDC4"/>
    <w:rsid w:val="FB57724A"/>
    <w:rsid w:val="FDB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753</Characters>
  <Lines>6</Lines>
  <Paragraphs>1</Paragraphs>
  <TotalTime>5</TotalTime>
  <ScaleCrop>false</ScaleCrop>
  <LinksUpToDate>false</LinksUpToDate>
  <CharactersWithSpaces>883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2021-06-18T18:37:00Z</dcterms:created>
  <dc:creator>zhangshiw</dc:creator>
  <cp:lastModifiedBy>mhxc</cp:lastModifiedBy>
  <dcterms:modified xsi:type="dcterms:W3CDTF">2022-11-08T14:04:51Z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