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eastAsia="黑体" w:cs="宋体"/>
          <w:sz w:val="32"/>
          <w:szCs w:val="32"/>
        </w:rPr>
      </w:pPr>
    </w:p>
    <w:p>
      <w:pPr>
        <w:spacing w:line="440" w:lineRule="exact"/>
        <w:jc w:val="center"/>
        <w:rPr>
          <w:rFonts w:ascii="黑体" w:hAnsi="宋体" w:eastAsia="黑体" w:cs="宋体"/>
          <w:sz w:val="36"/>
          <w:szCs w:val="36"/>
        </w:rPr>
      </w:pPr>
      <w:r>
        <w:rPr>
          <w:rFonts w:hint="eastAsia" w:ascii="黑体" w:hAnsi="宋体" w:eastAsia="黑体" w:cs="宋体"/>
          <w:sz w:val="36"/>
          <w:szCs w:val="36"/>
        </w:rPr>
        <w:t>20</w:t>
      </w:r>
      <w:r>
        <w:rPr>
          <w:rFonts w:ascii="黑体" w:hAnsi="宋体" w:eastAsia="黑体" w:cs="宋体"/>
          <w:sz w:val="36"/>
          <w:szCs w:val="36"/>
        </w:rPr>
        <w:t>22年上海市</w:t>
      </w:r>
      <w:r>
        <w:rPr>
          <w:rFonts w:hint="eastAsia" w:ascii="黑体" w:hAnsi="宋体" w:eastAsia="黑体" w:cs="宋体"/>
          <w:sz w:val="36"/>
          <w:szCs w:val="36"/>
        </w:rPr>
        <w:t>闵行</w:t>
      </w:r>
      <w:r>
        <w:rPr>
          <w:rFonts w:ascii="黑体" w:hAnsi="宋体" w:eastAsia="黑体" w:cs="宋体"/>
          <w:sz w:val="36"/>
          <w:szCs w:val="36"/>
        </w:rPr>
        <w:t>区</w:t>
      </w:r>
      <w:r>
        <w:rPr>
          <w:rFonts w:hint="eastAsia" w:ascii="黑体" w:hAnsi="宋体" w:eastAsia="黑体" w:cs="宋体"/>
          <w:sz w:val="36"/>
          <w:szCs w:val="36"/>
        </w:rPr>
        <w:t>生活饮用水</w:t>
      </w:r>
    </w:p>
    <w:p>
      <w:pPr>
        <w:spacing w:line="440" w:lineRule="exact"/>
        <w:jc w:val="center"/>
        <w:rPr>
          <w:rFonts w:ascii="黑体" w:hAnsi="宋体" w:eastAsia="黑体" w:cs="宋体"/>
          <w:sz w:val="36"/>
          <w:szCs w:val="36"/>
        </w:rPr>
      </w:pPr>
      <w:r>
        <w:rPr>
          <w:rFonts w:hint="eastAsia" w:ascii="黑体" w:hAnsi="宋体" w:eastAsia="黑体" w:cs="宋体"/>
          <w:sz w:val="36"/>
          <w:szCs w:val="36"/>
        </w:rPr>
        <w:t>（二次供水）</w:t>
      </w:r>
      <w:r>
        <w:rPr>
          <w:rFonts w:ascii="黑体" w:hAnsi="宋体" w:eastAsia="黑体" w:cs="宋体"/>
          <w:sz w:val="36"/>
          <w:szCs w:val="36"/>
        </w:rPr>
        <w:t>随机监督抽查</w:t>
      </w:r>
      <w:r>
        <w:rPr>
          <w:rFonts w:hint="eastAsia" w:ascii="黑体" w:hAnsi="宋体" w:eastAsia="黑体" w:cs="宋体"/>
          <w:sz w:val="36"/>
          <w:szCs w:val="36"/>
        </w:rPr>
        <w:t>区抽</w:t>
      </w:r>
      <w:r>
        <w:rPr>
          <w:rFonts w:ascii="黑体" w:hAnsi="宋体" w:eastAsia="黑体" w:cs="宋体"/>
          <w:sz w:val="36"/>
          <w:szCs w:val="36"/>
        </w:rPr>
        <w:t>结果</w:t>
      </w:r>
    </w:p>
    <w:p>
      <w:pPr>
        <w:spacing w:line="440" w:lineRule="exact"/>
        <w:jc w:val="center"/>
        <w:rPr>
          <w:rFonts w:ascii="黑体" w:hAnsi="宋体" w:eastAsia="黑体" w:cs="宋体"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sz w:val="32"/>
          <w:szCs w:val="32"/>
        </w:rPr>
        <w:t>为贯彻落实党中央、国务院关于深化行政体制改革，加快转变政府职能，进一步推进简政放权、放管结合、优化服务的部署和要求，创新政府管理方式，规范卫生</w:t>
      </w:r>
      <w:r>
        <w:rPr>
          <w:rFonts w:hint="eastAsia" w:ascii="仿宋_GB2312" w:eastAsia="仿宋_GB2312" w:cs="宋体"/>
          <w:sz w:val="32"/>
          <w:szCs w:val="32"/>
        </w:rPr>
        <w:t>健康</w:t>
      </w:r>
      <w:r>
        <w:rPr>
          <w:rFonts w:ascii="仿宋_GB2312" w:eastAsia="仿宋_GB2312" w:cs="宋体"/>
          <w:sz w:val="32"/>
          <w:szCs w:val="32"/>
        </w:rPr>
        <w:t>执法行为，营造公平竞争的发展</w:t>
      </w:r>
      <w:r>
        <w:rPr>
          <w:rFonts w:hint="eastAsia" w:ascii="仿宋_GB2312" w:eastAsia="仿宋_GB2312" w:cs="宋体"/>
          <w:sz w:val="32"/>
          <w:szCs w:val="32"/>
        </w:rPr>
        <w:t>环境，根据《202</w:t>
      </w:r>
      <w:r>
        <w:rPr>
          <w:rFonts w:ascii="仿宋_GB2312" w:eastAsia="仿宋_GB2312" w:cs="宋体"/>
          <w:sz w:val="32"/>
          <w:szCs w:val="32"/>
        </w:rPr>
        <w:t>2</w:t>
      </w:r>
      <w:r>
        <w:rPr>
          <w:rFonts w:hint="eastAsia" w:ascii="仿宋_GB2312" w:eastAsia="仿宋_GB2312" w:cs="宋体"/>
          <w:sz w:val="32"/>
          <w:szCs w:val="32"/>
        </w:rPr>
        <w:t>年上海市生活饮用水和涉水产品卫生随机监督抽查工作方案》的相关要求，20</w:t>
      </w:r>
      <w:r>
        <w:rPr>
          <w:rFonts w:ascii="仿宋_GB2312" w:eastAsia="仿宋_GB2312" w:cs="宋体"/>
          <w:sz w:val="32"/>
          <w:szCs w:val="32"/>
        </w:rPr>
        <w:t>22</w:t>
      </w:r>
      <w:r>
        <w:rPr>
          <w:rFonts w:hint="eastAsia" w:ascii="仿宋_GB2312" w:eastAsia="仿宋_GB2312" w:cs="宋体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eastAsia="仿宋_GB2312" w:cs="宋体"/>
          <w:sz w:val="32"/>
          <w:szCs w:val="32"/>
        </w:rPr>
        <w:t>开展了生活饮用水双随机监督抽查（区抽）。</w:t>
      </w:r>
    </w:p>
    <w:p>
      <w:pPr>
        <w:numPr>
          <w:ilvl w:val="0"/>
          <w:numId w:val="1"/>
        </w:numPr>
        <w:spacing w:line="360" w:lineRule="auto"/>
        <w:ind w:firstLine="643" w:firstLineChars="200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随机监督抽查对象（被检查单位）</w:t>
      </w:r>
    </w:p>
    <w:p>
      <w:pPr>
        <w:spacing w:line="360" w:lineRule="auto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上海申茂物业管理有限公司(华漕新村（东区）)、上海隐旅酒店管理有限公司(上海隐旅酒店管理有限公司)、上海羽鸣酒店管理有限公司(上海羽鸣酒店管理有限公司)、上海东慧庄原物业管理有限公司(东苑绿世界花园)、上海复瑞物业管理有限公司(春申复地城)、上海锦海旅馆有限公司(上海锦海旅馆有限公司)、上海威旺酒店管理有限公司(上海市闵行区虹莘路2968弄37号1层1-2室、6-10层)深圳市金地物业管理有限公司上海分公司(蔚蓝城市花园)上海禾泰物业管理有限公司(中友嘉园)、上海易达物业管理有限公司( 平阳四街坊)、上海金地物业服务有限公司(欧风花都)、上海新东慧物业管理有限公司(东苑古龙尚居)、上海东慧庄原物业管理有限公司(东苑半岛)、上海锦闵旅馆有限公司(上海锦闵旅馆有限公司)、上海铭寰物业管理有限公司(奥森小区)、上海泊寓企业管理有限公司(上海泊寓企业管理有限公司)、上海勇廷酒店管理有限公司(上海勇廷酒店管理有限公司)、上海金赞酒店有限公司(上海金赞酒店有限公司)、龙之惠（上海）设施管理服务有限公司(上海虹欣欧凯家居有限公司)、上海瀚泰物业管理有限公司(嘉景苑)、上海莘森物业管理有限公司(红明新村)、上海申亿祥酒店管理有限公司(上海申亿祥酒店管理有限公司)、上海东慧庄原物业管理有限公司(合生城邦三街坊)、上海万科物业服务有限公司(马桥景城乐康苑)、上海马桥物业管理有限公司(马桥景城银春苑)、上海宝殿大酒店有限公司(上海宝殿大酒店有限公司)、上海闵行陈行物业管理有限公司(浦江世博家园七街坊)、上海金晨物业经营管理有限公司(浦江颐城三期)、上海城投水务（集团）有限公司供水分公司(明珠大厦)、上海沪华酒店管理有限公司(上海沪华酒店管理有限公司客房部)、上海马桥物业管理有限公司(友好佳苑)、上海紫泰物业管理有限公司(紫竹半岛花园)、上海紫泰物业管理有限公司(紫晶南苑)、上海联源物业发展有限公司(嘉怡水岸)、上海城投水务（集团）有限公司供水分公司(申莘一村)、上海闵行陈行物业管理有限公司(景舒苑四村)、上海闵行陈行物业管理有限公司(浦江世博家园八街坊)、上海闵行陈行物业管理有限公司(浦江世博家园七街坊)、上海望族城物业管理有限公司(古美西路316弄小区、古美西路420弄小区、南方公寓)、上海万科物业服务有限公司莲花河畔景苑物业服务中心(莲花河畔景苑)、上海华欣物业管理有限公司(荣顺苑小区)、上海东乾物业管理有限公司(都市富苑)、上海鲁汇物业管理有限公司(新汇绿苑一村)、上海房地集团物业服务有限公司(水语人家北苑)、上海正阳物业管理有限公司(中虹浦江苑北区)</w:t>
      </w:r>
    </w:p>
    <w:p>
      <w:pPr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sz w:val="32"/>
          <w:szCs w:val="32"/>
        </w:rPr>
        <w:t>二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hint="eastAsia" w:ascii="仿宋_GB2312" w:eastAsia="仿宋_GB2312" w:cs="宋体"/>
          <w:b/>
          <w:sz w:val="32"/>
          <w:szCs w:val="32"/>
        </w:rPr>
        <w:t>随机监督抽查内容</w:t>
      </w:r>
    </w:p>
    <w:p>
      <w:pPr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按照《生活饮用水卫生监督管理办法》</w:t>
      </w:r>
      <w:r>
        <w:rPr>
          <w:rFonts w:ascii="仿宋_GB2312" w:eastAsia="仿宋_GB2312" w:cs="宋体"/>
          <w:sz w:val="32"/>
          <w:szCs w:val="32"/>
        </w:rPr>
        <w:t>和</w:t>
      </w:r>
      <w:r>
        <w:rPr>
          <w:rFonts w:hint="eastAsia" w:ascii="仿宋_GB2312" w:eastAsia="仿宋_GB2312" w:cs="宋体"/>
          <w:sz w:val="32"/>
          <w:szCs w:val="32"/>
        </w:rPr>
        <w:t>《二次供水设施卫生规范》（GB 17051-1997）的要求，对二次供水设施进行监督检查。</w:t>
      </w:r>
    </w:p>
    <w:p>
      <w:pPr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检查内容包括：</w:t>
      </w:r>
      <w:r>
        <w:rPr>
          <w:rFonts w:ascii="仿宋_GB2312" w:eastAsia="仿宋_GB2312" w:cs="宋体"/>
          <w:sz w:val="32"/>
          <w:szCs w:val="32"/>
        </w:rPr>
        <w:t>供管水人员</w:t>
      </w:r>
      <w:r>
        <w:rPr>
          <w:rFonts w:hint="eastAsia" w:ascii="仿宋_GB2312" w:eastAsia="仿宋_GB2312" w:cs="宋体"/>
          <w:sz w:val="32"/>
          <w:szCs w:val="32"/>
        </w:rPr>
        <w:t>持健康体检和培训</w:t>
      </w:r>
      <w:r>
        <w:rPr>
          <w:rFonts w:ascii="仿宋_GB2312" w:eastAsia="仿宋_GB2312" w:cs="宋体"/>
          <w:sz w:val="32"/>
          <w:szCs w:val="32"/>
        </w:rPr>
        <w:t>情况</w:t>
      </w:r>
      <w:r>
        <w:rPr>
          <w:rFonts w:hint="eastAsia" w:ascii="仿宋_GB2312" w:eastAsia="仿宋_GB2312" w:cs="宋体"/>
          <w:sz w:val="32"/>
          <w:szCs w:val="32"/>
        </w:rPr>
        <w:t>；设施防护及周围环境情况；储水设备定期清洗消毒情况；水质自检情况；饮用水卫生安全巡查服务开展情况；水质现场快检（消毒剂余量和浑浊度）等。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b/>
          <w:sz w:val="32"/>
          <w:szCs w:val="32"/>
        </w:rPr>
        <w:t>三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hint="eastAsia" w:ascii="仿宋_GB2312" w:eastAsia="仿宋_GB2312" w:cs="宋体"/>
          <w:b/>
          <w:sz w:val="32"/>
          <w:szCs w:val="32"/>
        </w:rPr>
        <w:t>随机监督抽查依据（包括法律文件、标准等）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依据《中华人民共和国传染病防治法》、《生活饮用水卫生监督管理办法》、《上海市生活饮用水卫生监督管理办法》、《生活饮用水卫生标准》（GB5749-2006）、《二次供水设施卫生规范》（GB 17051-1997）等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b/>
          <w:sz w:val="32"/>
          <w:szCs w:val="32"/>
        </w:rPr>
      </w:pPr>
      <w:r>
        <w:rPr>
          <w:rFonts w:ascii="仿宋_GB2312" w:eastAsia="仿宋_GB2312" w:cs="宋体"/>
          <w:b/>
          <w:sz w:val="32"/>
          <w:szCs w:val="32"/>
        </w:rPr>
        <w:t>四</w:t>
      </w:r>
      <w:r>
        <w:rPr>
          <w:rFonts w:hint="eastAsia" w:ascii="仿宋_GB2312" w:eastAsia="仿宋_GB2312" w:cs="宋体"/>
          <w:b/>
          <w:sz w:val="32"/>
          <w:szCs w:val="32"/>
        </w:rPr>
        <w:t>、随机抽查结果（附表）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五、其他</w:t>
      </w:r>
    </w:p>
    <w:p>
      <w:pPr>
        <w:spacing w:line="360" w:lineRule="auto"/>
        <w:ind w:firstLine="1600" w:firstLineChars="5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无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附表：20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年上海市闵行区生活饮用水（二次供水）随机监督抽查区抽结果一览表</w:t>
      </w:r>
    </w:p>
    <w:p>
      <w:pPr>
        <w:autoSpaceDN w:val="0"/>
        <w:adjustRightInd w:val="0"/>
        <w:snapToGrid w:val="0"/>
        <w:spacing w:line="600" w:lineRule="exact"/>
        <w:jc w:val="righ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/>
          <w:sz w:val="28"/>
          <w:szCs w:val="28"/>
        </w:rPr>
        <w:t>上</w:t>
      </w:r>
      <w:r>
        <w:rPr>
          <w:rFonts w:hint="eastAsia" w:ascii="仿宋" w:hAnsi="仿宋" w:eastAsia="仿宋"/>
          <w:sz w:val="32"/>
          <w:szCs w:val="32"/>
        </w:rPr>
        <w:t>海市闵行区卫生健康委员会</w:t>
      </w:r>
    </w:p>
    <w:p>
      <w:pPr>
        <w:spacing w:line="360" w:lineRule="auto"/>
        <w:ind w:firstLine="1606" w:firstLineChars="500"/>
        <w:jc w:val="righ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ascii="仿宋" w:hAnsi="仿宋" w:eastAsia="仿宋"/>
          <w:sz w:val="32"/>
          <w:szCs w:val="32"/>
        </w:rPr>
        <w:t>2年11月14日</w:t>
      </w:r>
    </w:p>
    <w:p>
      <w:pPr>
        <w:spacing w:line="360" w:lineRule="auto"/>
        <w:rPr>
          <w:rFonts w:ascii="仿宋_GB2312" w:eastAsia="仿宋_GB2312" w:cs="宋体"/>
          <w:b/>
          <w:sz w:val="28"/>
          <w:szCs w:val="28"/>
        </w:rPr>
      </w:pPr>
      <w:r>
        <w:rPr>
          <w:rFonts w:hint="eastAsia" w:ascii="仿宋_GB2312" w:eastAsia="仿宋_GB2312" w:cs="宋体"/>
          <w:b/>
          <w:sz w:val="28"/>
          <w:szCs w:val="28"/>
        </w:rPr>
        <w:t>附表：20</w:t>
      </w:r>
      <w:r>
        <w:rPr>
          <w:rFonts w:ascii="仿宋_GB2312" w:eastAsia="仿宋_GB2312" w:cs="宋体"/>
          <w:b/>
          <w:sz w:val="28"/>
          <w:szCs w:val="28"/>
        </w:rPr>
        <w:t>22</w:t>
      </w:r>
      <w:r>
        <w:rPr>
          <w:rFonts w:hint="eastAsia" w:ascii="仿宋_GB2312" w:eastAsia="仿宋_GB2312" w:cs="宋体"/>
          <w:b/>
          <w:sz w:val="28"/>
          <w:szCs w:val="28"/>
        </w:rPr>
        <w:t>年上海市闵行区生活饮用水（二次供水）随机监督抽查区抽结果一览表</w:t>
      </w:r>
    </w:p>
    <w:tbl>
      <w:tblPr>
        <w:tblStyle w:val="5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963"/>
        <w:gridCol w:w="1416"/>
        <w:gridCol w:w="1104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检查单位</w:t>
            </w: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被检查单位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抽查结果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存在的主要问题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是否整改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上海市闵行区卫生健康委员会</w:t>
            </w: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上海沪华酒店管理有限公司(上海沪华酒店管理有限公司客房部)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_GB2312"/>
                <w:sz w:val="24"/>
              </w:rPr>
              <w:t>卫生防护设施不符合要求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上海隐旅酒店管理有限公司(上海隐旅酒店管理有限公司)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行政处罚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_GB2312"/>
                <w:sz w:val="24"/>
              </w:rPr>
              <w:t>卫生防护设施不符合要求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上海申茂物业管理有限公司(华漕新村（东区）)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上海羽鸣酒店管理有限公司(上海羽鸣酒店管理有限公司)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上海东慧庄原物业管理有限公司(东苑绿世界花园)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上海复瑞物业管理有限公司(春申复地城)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上海锦海旅馆有限公司(上海锦海旅馆有限公司)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上海威旺酒店管理有限公司(上海市闵行区虹莘路2968弄37号1层1-2室、6-10层)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深圳市金地物业管理有限公司上海分公司(蔚蓝城市花园)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上海禾泰物业管理有限公司(中友嘉园)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上海易达物业管理有限公司( 平阳四街坊)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上海金地物业服务有限公司(欧风花都)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上海新东慧物业管理有限公司(东苑古龙尚居)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上海东慧庄原物业管理有限公司(东苑半岛)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上海锦闵旅馆有限公司(上海锦闵旅馆有限公司)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上海铭寰物业管理有限公司(奥森小区)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上海泊寓企业管理有限公司(上海泊寓企业管理有限公司)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上海勇廷酒店管理有限公司(上海勇廷酒店管理有限公司)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上海金赞酒店有限公司(上海金赞酒店有限公司)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龙之惠（上海）设施管理服务有限公司(上海虹欣欧凯家居有限公司)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上海瀚泰物业管理有限公司(嘉景苑)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上海莘森物业管理有限公司(红明新村)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上海申亿祥酒店管理有限公司(上海申亿祥酒店管理有限公司)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上海东慧庄原物业管理有限公司(合生城邦三街坊)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上海万科物业服务有限公司(马桥景城乐康苑)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上海马桥物业管理有限公司(马桥景城银春苑)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上海宝殿大酒店有限公司(上海宝殿大酒店有限公司)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上海闵行陈行物业管理有限公司(浦江世博家园七街坊)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上海金晨物业经营管理有限公司(浦江颐城三期)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上海城投水务（集团）有限公司供水分公司(明珠大厦)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上海马桥物业管理有限公司(友好佳苑)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上海紫泰物业管理有限公司(紫竹半岛花园)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上海紫泰物业管理有限公司(紫晶南苑)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上海联源物业发展有限公司(嘉怡水岸)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上海城投水务（集团）有限公司供水分公司(申莘一村)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上海闵行陈行物业管理有限公司(景舒苑四村)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上海闵行陈行物业管理有限公司(浦江世博家园八街坊)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上海闵行陈行物业管理有限公司(浦江世博家园七街坊)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上海望族城物业管理有限公司(古美西路316弄小区、古美西路420弄小区、南方公寓)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上海万科物业服务有限公司莲花河畔景苑物业服务中心(莲花河畔景苑)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上海华欣物业管理有限公司(荣顺苑小区)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上海东乾物业管理有限公司(都市富苑)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上海鲁汇物业管理有限公司(新汇绿苑一村)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上海房地集团物业服务有限公司(水语人家北苑)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上海正阳物业管理有限公司(中虹浦江苑北区)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5C805"/>
    <w:multiLevelType w:val="singleLevel"/>
    <w:tmpl w:val="CBB5C8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lMTNjMGJkMGUxYjdhM2VmZWM3OGQ1MTQ1ZTMwOTEifQ=="/>
  </w:docVars>
  <w:rsids>
    <w:rsidRoot w:val="005E2929"/>
    <w:rsid w:val="0002007A"/>
    <w:rsid w:val="00037EEB"/>
    <w:rsid w:val="00046171"/>
    <w:rsid w:val="00047BB7"/>
    <w:rsid w:val="00073244"/>
    <w:rsid w:val="00085F67"/>
    <w:rsid w:val="00086943"/>
    <w:rsid w:val="000A0D40"/>
    <w:rsid w:val="000A3FEE"/>
    <w:rsid w:val="000D222E"/>
    <w:rsid w:val="000E7AED"/>
    <w:rsid w:val="000F6F4F"/>
    <w:rsid w:val="00111DC5"/>
    <w:rsid w:val="00133C41"/>
    <w:rsid w:val="0013476C"/>
    <w:rsid w:val="00162EB7"/>
    <w:rsid w:val="00176FBC"/>
    <w:rsid w:val="00180069"/>
    <w:rsid w:val="001960E1"/>
    <w:rsid w:val="001B51B1"/>
    <w:rsid w:val="001C6C55"/>
    <w:rsid w:val="001D0264"/>
    <w:rsid w:val="001D2AA3"/>
    <w:rsid w:val="001E5A1D"/>
    <w:rsid w:val="001E689F"/>
    <w:rsid w:val="00205538"/>
    <w:rsid w:val="00212007"/>
    <w:rsid w:val="002129CE"/>
    <w:rsid w:val="00213B50"/>
    <w:rsid w:val="00242C1F"/>
    <w:rsid w:val="00263647"/>
    <w:rsid w:val="002808A8"/>
    <w:rsid w:val="00294C76"/>
    <w:rsid w:val="00295B83"/>
    <w:rsid w:val="00296989"/>
    <w:rsid w:val="002A3E43"/>
    <w:rsid w:val="002A76C4"/>
    <w:rsid w:val="002C6A4B"/>
    <w:rsid w:val="002F4A93"/>
    <w:rsid w:val="00325479"/>
    <w:rsid w:val="00327A7D"/>
    <w:rsid w:val="00335A64"/>
    <w:rsid w:val="003549D9"/>
    <w:rsid w:val="00370CEB"/>
    <w:rsid w:val="0037179C"/>
    <w:rsid w:val="0038262B"/>
    <w:rsid w:val="00386599"/>
    <w:rsid w:val="003A1ACC"/>
    <w:rsid w:val="003A3986"/>
    <w:rsid w:val="003A5E78"/>
    <w:rsid w:val="003A6B72"/>
    <w:rsid w:val="003C2547"/>
    <w:rsid w:val="003C3BEB"/>
    <w:rsid w:val="003E1667"/>
    <w:rsid w:val="00401C73"/>
    <w:rsid w:val="00417B5E"/>
    <w:rsid w:val="00423C1F"/>
    <w:rsid w:val="00425161"/>
    <w:rsid w:val="00427A05"/>
    <w:rsid w:val="00447729"/>
    <w:rsid w:val="0046041F"/>
    <w:rsid w:val="00464B06"/>
    <w:rsid w:val="0048187A"/>
    <w:rsid w:val="004861FD"/>
    <w:rsid w:val="00497972"/>
    <w:rsid w:val="004B2E17"/>
    <w:rsid w:val="004B76A2"/>
    <w:rsid w:val="004C4F44"/>
    <w:rsid w:val="004E3772"/>
    <w:rsid w:val="004F5A29"/>
    <w:rsid w:val="00521760"/>
    <w:rsid w:val="005316B6"/>
    <w:rsid w:val="00542560"/>
    <w:rsid w:val="00552448"/>
    <w:rsid w:val="00567E81"/>
    <w:rsid w:val="00574387"/>
    <w:rsid w:val="005822A2"/>
    <w:rsid w:val="0058437A"/>
    <w:rsid w:val="00585E2B"/>
    <w:rsid w:val="005929CD"/>
    <w:rsid w:val="005D6934"/>
    <w:rsid w:val="005E2929"/>
    <w:rsid w:val="00624D5A"/>
    <w:rsid w:val="00641D2A"/>
    <w:rsid w:val="00652BFC"/>
    <w:rsid w:val="00653D35"/>
    <w:rsid w:val="006542DC"/>
    <w:rsid w:val="0067002D"/>
    <w:rsid w:val="00682997"/>
    <w:rsid w:val="0069768E"/>
    <w:rsid w:val="006D3EF0"/>
    <w:rsid w:val="006E0D3F"/>
    <w:rsid w:val="007365C4"/>
    <w:rsid w:val="00762787"/>
    <w:rsid w:val="0077354B"/>
    <w:rsid w:val="00787C83"/>
    <w:rsid w:val="008032AE"/>
    <w:rsid w:val="008216DF"/>
    <w:rsid w:val="00830C8E"/>
    <w:rsid w:val="008463CF"/>
    <w:rsid w:val="00846882"/>
    <w:rsid w:val="00876F58"/>
    <w:rsid w:val="008B3165"/>
    <w:rsid w:val="008B4FDF"/>
    <w:rsid w:val="008C423B"/>
    <w:rsid w:val="008E7905"/>
    <w:rsid w:val="008F08C4"/>
    <w:rsid w:val="008F6C0A"/>
    <w:rsid w:val="009303EE"/>
    <w:rsid w:val="009466D0"/>
    <w:rsid w:val="009509AD"/>
    <w:rsid w:val="00954108"/>
    <w:rsid w:val="0097416F"/>
    <w:rsid w:val="009B4AB7"/>
    <w:rsid w:val="009B7DAA"/>
    <w:rsid w:val="009F660D"/>
    <w:rsid w:val="00A0501E"/>
    <w:rsid w:val="00A05D2F"/>
    <w:rsid w:val="00A07C2E"/>
    <w:rsid w:val="00A113CB"/>
    <w:rsid w:val="00A551F5"/>
    <w:rsid w:val="00A639DD"/>
    <w:rsid w:val="00A65DC4"/>
    <w:rsid w:val="00A96C74"/>
    <w:rsid w:val="00AA4245"/>
    <w:rsid w:val="00AA7DCA"/>
    <w:rsid w:val="00AB5DA0"/>
    <w:rsid w:val="00AE3E89"/>
    <w:rsid w:val="00B16505"/>
    <w:rsid w:val="00B30D54"/>
    <w:rsid w:val="00B44A0E"/>
    <w:rsid w:val="00B45B04"/>
    <w:rsid w:val="00B54B17"/>
    <w:rsid w:val="00B623E1"/>
    <w:rsid w:val="00B81183"/>
    <w:rsid w:val="00B83B8D"/>
    <w:rsid w:val="00BB1C84"/>
    <w:rsid w:val="00BC2A80"/>
    <w:rsid w:val="00BE7F28"/>
    <w:rsid w:val="00C635CF"/>
    <w:rsid w:val="00C8234A"/>
    <w:rsid w:val="00C85134"/>
    <w:rsid w:val="00C93A8E"/>
    <w:rsid w:val="00C94DF4"/>
    <w:rsid w:val="00CE7509"/>
    <w:rsid w:val="00D0637A"/>
    <w:rsid w:val="00D10B34"/>
    <w:rsid w:val="00D223C5"/>
    <w:rsid w:val="00D235C1"/>
    <w:rsid w:val="00D248DC"/>
    <w:rsid w:val="00D4143F"/>
    <w:rsid w:val="00D4311F"/>
    <w:rsid w:val="00D46EC9"/>
    <w:rsid w:val="00D864BC"/>
    <w:rsid w:val="00D94405"/>
    <w:rsid w:val="00DC0BDB"/>
    <w:rsid w:val="00DD4C0E"/>
    <w:rsid w:val="00DD6BFD"/>
    <w:rsid w:val="00E06413"/>
    <w:rsid w:val="00E17004"/>
    <w:rsid w:val="00E27358"/>
    <w:rsid w:val="00E646A3"/>
    <w:rsid w:val="00E7360A"/>
    <w:rsid w:val="00E80608"/>
    <w:rsid w:val="00E87E7B"/>
    <w:rsid w:val="00E952F2"/>
    <w:rsid w:val="00E97193"/>
    <w:rsid w:val="00EB106B"/>
    <w:rsid w:val="00ED499B"/>
    <w:rsid w:val="00EF1622"/>
    <w:rsid w:val="00F00295"/>
    <w:rsid w:val="00F15AC4"/>
    <w:rsid w:val="00F25825"/>
    <w:rsid w:val="00F35EE9"/>
    <w:rsid w:val="00F438FA"/>
    <w:rsid w:val="00F7439D"/>
    <w:rsid w:val="00F85D1F"/>
    <w:rsid w:val="00FB4FDE"/>
    <w:rsid w:val="1CA00319"/>
    <w:rsid w:val="6C2228AF"/>
    <w:rsid w:val="6C946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0"/>
    <w:pPr>
      <w:adjustRightInd w:val="0"/>
      <w:textAlignment w:val="baseline"/>
    </w:pPr>
    <w:rPr>
      <w:rFonts w:ascii="宋体" w:hAnsi="Courier New" w:cs="宋体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纯文本 Char"/>
    <w:link w:val="2"/>
    <w:uiPriority w:val="0"/>
    <w:rPr>
      <w:rFonts w:ascii="宋体" w:hAnsi="Courier New" w:eastAsia="宋体" w:cs="宋体"/>
      <w:szCs w:val="21"/>
    </w:rPr>
  </w:style>
  <w:style w:type="character" w:customStyle="1" w:styleId="10">
    <w:name w:val="纯文本 Char1"/>
    <w:basedOn w:val="6"/>
    <w:semiHidden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7</Pages>
  <Words>2948</Words>
  <Characters>3027</Characters>
  <Lines>23</Lines>
  <Paragraphs>6</Paragraphs>
  <TotalTime>4</TotalTime>
  <ScaleCrop>false</ScaleCrop>
  <LinksUpToDate>false</LinksUpToDate>
  <CharactersWithSpaces>3039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2018-06-21T07:46:00Z</dcterms:created>
  <dc:creator>沈文源:0</dc:creator>
  <cp:lastModifiedBy>li_yan</cp:lastModifiedBy>
  <dcterms:modified xsi:type="dcterms:W3CDTF">2022-12-01T01:53:05Z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EA7B7F6DDCF143BB8795517754411B93</vt:lpwstr>
  </property>
</Properties>
</file>