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 w:cs="宋体"/>
          <w:b/>
          <w:sz w:val="36"/>
          <w:szCs w:val="36"/>
        </w:rPr>
        <w:t>闵行区医疗卫生随机监督</w:t>
      </w: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（区抽）</w:t>
      </w:r>
      <w:r>
        <w:rPr>
          <w:rFonts w:hint="eastAsia" w:ascii="黑体" w:hAnsi="黑体" w:eastAsia="黑体" w:cs="宋体"/>
          <w:b/>
          <w:sz w:val="36"/>
          <w:szCs w:val="36"/>
        </w:rPr>
        <w:t>抽查结果</w:t>
      </w:r>
    </w:p>
    <w:p>
      <w:pPr>
        <w:adjustRightInd w:val="0"/>
        <w:snapToGrid w:val="0"/>
        <w:jc w:val="center"/>
        <w:rPr>
          <w:rFonts w:hint="eastAsia" w:ascii="黑体" w:hAnsi="黑体" w:eastAsia="黑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全面推进“双随机、一公开”监管，是深化“放管服”改革的重要内容，也是完善事中事后监管的关键环节。为进一步加强本市医疗卫生行业卫生监督执法工作，根据市卫生健康委随机抽查事项清单内容，制定202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年闵行区卫生健康随机监督抽查工作计划。根据上述相关要求，202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年有序开展了医疗卫生监督抽查。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t>辖区内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99</w:t>
      </w:r>
      <w:r>
        <w:rPr>
          <w:rFonts w:hint="eastAsia" w:ascii="仿宋" w:hAnsi="仿宋" w:eastAsia="仿宋"/>
          <w:sz w:val="28"/>
          <w:szCs w:val="32"/>
        </w:rPr>
        <w:t>户医疗机构纳入</w:t>
      </w:r>
      <w:r>
        <w:rPr>
          <w:rFonts w:hint="eastAsia" w:ascii="仿宋" w:hAnsi="仿宋" w:eastAsia="仿宋"/>
          <w:sz w:val="28"/>
          <w:szCs w:val="32"/>
          <w:lang w:eastAsia="zh-CN"/>
        </w:rPr>
        <w:t>区级</w:t>
      </w:r>
      <w:r>
        <w:rPr>
          <w:rFonts w:hint="eastAsia" w:ascii="仿宋" w:hAnsi="仿宋" w:eastAsia="仿宋"/>
          <w:sz w:val="28"/>
          <w:szCs w:val="32"/>
        </w:rPr>
        <w:t>双随机抽检</w:t>
      </w:r>
      <w:r>
        <w:rPr>
          <w:rFonts w:hint="eastAsia" w:ascii="仿宋" w:hAnsi="仿宋" w:eastAsia="仿宋"/>
          <w:sz w:val="28"/>
          <w:szCs w:val="32"/>
          <w:lang w:eastAsia="zh-CN"/>
        </w:rPr>
        <w:t>，其中市发证医疗机构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3户，</w:t>
      </w:r>
      <w:r>
        <w:rPr>
          <w:rFonts w:hint="eastAsia" w:ascii="仿宋" w:hAnsi="仿宋" w:eastAsia="仿宋"/>
          <w:sz w:val="28"/>
          <w:szCs w:val="32"/>
          <w:lang w:eastAsia="zh-CN"/>
        </w:rPr>
        <w:t>门诊部以上医疗机构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50户，基层医疗机构46户。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eastAsia="zh-CN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.医疗机构资质（取得《医疗机构执业许可证》或备案情况、人员资格、诊疗活动、健康体检）管理情况；2.医疗卫生人员管理情况；3.药品和医疗器械（麻醉药品、精神药品、抗菌药物、医疗器械）管理情况；4.医疗技术（医疗美容、临床基因扩增、干细胞临床研究、临床研究项目）管理情况；5.医疗文书（处方、病历、医学证明文件）管理情况；6.临床用血（用血来源、管理组织和制度，血液储存，应急用血采血）管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eastAsia="zh-CN"/>
        </w:rPr>
        <w:t>三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t>《</w:t>
      </w:r>
      <w:r>
        <w:rPr>
          <w:rFonts w:hint="eastAsia" w:ascii="仿宋" w:hAnsi="仿宋" w:eastAsia="仿宋"/>
          <w:sz w:val="28"/>
          <w:szCs w:val="32"/>
        </w:rPr>
        <w:t>中华人民共和国基本医疗卫生与健康促进法</w:t>
      </w:r>
      <w:r>
        <w:rPr>
          <w:rFonts w:hint="eastAsia" w:ascii="仿宋" w:hAnsi="仿宋" w:eastAsia="仿宋"/>
          <w:sz w:val="28"/>
          <w:szCs w:val="32"/>
          <w:lang w:eastAsia="zh-CN"/>
        </w:rPr>
        <w:t>》、《中华人民共和国医师法》、</w:t>
      </w:r>
      <w:r>
        <w:rPr>
          <w:rFonts w:hint="eastAsia" w:ascii="仿宋" w:hAnsi="仿宋" w:eastAsia="仿宋"/>
          <w:sz w:val="28"/>
          <w:szCs w:val="32"/>
        </w:rPr>
        <w:t>《医疗机构管理条例》</w:t>
      </w:r>
      <w:r>
        <w:rPr>
          <w:rFonts w:hint="eastAsia" w:ascii="仿宋" w:hAnsi="仿宋" w:eastAsia="仿宋"/>
          <w:sz w:val="28"/>
          <w:szCs w:val="32"/>
          <w:lang w:eastAsia="zh-CN"/>
        </w:rPr>
        <w:t>等法律法规。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eastAsia="zh-CN"/>
        </w:rPr>
        <w:t>四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2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t>区级</w:t>
      </w:r>
      <w:r>
        <w:rPr>
          <w:rFonts w:hint="eastAsia" w:ascii="仿宋" w:hAnsi="仿宋" w:eastAsia="仿宋"/>
          <w:sz w:val="28"/>
          <w:szCs w:val="32"/>
        </w:rPr>
        <w:t>双随机抽查的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99</w:t>
      </w:r>
      <w:r>
        <w:rPr>
          <w:rFonts w:hint="eastAsia" w:ascii="仿宋" w:hAnsi="仿宋" w:eastAsia="仿宋"/>
          <w:sz w:val="28"/>
          <w:szCs w:val="32"/>
        </w:rPr>
        <w:t>户医疗机构中，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  <w:highlight w:val="none"/>
        </w:rPr>
        <w:t>户医疗机构未在正常执业中，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其余</w:t>
      </w:r>
      <w:r>
        <w:rPr>
          <w:rFonts w:hint="eastAsia" w:ascii="仿宋" w:hAnsi="仿宋" w:eastAsia="仿宋"/>
          <w:sz w:val="28"/>
          <w:szCs w:val="32"/>
        </w:rPr>
        <w:t>开业的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97户</w:t>
      </w:r>
      <w:r>
        <w:rPr>
          <w:rFonts w:hint="eastAsia" w:ascii="仿宋" w:hAnsi="仿宋" w:eastAsia="仿宋"/>
          <w:sz w:val="28"/>
          <w:szCs w:val="32"/>
        </w:rPr>
        <w:t>医疗机构中，</w:t>
      </w:r>
      <w:r>
        <w:rPr>
          <w:rFonts w:hint="eastAsia" w:ascii="仿宋" w:hAnsi="仿宋" w:eastAsia="仿宋"/>
          <w:sz w:val="28"/>
          <w:szCs w:val="32"/>
          <w:lang w:eastAsia="zh-CN"/>
        </w:rPr>
        <w:t>行政处罚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32"/>
        </w:rPr>
        <w:t>户，</w:t>
      </w:r>
      <w:r>
        <w:rPr>
          <w:rFonts w:hint="eastAsia" w:ascii="仿宋" w:hAnsi="仿宋" w:eastAsia="仿宋"/>
          <w:sz w:val="28"/>
          <w:szCs w:val="32"/>
          <w:lang w:eastAsia="zh-CN"/>
        </w:rPr>
        <w:t>责令改正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1户；</w:t>
      </w:r>
      <w:r>
        <w:rPr>
          <w:rFonts w:hint="eastAsia" w:ascii="仿宋" w:hAnsi="仿宋" w:eastAsia="仿宋"/>
          <w:sz w:val="28"/>
          <w:szCs w:val="32"/>
          <w:lang w:eastAsia="zh-CN"/>
        </w:rPr>
        <w:t>具体见附表</w:t>
      </w:r>
      <w:r>
        <w:rPr>
          <w:rFonts w:hint="eastAsia" w:ascii="仿宋" w:hAnsi="仿宋" w:eastAsia="仿宋"/>
          <w:sz w:val="28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eastAsia="zh-CN"/>
        </w:rPr>
        <w:t>五</w:t>
      </w:r>
      <w:r>
        <w:rPr>
          <w:rFonts w:hint="eastAsia" w:ascii="仿宋" w:hAnsi="仿宋" w:eastAsia="仿宋"/>
          <w:b/>
          <w:sz w:val="28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90" w:firstLineChars="175"/>
        <w:jc w:val="left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根据</w:t>
      </w:r>
      <w:r>
        <w:rPr>
          <w:rFonts w:hint="eastAsia" w:ascii="仿宋" w:hAnsi="仿宋" w:eastAsia="仿宋"/>
          <w:sz w:val="28"/>
          <w:szCs w:val="32"/>
        </w:rPr>
        <w:t>国家、市卫生健康委有关202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年卫生健康国家随机监督抽查相</w:t>
      </w:r>
      <w:r>
        <w:rPr>
          <w:rFonts w:ascii="仿宋" w:hAnsi="仿宋" w:eastAsia="仿宋"/>
          <w:sz w:val="28"/>
          <w:szCs w:val="32"/>
        </w:rPr>
        <w:t>关规定，现将抽查结果予以公布。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80" w:lineRule="exact"/>
        <w:jc w:val="left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附：202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年闵行区医疗卫生随机监督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(区抽）</w:t>
      </w:r>
      <w:r>
        <w:rPr>
          <w:rFonts w:hint="eastAsia" w:ascii="仿宋" w:hAnsi="仿宋" w:eastAsia="仿宋"/>
          <w:sz w:val="28"/>
          <w:szCs w:val="32"/>
        </w:rPr>
        <w:t>抽查结果一览表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80" w:lineRule="exact"/>
        <w:jc w:val="left"/>
        <w:textAlignment w:val="auto"/>
        <w:rPr>
          <w:rFonts w:hint="eastAsia" w:ascii="仿宋" w:hAnsi="仿宋" w:eastAsia="仿宋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20"/>
        <w:textAlignment w:val="auto"/>
        <w:rPr>
          <w:rFonts w:hint="eastAsia" w:ascii="仿宋" w:hAnsi="仿宋" w:eastAsia="仿宋"/>
          <w:sz w:val="28"/>
          <w:szCs w:val="32"/>
          <w:highlight w:val="none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32"/>
          <w:highlight w:val="none"/>
        </w:rPr>
        <w:t>上海市闵行区卫生健康委员会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20"/>
        <w:textAlignment w:val="auto"/>
        <w:rPr>
          <w:rFonts w:hint="default" w:ascii="仿宋" w:hAnsi="仿宋" w:eastAsia="仿宋"/>
          <w:sz w:val="28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highlight w:val="none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32"/>
          <w:highlight w:val="none"/>
        </w:rPr>
        <w:t>202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  <w:highlight w:val="none"/>
        </w:rPr>
        <w:t>年1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>15日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36"/>
        </w:rPr>
        <w:t>202</w:t>
      </w:r>
      <w:r>
        <w:rPr>
          <w:rFonts w:hint="eastAsia" w:ascii="黑体" w:hAnsi="黑体" w:eastAsia="黑体"/>
          <w:sz w:val="28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36"/>
        </w:rPr>
        <w:t>年闵行区医疗卫生随机监督</w:t>
      </w:r>
      <w:r>
        <w:rPr>
          <w:rFonts w:hint="eastAsia" w:ascii="黑体" w:hAnsi="黑体" w:eastAsia="黑体"/>
          <w:sz w:val="28"/>
          <w:szCs w:val="36"/>
          <w:lang w:eastAsia="zh-CN"/>
        </w:rPr>
        <w:t>（区抽）</w:t>
      </w:r>
      <w:r>
        <w:rPr>
          <w:rFonts w:hint="eastAsia" w:ascii="黑体" w:hAnsi="黑体" w:eastAsia="黑体"/>
          <w:sz w:val="28"/>
          <w:szCs w:val="36"/>
        </w:rPr>
        <w:t>抽查结果一览表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70"/>
        <w:gridCol w:w="2589"/>
        <w:gridCol w:w="1353"/>
        <w:gridCol w:w="197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检查单位</w:t>
            </w:r>
          </w:p>
        </w:tc>
        <w:tc>
          <w:tcPr>
            <w:tcW w:w="25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被检查单位</w:t>
            </w: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抽查结果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  <w:lang w:eastAsia="zh-CN"/>
              </w:rPr>
              <w:t>闵行区卫生健康委员会</w:t>
            </w: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上海固生堂众益达中医门诊部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上海光泽医院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上海美宜门诊部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上海古美医院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上海固生堂万嘉中医门诊部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上海和信口腔门诊部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上海华光口腔门诊部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上海钱知平口腔诊所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上海青春精神病康复院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上海施建飞口腔诊所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上海市闵行区莘庄社区卫生服务中心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上海泰康拜博吉尔口腔门诊部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上海伊诺口腔门诊部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上海缔虹口腔门诊部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上海虹桥医院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上海市闵行区古美社区卫生服务中心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上海市闵行区虹桥社区卫生服务中心万源分中心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上海市闵行区莘庄第二社区卫生服务中心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上海苏洋口腔诊所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上海银都中医门诊部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药师未按照规定调剂处方药品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上海韩镜医疗美容医院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上海九宇口腔门诊部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上海良远健康门诊部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上海伊特美口腔门诊部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上海尊然医院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上海鼎植九福口腔门诊部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上海李亚军口腔诊所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责令改正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未按规定填写病历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上海闵行区华漕镇敬老院保健站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上海圣嘉门诊部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上海祥和堂中医门诊部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未取得处方权医师开具处方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上海臻吻门诊部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朱正奇私立推拿诊所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上海肤芝堂中医诊所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未取得处方权医师开具处方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上海华尔康贝佳口腔门诊部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上海华泰医院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上海千美门诊部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上海强直医院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上海市闵行区七宝社区卫生服务中心航华分中心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上海市闵行区新虹社区卫生服务中心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上海臻熙门诊部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上海忠春门诊部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上海根本门诊部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上海美宏门诊部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上海市闵行区虹桥社区卫生服务中心龙柏分中心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上海市闵行区华漕社区卫生服务中心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上海市闵行区华漕社区卫生服务中心纪王分中心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上海泰康拜博万尔口腔门诊部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未按规定填写病历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上海星璨门诊部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上海伊特康口腔门诊部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未按规定制定和实施医疗质量安全管理制度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上海柏悦门诊部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上海缔华口腔门诊部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上海具益门诊部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上海柳合堂中医诊所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未按规定填写病历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上海市闵行区华漕镇卫星村卫生室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上海永慈康复医院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上海都庄门诊部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上海佳隽口腔门诊部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上海黎宝内科诊所</w:t>
            </w:r>
          </w:p>
        </w:tc>
        <w:tc>
          <w:tcPr>
            <w:tcW w:w="1353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97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擅自使用抗菌药物开展静脉输注活动</w:t>
            </w:r>
          </w:p>
        </w:tc>
        <w:tc>
          <w:tcPr>
            <w:tcW w:w="103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上海市闵行区颛桥社区卫生服务中心田园分中心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上海吴中精神病康复医院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上海电力工业学校保健站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上海拉瓦口腔门诊部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上海市闵行区颛桥社区卫生服务中心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上海市闵行区颛桥社区卫生服务中心北桥分中心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上海闵行区马桥镇敬老院医务室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上海市闵行区江川社区卫生服务中心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上海市闵行区马桥社区卫生服务中心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上海市闵行区马桥社区卫生服务中心景城分中心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上海大方脉中医门诊部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上海金都门诊部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上海市闵行区江川社区卫生服务中心碧江分中心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上海市闵行区马桥金星中心卫生室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上海市闵行区申鑫社区卫生服务中心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上海余玉梅口腔诊所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上海春申口腔门诊部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上海闵东门诊部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上海市闵行区梅陇社区卫生服务中心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上海市闵行区梅陇社区卫生服务中心朱行分中心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上海市闵行区浦江镇北徐村卫生室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上海市闵行区浦锦社区卫生服务中心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上海市闵行区吴泾第二社区卫生服务中心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上海同心护理院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上海张晓波口腔诊所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上海虹药中医诊所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关门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上海景彩南方城口腔门诊部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上海德灏堂中医诊所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关门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上海沪信口腔门诊部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上海济川口腔门诊部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上海闵行区福星养老院医务室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上海上工坊门诊部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上海市闵行区浦江社区卫生服务中心浦航分中心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上海市闵行区吴泾社区卫生服务中心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上海维佳康泽瑞口腔门诊部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上海徐兰口腔诊所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上海永臻口腔门诊部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上海张寿美口腔诊所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上海蓝生宏德医院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上海彭芸口腔诊所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上海市闵行区浦江社区卫生服务中心</w:t>
            </w:r>
          </w:p>
        </w:tc>
        <w:tc>
          <w:tcPr>
            <w:tcW w:w="13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未发现问题</w:t>
            </w:r>
          </w:p>
        </w:tc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/</w:t>
            </w:r>
          </w:p>
        </w:tc>
      </w:tr>
    </w:tbl>
    <w:p>
      <w:pPr>
        <w:spacing w:line="360" w:lineRule="auto"/>
        <w:jc w:val="center"/>
        <w:rPr>
          <w:rFonts w:hint="eastAsia" w:ascii="仿宋_GB2312" w:hAnsi="仿宋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                                    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7656A"/>
    <w:multiLevelType w:val="multilevel"/>
    <w:tmpl w:val="6D67656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172A27"/>
    <w:rsid w:val="028F7060"/>
    <w:rsid w:val="05C13B98"/>
    <w:rsid w:val="14303091"/>
    <w:rsid w:val="1DC8073B"/>
    <w:rsid w:val="1F153657"/>
    <w:rsid w:val="1FBC11E4"/>
    <w:rsid w:val="200C2AB9"/>
    <w:rsid w:val="27AE45B7"/>
    <w:rsid w:val="2A2D587D"/>
    <w:rsid w:val="2C3D1D1E"/>
    <w:rsid w:val="33CF4260"/>
    <w:rsid w:val="3803586C"/>
    <w:rsid w:val="3F6A04E8"/>
    <w:rsid w:val="3FBC7EAC"/>
    <w:rsid w:val="42754A8F"/>
    <w:rsid w:val="47433A0E"/>
    <w:rsid w:val="4F2E1C33"/>
    <w:rsid w:val="51002AF3"/>
    <w:rsid w:val="5D653E3A"/>
    <w:rsid w:val="6737419C"/>
    <w:rsid w:val="71464113"/>
    <w:rsid w:val="73B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num"/>
    <w:basedOn w:val="4"/>
    <w:qFormat/>
    <w:uiPriority w:val="0"/>
    <w:rPr>
      <w:b/>
      <w:bCs/>
    </w:rPr>
  </w:style>
  <w:style w:type="character" w:customStyle="1" w:styleId="9">
    <w:name w:val="num2"/>
    <w:basedOn w:val="4"/>
    <w:qFormat/>
    <w:uiPriority w:val="0"/>
    <w:rPr>
      <w:b/>
      <w:bCs/>
      <w:color w:val="E43B31"/>
    </w:rPr>
  </w:style>
  <w:style w:type="character" w:customStyle="1" w:styleId="10">
    <w:name w:val="num3"/>
    <w:basedOn w:val="4"/>
    <w:qFormat/>
    <w:uiPriority w:val="0"/>
    <w:rPr>
      <w:b/>
      <w:bCs/>
      <w:color w:val="0054C3"/>
    </w:rPr>
  </w:style>
  <w:style w:type="character" w:customStyle="1" w:styleId="11">
    <w:name w:val="num1"/>
    <w:basedOn w:val="4"/>
    <w:qFormat/>
    <w:uiPriority w:val="0"/>
    <w:rPr>
      <w:b/>
      <w:bCs/>
      <w:color w:val="610076"/>
    </w:rPr>
  </w:style>
  <w:style w:type="character" w:customStyle="1" w:styleId="12">
    <w:name w:val="num11"/>
    <w:basedOn w:val="4"/>
    <w:qFormat/>
    <w:uiPriority w:val="0"/>
    <w:rPr>
      <w:b/>
      <w:bCs/>
      <w:color w:val="0054C3"/>
    </w:rPr>
  </w:style>
  <w:style w:type="character" w:customStyle="1" w:styleId="13">
    <w:name w:val="num4"/>
    <w:basedOn w:val="4"/>
    <w:qFormat/>
    <w:uiPriority w:val="0"/>
    <w:rPr>
      <w:b/>
      <w:bCs/>
      <w:color w:val="DF7600"/>
    </w:rPr>
  </w:style>
  <w:style w:type="character" w:customStyle="1" w:styleId="14">
    <w:name w:val="num41"/>
    <w:basedOn w:val="4"/>
    <w:qFormat/>
    <w:uiPriority w:val="0"/>
    <w:rPr>
      <w:b/>
      <w:bCs/>
      <w:color w:val="DF7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3319</Words>
  <Characters>3369</Characters>
  <Lines>0</Lines>
  <Paragraphs>0</Paragraphs>
  <TotalTime>6</TotalTime>
  <ScaleCrop>false</ScaleCrop>
  <LinksUpToDate>false</LinksUpToDate>
  <CharactersWithSpaces>3501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2021-06-16T06:33:00Z</dcterms:created>
  <dc:creator>wjssj1</dc:creator>
  <cp:lastModifiedBy>li_yan</cp:lastModifiedBy>
  <dcterms:modified xsi:type="dcterms:W3CDTF">2022-12-15T00:29:38Z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E023B3D47B2642FDBA4EF0C087A351A1</vt:lpwstr>
  </property>
</Properties>
</file>