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150"/>
        <w:jc w:val="center"/>
        <w:rPr>
          <w:rFonts w:ascii="黑体" w:hAnsi="宋体" w:eastAsia="黑体" w:cs="宋体"/>
          <w:sz w:val="32"/>
          <w:szCs w:val="32"/>
        </w:rPr>
      </w:pPr>
      <w:r>
        <w:rPr>
          <w:rFonts w:hint="eastAsia" w:ascii="黑体" w:hAnsi="宋体" w:eastAsia="黑体" w:cs="宋体"/>
          <w:sz w:val="32"/>
          <w:szCs w:val="32"/>
        </w:rPr>
        <w:t>20</w:t>
      </w:r>
      <w:r>
        <w:rPr>
          <w:rFonts w:ascii="黑体" w:hAnsi="宋体" w:eastAsia="黑体" w:cs="宋体"/>
          <w:sz w:val="32"/>
          <w:szCs w:val="32"/>
        </w:rPr>
        <w:t>2</w:t>
      </w:r>
      <w:r>
        <w:rPr>
          <w:rFonts w:hint="eastAsia" w:ascii="黑体" w:hAnsi="宋体" w:eastAsia="黑体" w:cs="宋体"/>
          <w:sz w:val="32"/>
          <w:szCs w:val="32"/>
          <w:lang w:val="en-US" w:eastAsia="zh-CN"/>
        </w:rPr>
        <w:t>2</w:t>
      </w:r>
      <w:r>
        <w:rPr>
          <w:rFonts w:hint="eastAsia" w:ascii="黑体" w:hAnsi="宋体" w:eastAsia="黑体" w:cs="宋体"/>
          <w:sz w:val="32"/>
          <w:szCs w:val="32"/>
        </w:rPr>
        <w:t>年闵行区职业卫生用人单位、职业健康检查机构、放射卫生技术服务机构和职业卫生技术服务机构随机监督抽查结果</w:t>
      </w:r>
    </w:p>
    <w:p>
      <w:pPr>
        <w:adjustRightInd w:val="0"/>
        <w:snapToGrid w:val="0"/>
        <w:spacing w:before="156" w:beforeLines="50" w:line="360" w:lineRule="auto"/>
        <w:ind w:firstLine="640" w:firstLineChars="200"/>
        <w:rPr>
          <w:rFonts w:ascii="仿宋_GB2312" w:eastAsia="仿宋_GB2312" w:cs="宋体"/>
          <w:sz w:val="32"/>
          <w:szCs w:val="32"/>
        </w:rPr>
      </w:pPr>
      <w:r>
        <w:rPr>
          <w:rFonts w:ascii="仿宋_GB2312" w:eastAsia="仿宋_GB2312" w:cs="宋体"/>
          <w:sz w:val="32"/>
          <w:szCs w:val="32"/>
        </w:rPr>
        <w:t>为贯彻落实党中央、国务院关于深化行政体制改革，加快转变政府职能，进一步推进简政放权、放管结合、优化服务的部署和要求，创新政府管理方式，规范卫生</w:t>
      </w:r>
      <w:r>
        <w:rPr>
          <w:rFonts w:hint="eastAsia" w:ascii="仿宋_GB2312" w:eastAsia="仿宋_GB2312" w:cs="宋体"/>
          <w:sz w:val="32"/>
          <w:szCs w:val="32"/>
        </w:rPr>
        <w:t>健康</w:t>
      </w:r>
      <w:r>
        <w:rPr>
          <w:rFonts w:ascii="仿宋_GB2312" w:eastAsia="仿宋_GB2312" w:cs="宋体"/>
          <w:sz w:val="32"/>
          <w:szCs w:val="32"/>
        </w:rPr>
        <w:t>执法行为，营造公平竞争的发展</w:t>
      </w:r>
      <w:r>
        <w:rPr>
          <w:rFonts w:hint="eastAsia" w:ascii="仿宋_GB2312" w:eastAsia="仿宋_GB2312" w:cs="宋体"/>
          <w:sz w:val="32"/>
          <w:szCs w:val="32"/>
        </w:rPr>
        <w:t>环境，根据《关于印发202</w:t>
      </w:r>
      <w:r>
        <w:rPr>
          <w:rFonts w:hint="eastAsia" w:ascii="仿宋_GB2312" w:eastAsia="仿宋_GB2312" w:cs="宋体"/>
          <w:sz w:val="32"/>
          <w:szCs w:val="32"/>
          <w:lang w:val="en-US" w:eastAsia="zh-CN"/>
        </w:rPr>
        <w:t>2</w:t>
      </w:r>
      <w:r>
        <w:rPr>
          <w:rFonts w:hint="eastAsia" w:ascii="仿宋_GB2312" w:eastAsia="仿宋_GB2312" w:cs="宋体"/>
          <w:sz w:val="32"/>
          <w:szCs w:val="32"/>
        </w:rPr>
        <w:t>年上海市卫生健康随机监督抽查工作计划的通知》（沪卫监督[202</w:t>
      </w:r>
      <w:r>
        <w:rPr>
          <w:rFonts w:hint="eastAsia" w:ascii="仿宋_GB2312" w:eastAsia="仿宋_GB2312" w:cs="宋体"/>
          <w:sz w:val="32"/>
          <w:szCs w:val="32"/>
          <w:lang w:val="en-US" w:eastAsia="zh-CN"/>
        </w:rPr>
        <w:t>2</w:t>
      </w:r>
      <w:r>
        <w:rPr>
          <w:rFonts w:hint="eastAsia" w:ascii="仿宋_GB2312" w:eastAsia="仿宋_GB2312" w:cs="宋体"/>
          <w:sz w:val="32"/>
          <w:szCs w:val="32"/>
        </w:rPr>
        <w:t>]</w:t>
      </w:r>
      <w:r>
        <w:rPr>
          <w:rFonts w:hint="eastAsia" w:ascii="仿宋_GB2312" w:eastAsia="仿宋_GB2312" w:cs="宋体"/>
          <w:sz w:val="32"/>
          <w:szCs w:val="32"/>
          <w:lang w:val="en-US" w:eastAsia="zh-CN"/>
        </w:rPr>
        <w:t>39</w:t>
      </w:r>
      <w:r>
        <w:rPr>
          <w:rFonts w:hint="eastAsia" w:ascii="仿宋_GB2312" w:eastAsia="仿宋_GB2312" w:cs="宋体"/>
          <w:sz w:val="32"/>
          <w:szCs w:val="32"/>
        </w:rPr>
        <w:t>号），开展202</w:t>
      </w:r>
      <w:r>
        <w:rPr>
          <w:rFonts w:hint="eastAsia" w:ascii="仿宋_GB2312" w:eastAsia="仿宋_GB2312" w:cs="宋体"/>
          <w:sz w:val="32"/>
          <w:szCs w:val="32"/>
          <w:lang w:val="en-US" w:eastAsia="zh-CN"/>
        </w:rPr>
        <w:t>2</w:t>
      </w:r>
      <w:r>
        <w:rPr>
          <w:rFonts w:hint="eastAsia" w:ascii="仿宋_GB2312" w:eastAsia="仿宋_GB2312" w:cs="宋体"/>
          <w:sz w:val="32"/>
          <w:szCs w:val="32"/>
        </w:rPr>
        <w:t>年闵行区职业卫生随机监督抽查工作。</w:t>
      </w:r>
    </w:p>
    <w:p>
      <w:pPr>
        <w:ind w:firstLine="643" w:firstLineChars="200"/>
        <w:rPr>
          <w:rFonts w:ascii="仿宋" w:hAnsi="仿宋" w:eastAsia="仿宋" w:cs="宋体"/>
          <w:b/>
          <w:sz w:val="28"/>
          <w:szCs w:val="28"/>
        </w:rPr>
      </w:pPr>
      <w:r>
        <w:rPr>
          <w:rFonts w:hint="eastAsia" w:ascii="仿宋_GB2312" w:eastAsia="仿宋_GB2312" w:cs="宋体"/>
          <w:b/>
          <w:sz w:val="32"/>
          <w:szCs w:val="32"/>
        </w:rPr>
        <w:t>一、随机监督抽查对象（被检查单位）</w:t>
      </w:r>
    </w:p>
    <w:p>
      <w:pPr>
        <w:ind w:firstLine="570"/>
        <w:rPr>
          <w:rFonts w:ascii="仿宋_GB2312" w:eastAsia="仿宋_GB2312" w:cs="宋体"/>
          <w:sz w:val="32"/>
          <w:szCs w:val="32"/>
        </w:rPr>
      </w:pPr>
      <w:r>
        <w:rPr>
          <w:rFonts w:hint="eastAsia" w:ascii="仿宋_GB2312" w:eastAsia="仿宋_GB2312" w:cs="宋体"/>
          <w:sz w:val="32"/>
          <w:szCs w:val="32"/>
        </w:rPr>
        <w:t>职业卫生用人单位：上海天伟生物制药有限公司、西里西亚香精（上海）有限公司、上海维科电子有限公司</w:t>
      </w:r>
      <w:r>
        <w:rPr>
          <w:rFonts w:ascii="仿宋_GB2312" w:eastAsia="仿宋_GB2312" w:cs="宋体"/>
          <w:sz w:val="32"/>
          <w:szCs w:val="32"/>
        </w:rPr>
        <w:t>等</w:t>
      </w:r>
      <w:r>
        <w:rPr>
          <w:rFonts w:hint="eastAsia" w:ascii="仿宋_GB2312" w:eastAsia="仿宋_GB2312" w:cs="宋体"/>
          <w:sz w:val="32"/>
          <w:szCs w:val="32"/>
          <w:lang w:val="en-US" w:eastAsia="zh-CN"/>
        </w:rPr>
        <w:t>172</w:t>
      </w:r>
      <w:r>
        <w:rPr>
          <w:rFonts w:hint="eastAsia" w:ascii="仿宋_GB2312" w:eastAsia="仿宋_GB2312" w:cs="宋体"/>
          <w:sz w:val="32"/>
          <w:szCs w:val="32"/>
        </w:rPr>
        <w:t>家用人单位。</w:t>
      </w:r>
    </w:p>
    <w:p>
      <w:pPr>
        <w:ind w:firstLine="570"/>
        <w:rPr>
          <w:rFonts w:hint="eastAsia" w:ascii="仿宋_GB2312" w:eastAsia="仿宋_GB2312" w:cs="宋体"/>
          <w:sz w:val="32"/>
          <w:szCs w:val="32"/>
        </w:rPr>
      </w:pPr>
      <w:r>
        <w:rPr>
          <w:rFonts w:hint="eastAsia" w:ascii="仿宋_GB2312" w:eastAsia="仿宋_GB2312" w:cs="宋体"/>
          <w:sz w:val="32"/>
          <w:szCs w:val="32"/>
        </w:rPr>
        <w:t>职业健康检查机构：</w:t>
      </w:r>
      <w:r>
        <w:rPr>
          <w:rFonts w:ascii="仿宋_GB2312" w:eastAsia="仿宋_GB2312" w:cs="宋体"/>
          <w:sz w:val="32"/>
          <w:szCs w:val="32"/>
        </w:rPr>
        <w:t>上海市</w:t>
      </w:r>
      <w:r>
        <w:rPr>
          <w:rFonts w:hint="eastAsia" w:ascii="仿宋_GB2312" w:eastAsia="仿宋_GB2312" w:cs="宋体"/>
          <w:sz w:val="32"/>
          <w:szCs w:val="32"/>
          <w:lang w:val="en-US" w:eastAsia="zh-CN"/>
        </w:rPr>
        <w:t>第五人民医院、上海市闵行区中心医院</w:t>
      </w:r>
      <w:r>
        <w:rPr>
          <w:rFonts w:hint="eastAsia" w:ascii="仿宋_GB2312" w:eastAsia="仿宋_GB2312" w:cs="宋体"/>
          <w:sz w:val="32"/>
          <w:szCs w:val="32"/>
        </w:rPr>
        <w:t>。</w:t>
      </w:r>
    </w:p>
    <w:p>
      <w:pPr>
        <w:ind w:firstLine="570"/>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放射卫生</w:t>
      </w:r>
      <w:r>
        <w:rPr>
          <w:rFonts w:hint="eastAsia" w:ascii="仿宋_GB2312" w:eastAsia="仿宋_GB2312" w:cs="宋体"/>
          <w:sz w:val="32"/>
          <w:szCs w:val="32"/>
        </w:rPr>
        <w:t>技术服务机构：上海建科检验有限公司、上海市闵行区疾病预防控制中心</w:t>
      </w:r>
      <w:r>
        <w:rPr>
          <w:rFonts w:hint="eastAsia" w:ascii="仿宋_GB2312" w:eastAsia="仿宋_GB2312" w:cs="宋体"/>
          <w:sz w:val="32"/>
          <w:szCs w:val="32"/>
          <w:lang w:eastAsia="zh-CN"/>
        </w:rPr>
        <w:t>、上海康顿检测技术有限公司。</w:t>
      </w:r>
    </w:p>
    <w:p>
      <w:pPr>
        <w:spacing w:line="360" w:lineRule="auto"/>
        <w:ind w:firstLine="640" w:firstLineChars="200"/>
        <w:rPr>
          <w:rFonts w:hint="eastAsia" w:ascii="仿宋_GB2312" w:eastAsia="仿宋_GB2312" w:cs="宋体"/>
          <w:b/>
          <w:sz w:val="32"/>
          <w:szCs w:val="32"/>
        </w:rPr>
      </w:pPr>
      <w:r>
        <w:rPr>
          <w:rFonts w:hint="eastAsia" w:ascii="仿宋_GB2312" w:eastAsia="仿宋_GB2312" w:cs="宋体"/>
          <w:sz w:val="32"/>
          <w:szCs w:val="32"/>
        </w:rPr>
        <w:t>职业卫生技术服务机构：上海建科检验有限公司、上海天谱安全技术咨询有限公司、上海度标检测技术有限公司、上海申泽环保科技有限公司4家技术服务机构。</w:t>
      </w:r>
    </w:p>
    <w:p>
      <w:pPr>
        <w:spacing w:line="360" w:lineRule="auto"/>
        <w:ind w:firstLine="643" w:firstLineChars="200"/>
        <w:rPr>
          <w:rFonts w:ascii="仿宋_GB2312" w:eastAsia="仿宋_GB2312" w:cs="宋体"/>
          <w:b/>
          <w:sz w:val="32"/>
          <w:szCs w:val="32"/>
        </w:rPr>
      </w:pPr>
      <w:r>
        <w:rPr>
          <w:rFonts w:hint="eastAsia" w:ascii="仿宋_GB2312" w:eastAsia="仿宋_GB2312" w:cs="宋体"/>
          <w:b/>
          <w:sz w:val="32"/>
          <w:szCs w:val="32"/>
        </w:rPr>
        <w:t>二、随机监督抽查内容</w:t>
      </w:r>
    </w:p>
    <w:p>
      <w:pPr>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职业卫生用人单位：</w:t>
      </w:r>
      <w:r>
        <w:rPr>
          <w:rFonts w:hint="eastAsia" w:ascii="仿宋_GB2312" w:hAnsi="仿宋_GB2312" w:eastAsia="仿宋_GB2312" w:cs="仿宋_GB2312"/>
          <w:kern w:val="0"/>
          <w:sz w:val="32"/>
          <w:szCs w:val="32"/>
        </w:rPr>
        <w:t>是否按照</w:t>
      </w:r>
      <w:r>
        <w:rPr>
          <w:rFonts w:ascii="仿宋_GB2312" w:hAnsi="仿宋_GB2312" w:eastAsia="仿宋_GB2312" w:cs="仿宋_GB2312"/>
          <w:kern w:val="0"/>
          <w:sz w:val="32"/>
          <w:szCs w:val="32"/>
        </w:rPr>
        <w:t>规定开展</w:t>
      </w:r>
      <w:r>
        <w:rPr>
          <w:rFonts w:hint="eastAsia" w:ascii="仿宋_GB2312" w:hAnsi="仿宋_GB2312" w:eastAsia="仿宋_GB2312" w:cs="仿宋_GB2312"/>
          <w:kern w:val="0"/>
          <w:sz w:val="32"/>
          <w:szCs w:val="32"/>
        </w:rPr>
        <w:t>新建、扩建、改建建设项目和技术改造、技术引进项目“三</w:t>
      </w:r>
      <w:r>
        <w:rPr>
          <w:rFonts w:ascii="仿宋_GB2312" w:hAnsi="仿宋_GB2312" w:eastAsia="仿宋_GB2312" w:cs="仿宋_GB2312"/>
          <w:kern w:val="0"/>
          <w:sz w:val="32"/>
          <w:szCs w:val="32"/>
        </w:rPr>
        <w:t>同时</w:t>
      </w:r>
      <w:r>
        <w:rPr>
          <w:rFonts w:hint="eastAsia" w:ascii="仿宋_GB2312" w:hAnsi="仿宋_GB2312" w:eastAsia="仿宋_GB2312" w:cs="仿宋_GB2312"/>
          <w:kern w:val="0"/>
          <w:sz w:val="32"/>
          <w:szCs w:val="32"/>
        </w:rPr>
        <w:t>”备案、是否按照规定及时、如实申报职业病危害项目、是否委托职业卫生技术服务机构一年至少进行一次职业病危害定期检测，同时对于工作场所职业病危害因素检测不合格应采取相应的治理措施、是否建立职业健康检查制度，按规定组织接触职业病危害的劳动者进行岗前、在岗期间和离岗前的职业健康检查、企业主要负责人、职业健康管理人员是否接受职业健康培训，并取得职业健康培训合格证明等</w:t>
      </w:r>
      <w:r>
        <w:rPr>
          <w:rFonts w:hint="eastAsia" w:ascii="仿宋_GB2312" w:eastAsia="仿宋_GB2312" w:cs="宋体"/>
          <w:sz w:val="32"/>
          <w:szCs w:val="32"/>
        </w:rPr>
        <w:t>。</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eastAsia="仿宋_GB2312" w:cs="宋体"/>
          <w:sz w:val="32"/>
          <w:szCs w:val="32"/>
        </w:rPr>
        <w:t>职业健康检查机构：</w:t>
      </w:r>
      <w:r>
        <w:rPr>
          <w:rFonts w:hint="eastAsia" w:ascii="仿宋_GB2312" w:hAnsi="仿宋_GB2312" w:eastAsia="仿宋_GB2312" w:cs="仿宋_GB2312"/>
          <w:kern w:val="0"/>
          <w:sz w:val="32"/>
          <w:szCs w:val="32"/>
        </w:rPr>
        <w:t>是否持有合法有效资质（批准）证书、是否在批准的资质范围内开展工作、出具的报告是否符合相关要求、技术人员是否满足工作要求、仪器设备场所是否满足工作要求等。</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eastAsia="仿宋_GB2312" w:cs="宋体"/>
          <w:sz w:val="32"/>
          <w:szCs w:val="32"/>
          <w:lang w:val="en-US" w:eastAsia="zh-CN"/>
        </w:rPr>
        <w:t>放射</w:t>
      </w:r>
      <w:r>
        <w:rPr>
          <w:rFonts w:hint="eastAsia" w:ascii="仿宋_GB2312" w:eastAsia="仿宋_GB2312" w:cs="宋体"/>
          <w:sz w:val="32"/>
          <w:szCs w:val="32"/>
        </w:rPr>
        <w:t>卫生技术服务机构：</w:t>
      </w:r>
      <w:r>
        <w:rPr>
          <w:rFonts w:hint="eastAsia" w:ascii="仿宋_GB2312" w:hAnsi="仿宋_GB2312" w:eastAsia="仿宋_GB2312" w:cs="仿宋_GB2312"/>
          <w:kern w:val="0"/>
          <w:sz w:val="32"/>
          <w:szCs w:val="32"/>
        </w:rPr>
        <w:t>资质证书情况、资质条件情况、业务范围及出具证明情况、技术服务相关工作要求情况、专业技术人员管理情况等。</w:t>
      </w:r>
    </w:p>
    <w:p>
      <w:pPr>
        <w:spacing w:line="360" w:lineRule="auto"/>
        <w:ind w:firstLine="640" w:firstLineChars="200"/>
        <w:rPr>
          <w:rFonts w:ascii="仿宋_GB2312" w:hAnsi="仿宋_GB2312" w:eastAsia="仿宋_GB2312" w:cs="仿宋_GB2312"/>
          <w:kern w:val="0"/>
          <w:sz w:val="32"/>
          <w:szCs w:val="32"/>
        </w:rPr>
      </w:pPr>
      <w:r>
        <w:rPr>
          <w:rFonts w:hint="eastAsia" w:ascii="仿宋_GB2312" w:eastAsia="仿宋_GB2312" w:cs="宋体"/>
          <w:sz w:val="32"/>
          <w:szCs w:val="32"/>
        </w:rPr>
        <w:t>职业卫生技术服务机构：</w:t>
      </w:r>
      <w:r>
        <w:rPr>
          <w:rFonts w:hint="eastAsia" w:ascii="仿宋_GB2312" w:hAnsi="仿宋_GB2312" w:eastAsia="仿宋_GB2312" w:cs="仿宋_GB2312"/>
          <w:kern w:val="0"/>
          <w:sz w:val="32"/>
          <w:szCs w:val="32"/>
        </w:rPr>
        <w:t>资质证书情况、资质条件情况、业务范围及出具证明情况、技术服务相关工作要求情况、专业技术人员管理情况等。</w:t>
      </w:r>
    </w:p>
    <w:p>
      <w:pPr>
        <w:spacing w:line="360" w:lineRule="auto"/>
        <w:ind w:firstLine="643" w:firstLineChars="200"/>
        <w:rPr>
          <w:rFonts w:ascii="仿宋_GB2312" w:eastAsia="仿宋_GB2312" w:cs="宋体"/>
          <w:b/>
          <w:sz w:val="32"/>
          <w:szCs w:val="32"/>
        </w:rPr>
      </w:pPr>
      <w:r>
        <w:rPr>
          <w:rFonts w:hint="eastAsia" w:ascii="仿宋_GB2312" w:eastAsia="仿宋_GB2312" w:cs="宋体"/>
          <w:b/>
          <w:sz w:val="32"/>
          <w:szCs w:val="32"/>
        </w:rPr>
        <w:t>三、随机监督抽查依据</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依据《中华人民共和国职业病防治法》、《职业健康检查管理办法》、《放射卫生技术服务机构监督管理办法》</w:t>
      </w:r>
      <w:r>
        <w:rPr>
          <w:rFonts w:hint="eastAsia" w:ascii="仿宋_GB2312" w:eastAsia="仿宋_GB2312" w:cs="宋体"/>
          <w:sz w:val="32"/>
          <w:szCs w:val="32"/>
          <w:lang w:eastAsia="zh-CN"/>
        </w:rPr>
        <w:t>、</w:t>
      </w:r>
      <w:r>
        <w:rPr>
          <w:rFonts w:hint="eastAsia" w:ascii="仿宋_GB2312" w:eastAsia="仿宋_GB2312" w:cs="宋体"/>
          <w:sz w:val="32"/>
          <w:szCs w:val="32"/>
        </w:rPr>
        <w:t>《职业卫生技术服务机构监督管理暂行办法》等。</w:t>
      </w:r>
    </w:p>
    <w:p>
      <w:pPr>
        <w:pStyle w:val="8"/>
        <w:numPr>
          <w:ilvl w:val="0"/>
          <w:numId w:val="1"/>
        </w:numPr>
        <w:adjustRightInd w:val="0"/>
        <w:snapToGrid w:val="0"/>
        <w:spacing w:line="360" w:lineRule="auto"/>
        <w:ind w:firstLineChars="0"/>
        <w:rPr>
          <w:rFonts w:ascii="仿宋" w:hAnsi="仿宋" w:eastAsia="仿宋"/>
          <w:b/>
          <w:sz w:val="32"/>
          <w:szCs w:val="32"/>
        </w:rPr>
      </w:pPr>
      <w:r>
        <w:rPr>
          <w:rFonts w:hint="eastAsia" w:ascii="仿宋_GB2312" w:eastAsia="仿宋_GB2312" w:cs="宋体"/>
          <w:b/>
          <w:sz w:val="32"/>
          <w:szCs w:val="32"/>
        </w:rPr>
        <w:t>随机抽查结果：见附表</w:t>
      </w:r>
    </w:p>
    <w:p>
      <w:pPr>
        <w:pStyle w:val="8"/>
        <w:numPr>
          <w:ilvl w:val="0"/>
          <w:numId w:val="1"/>
        </w:numPr>
        <w:adjustRightInd w:val="0"/>
        <w:snapToGrid w:val="0"/>
        <w:spacing w:line="360" w:lineRule="auto"/>
        <w:ind w:firstLineChars="0"/>
        <w:rPr>
          <w:rFonts w:ascii="仿宋_GB2312" w:eastAsia="仿宋_GB2312" w:cs="宋体"/>
          <w:b/>
          <w:sz w:val="32"/>
          <w:szCs w:val="32"/>
        </w:rPr>
      </w:pPr>
      <w:r>
        <w:rPr>
          <w:rFonts w:ascii="仿宋_GB2312" w:eastAsia="仿宋_GB2312" w:cs="宋体"/>
          <w:b/>
          <w:sz w:val="32"/>
          <w:szCs w:val="32"/>
        </w:rPr>
        <w:t>其他</w:t>
      </w:r>
    </w:p>
    <w:p>
      <w:pPr>
        <w:ind w:firstLine="560" w:firstLineChars="175"/>
        <w:jc w:val="left"/>
        <w:rPr>
          <w:rFonts w:ascii="仿宋" w:hAnsi="仿宋" w:eastAsia="仿宋"/>
          <w:sz w:val="32"/>
          <w:szCs w:val="32"/>
        </w:rPr>
      </w:pPr>
      <w:r>
        <w:rPr>
          <w:rFonts w:ascii="仿宋_GB2312" w:eastAsia="仿宋_GB2312" w:cs="宋体"/>
          <w:sz w:val="32"/>
          <w:szCs w:val="32"/>
        </w:rPr>
        <w:t>根据</w:t>
      </w:r>
      <w:r>
        <w:rPr>
          <w:rFonts w:hint="eastAsia" w:ascii="仿宋_GB2312" w:eastAsia="仿宋_GB2312" w:cs="宋体"/>
          <w:sz w:val="32"/>
          <w:szCs w:val="32"/>
        </w:rPr>
        <w:t>国家、市卫健委有关</w:t>
      </w:r>
      <w:r>
        <w:rPr>
          <w:rFonts w:ascii="仿宋_GB2312" w:eastAsia="仿宋_GB2312" w:cs="宋体"/>
          <w:sz w:val="32"/>
          <w:szCs w:val="32"/>
        </w:rPr>
        <w:t>202</w:t>
      </w:r>
      <w:r>
        <w:rPr>
          <w:rFonts w:hint="eastAsia" w:ascii="仿宋_GB2312" w:eastAsia="仿宋_GB2312" w:cs="宋体"/>
          <w:sz w:val="32"/>
          <w:szCs w:val="32"/>
          <w:lang w:val="en-US" w:eastAsia="zh-CN"/>
        </w:rPr>
        <w:t>2</w:t>
      </w:r>
      <w:r>
        <w:rPr>
          <w:rFonts w:hint="eastAsia" w:ascii="仿宋_GB2312" w:eastAsia="仿宋_GB2312" w:cs="宋体"/>
          <w:sz w:val="32"/>
          <w:szCs w:val="32"/>
        </w:rPr>
        <w:t>年卫生健康随机监督抽查相</w:t>
      </w:r>
      <w:r>
        <w:rPr>
          <w:rFonts w:ascii="仿宋_GB2312" w:eastAsia="仿宋_GB2312" w:cs="宋体"/>
          <w:sz w:val="32"/>
          <w:szCs w:val="32"/>
        </w:rPr>
        <w:t>关规定，现将抽查结果予以公布。</w:t>
      </w:r>
    </w:p>
    <w:p>
      <w:pPr>
        <w:spacing w:line="360" w:lineRule="auto"/>
        <w:ind w:firstLine="480" w:firstLineChars="150"/>
        <w:jc w:val="left"/>
        <w:rPr>
          <w:rFonts w:ascii="仿宋_GB2312" w:eastAsia="仿宋_GB2312" w:cs="宋体"/>
          <w:sz w:val="32"/>
          <w:szCs w:val="32"/>
        </w:rPr>
      </w:pPr>
      <w:r>
        <w:rPr>
          <w:rFonts w:hint="eastAsia" w:ascii="仿宋_GB2312" w:eastAsia="仿宋_GB2312" w:cs="宋体"/>
          <w:sz w:val="32"/>
          <w:szCs w:val="32"/>
        </w:rPr>
        <w:t>附表：20</w:t>
      </w:r>
      <w:r>
        <w:rPr>
          <w:rFonts w:ascii="仿宋_GB2312" w:eastAsia="仿宋_GB2312" w:cs="宋体"/>
          <w:sz w:val="32"/>
          <w:szCs w:val="32"/>
        </w:rPr>
        <w:t>2</w:t>
      </w:r>
      <w:r>
        <w:rPr>
          <w:rFonts w:hint="eastAsia" w:ascii="仿宋_GB2312" w:eastAsia="仿宋_GB2312" w:cs="宋体"/>
          <w:sz w:val="32"/>
          <w:szCs w:val="32"/>
          <w:lang w:val="en-US" w:eastAsia="zh-CN"/>
        </w:rPr>
        <w:t>2</w:t>
      </w:r>
      <w:r>
        <w:rPr>
          <w:rFonts w:hint="eastAsia" w:ascii="仿宋_GB2312" w:eastAsia="仿宋_GB2312" w:cs="宋体"/>
          <w:sz w:val="32"/>
          <w:szCs w:val="32"/>
        </w:rPr>
        <w:t>年闵行区职业卫生用人单位、职业健康检查机构和职业卫生技术服务机构随机监督抽查结果一览表</w:t>
      </w:r>
    </w:p>
    <w:p>
      <w:pPr>
        <w:adjustRightInd w:val="0"/>
        <w:snapToGrid w:val="0"/>
        <w:spacing w:line="360" w:lineRule="auto"/>
        <w:ind w:firstLine="640" w:firstLineChars="200"/>
        <w:jc w:val="left"/>
        <w:rPr>
          <w:rFonts w:ascii="仿宋" w:hAnsi="仿宋" w:eastAsia="仿宋"/>
          <w:sz w:val="32"/>
          <w:szCs w:val="32"/>
        </w:rPr>
      </w:pPr>
    </w:p>
    <w:p>
      <w:pPr>
        <w:autoSpaceDN w:val="0"/>
        <w:adjustRightInd w:val="0"/>
        <w:snapToGrid w:val="0"/>
        <w:spacing w:line="600" w:lineRule="exact"/>
        <w:jc w:val="right"/>
        <w:rPr>
          <w:rFonts w:hint="eastAsia" w:ascii="仿宋" w:hAnsi="仿宋" w:eastAsia="仿宋"/>
          <w:sz w:val="32"/>
          <w:szCs w:val="32"/>
        </w:rPr>
      </w:pPr>
      <w:r>
        <w:rPr>
          <w:rFonts w:hint="eastAsia"/>
          <w:sz w:val="28"/>
          <w:szCs w:val="28"/>
        </w:rPr>
        <w:t>上</w:t>
      </w:r>
      <w:r>
        <w:rPr>
          <w:rFonts w:hint="eastAsia" w:ascii="仿宋" w:hAnsi="仿宋" w:eastAsia="仿宋"/>
          <w:sz w:val="32"/>
          <w:szCs w:val="32"/>
        </w:rPr>
        <w:t>海市闵行区卫生健康委员会</w:t>
      </w:r>
    </w:p>
    <w:p>
      <w:pPr>
        <w:autoSpaceDN w:val="0"/>
        <w:adjustRightInd w:val="0"/>
        <w:snapToGrid w:val="0"/>
        <w:spacing w:line="600" w:lineRule="exact"/>
        <w:jc w:val="center"/>
        <w:rPr>
          <w:rFonts w:hint="default" w:ascii="仿宋" w:hAnsi="仿宋" w:eastAsia="仿宋" w:cs="宋体"/>
          <w:b/>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20</w:t>
      </w:r>
      <w:r>
        <w:rPr>
          <w:rFonts w:ascii="仿宋" w:hAnsi="仿宋" w:eastAsia="仿宋"/>
          <w:sz w:val="32"/>
          <w:szCs w:val="32"/>
          <w:highlight w:val="none"/>
        </w:rPr>
        <w:t>2</w:t>
      </w:r>
      <w:r>
        <w:rPr>
          <w:rFonts w:hint="eastAsia" w:ascii="仿宋" w:hAnsi="仿宋" w:eastAsia="仿宋"/>
          <w:sz w:val="32"/>
          <w:szCs w:val="32"/>
          <w:highlight w:val="none"/>
          <w:lang w:val="en-US" w:eastAsia="zh-CN"/>
        </w:rPr>
        <w:t>2</w:t>
      </w:r>
      <w:r>
        <w:rPr>
          <w:rFonts w:ascii="仿宋" w:hAnsi="仿宋" w:eastAsia="仿宋"/>
          <w:sz w:val="32"/>
          <w:szCs w:val="32"/>
          <w:highlight w:val="none"/>
        </w:rPr>
        <w:t>年</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2</w:t>
      </w:r>
      <w:r>
        <w:rPr>
          <w:rFonts w:ascii="仿宋" w:hAnsi="仿宋" w:eastAsia="仿宋"/>
          <w:sz w:val="32"/>
          <w:szCs w:val="32"/>
          <w:highlight w:val="none"/>
        </w:rPr>
        <w:t>月</w:t>
      </w:r>
      <w:r>
        <w:rPr>
          <w:rFonts w:hint="eastAsia" w:ascii="仿宋" w:hAnsi="仿宋" w:eastAsia="仿宋"/>
          <w:sz w:val="32"/>
          <w:szCs w:val="32"/>
          <w:highlight w:val="none"/>
          <w:lang w:val="en-US" w:eastAsia="zh-CN"/>
        </w:rPr>
        <w:t>15日</w:t>
      </w:r>
    </w:p>
    <w:p>
      <w:pPr>
        <w:adjustRightInd w:val="0"/>
        <w:snapToGrid w:val="0"/>
        <w:spacing w:line="360" w:lineRule="auto"/>
        <w:ind w:firstLine="640" w:firstLineChars="200"/>
        <w:jc w:val="left"/>
        <w:rPr>
          <w:rFonts w:ascii="仿宋" w:hAnsi="仿宋" w:eastAsia="仿宋"/>
          <w:sz w:val="32"/>
          <w:szCs w:val="32"/>
        </w:rPr>
      </w:pPr>
    </w:p>
    <w:p>
      <w:pPr>
        <w:adjustRightInd w:val="0"/>
        <w:snapToGrid w:val="0"/>
        <w:spacing w:line="360" w:lineRule="auto"/>
        <w:ind w:firstLine="640" w:firstLineChars="200"/>
        <w:jc w:val="left"/>
        <w:rPr>
          <w:rFonts w:ascii="仿宋" w:hAnsi="仿宋" w:eastAsia="仿宋"/>
          <w:sz w:val="32"/>
          <w:szCs w:val="32"/>
        </w:rPr>
      </w:pPr>
    </w:p>
    <w:p>
      <w:pPr>
        <w:spacing w:line="360" w:lineRule="auto"/>
        <w:jc w:val="center"/>
        <w:rPr>
          <w:rFonts w:ascii="仿宋_GB2312" w:eastAsia="仿宋_GB2312" w:cs="宋体"/>
          <w:b/>
          <w:sz w:val="32"/>
          <w:szCs w:val="32"/>
        </w:rPr>
      </w:pPr>
      <w:r>
        <w:rPr>
          <w:rFonts w:hint="eastAsia" w:ascii="仿宋_GB2312" w:eastAsia="仿宋_GB2312" w:cs="宋体"/>
          <w:b/>
          <w:sz w:val="32"/>
          <w:szCs w:val="32"/>
        </w:rPr>
        <w:t>附表：20</w:t>
      </w:r>
      <w:r>
        <w:rPr>
          <w:rFonts w:ascii="仿宋_GB2312" w:eastAsia="仿宋_GB2312" w:cs="宋体"/>
          <w:b/>
          <w:sz w:val="32"/>
          <w:szCs w:val="32"/>
        </w:rPr>
        <w:t>2</w:t>
      </w:r>
      <w:r>
        <w:rPr>
          <w:rFonts w:hint="eastAsia" w:ascii="仿宋_GB2312" w:eastAsia="仿宋_GB2312" w:cs="宋体"/>
          <w:b/>
          <w:sz w:val="32"/>
          <w:szCs w:val="32"/>
          <w:lang w:val="en-US" w:eastAsia="zh-CN"/>
        </w:rPr>
        <w:t>2</w:t>
      </w:r>
      <w:r>
        <w:rPr>
          <w:rFonts w:hint="eastAsia" w:ascii="仿宋_GB2312" w:eastAsia="仿宋_GB2312" w:cs="宋体"/>
          <w:b/>
          <w:sz w:val="32"/>
          <w:szCs w:val="32"/>
        </w:rPr>
        <w:t>年闵行区职业卫生用人单位、职业健康检查机构</w:t>
      </w:r>
      <w:r>
        <w:rPr>
          <w:rFonts w:hint="eastAsia" w:ascii="仿宋_GB2312" w:eastAsia="仿宋_GB2312" w:cs="宋体"/>
          <w:b/>
          <w:sz w:val="32"/>
          <w:szCs w:val="32"/>
          <w:lang w:eastAsia="zh-CN"/>
        </w:rPr>
        <w:t>、</w:t>
      </w:r>
      <w:r>
        <w:rPr>
          <w:rFonts w:hint="eastAsia" w:ascii="仿宋_GB2312" w:eastAsia="仿宋_GB2312" w:cs="宋体"/>
          <w:b/>
          <w:sz w:val="32"/>
          <w:szCs w:val="32"/>
          <w:lang w:val="en-US" w:eastAsia="zh-CN"/>
        </w:rPr>
        <w:t>放射</w:t>
      </w:r>
      <w:r>
        <w:rPr>
          <w:rFonts w:hint="eastAsia" w:ascii="仿宋_GB2312" w:eastAsia="仿宋_GB2312" w:cs="宋体"/>
          <w:b/>
          <w:sz w:val="32"/>
          <w:szCs w:val="32"/>
        </w:rPr>
        <w:t>卫生技术服务机构和职业卫生技术服务机构随机监督抽查结果一览表</w:t>
      </w:r>
    </w:p>
    <w:p>
      <w:pPr>
        <w:rPr>
          <w:rFonts w:ascii="仿宋" w:hAnsi="仿宋" w:eastAsia="仿宋"/>
          <w:sz w:val="24"/>
        </w:rPr>
      </w:pPr>
    </w:p>
    <w:tbl>
      <w:tblPr>
        <w:tblStyle w:val="4"/>
        <w:tblW w:w="8967"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2892"/>
        <w:gridCol w:w="1272"/>
        <w:gridCol w:w="2832"/>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宋体" w:eastAsia="仿宋_GB2312" w:cs="仿宋_GB2312"/>
                <w:b/>
                <w:sz w:val="28"/>
                <w:szCs w:val="28"/>
              </w:rPr>
              <w:t>检查单位</w:t>
            </w: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exact"/>
              <w:jc w:val="center"/>
              <w:rPr>
                <w:rFonts w:hint="eastAsia" w:ascii="仿宋_GB2312" w:hAnsi="宋体" w:eastAsia="仿宋_GB2312" w:cs="仿宋_GB2312"/>
                <w:b/>
                <w:kern w:val="2"/>
                <w:sz w:val="28"/>
                <w:szCs w:val="28"/>
                <w:lang w:val="en-US" w:eastAsia="zh-CN" w:bidi="ar-SA"/>
              </w:rPr>
            </w:pPr>
            <w:r>
              <w:rPr>
                <w:rFonts w:hint="eastAsia" w:ascii="仿宋_GB2312" w:hAnsi="宋体" w:eastAsia="仿宋_GB2312" w:cs="仿宋_GB2312"/>
                <w:b/>
                <w:sz w:val="28"/>
                <w:szCs w:val="28"/>
              </w:rPr>
              <w:t>被检查单位</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exact"/>
              <w:jc w:val="center"/>
              <w:rPr>
                <w:rFonts w:hint="eastAsia" w:ascii="仿宋_GB2312" w:hAnsi="宋体" w:eastAsia="仿宋_GB2312" w:cs="仿宋_GB2312"/>
                <w:b/>
                <w:kern w:val="2"/>
                <w:sz w:val="28"/>
                <w:szCs w:val="28"/>
                <w:lang w:val="en-US" w:eastAsia="zh-CN" w:bidi="ar-SA"/>
              </w:rPr>
            </w:pPr>
            <w:r>
              <w:rPr>
                <w:rFonts w:hint="eastAsia" w:ascii="仿宋_GB2312" w:hAnsi="宋体" w:eastAsia="仿宋_GB2312" w:cs="仿宋_GB2312"/>
                <w:b/>
                <w:sz w:val="28"/>
                <w:szCs w:val="28"/>
              </w:rPr>
              <w:t>抽查结果</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exact"/>
              <w:jc w:val="center"/>
              <w:rPr>
                <w:rFonts w:hint="eastAsia" w:ascii="仿宋_GB2312" w:hAnsi="宋体" w:eastAsia="仿宋_GB2312" w:cs="仿宋_GB2312"/>
                <w:b/>
                <w:kern w:val="2"/>
                <w:sz w:val="28"/>
                <w:szCs w:val="28"/>
                <w:lang w:val="en-US" w:eastAsia="zh-CN" w:bidi="ar-SA"/>
              </w:rPr>
            </w:pPr>
            <w:r>
              <w:rPr>
                <w:rFonts w:hint="eastAsia" w:ascii="仿宋_GB2312" w:hAnsi="宋体" w:eastAsia="仿宋_GB2312" w:cs="仿宋_GB2312"/>
                <w:b/>
                <w:sz w:val="28"/>
                <w:szCs w:val="28"/>
              </w:rPr>
              <w:t>存在的主要问题</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exact"/>
              <w:jc w:val="center"/>
              <w:rPr>
                <w:rFonts w:hint="eastAsia" w:ascii="仿宋_GB2312" w:hAnsi="宋体" w:eastAsia="仿宋_GB2312" w:cs="仿宋_GB2312"/>
                <w:b/>
                <w:kern w:val="2"/>
                <w:sz w:val="28"/>
                <w:szCs w:val="28"/>
                <w:lang w:val="en-US" w:eastAsia="zh-CN" w:bidi="ar-SA"/>
              </w:rPr>
            </w:pPr>
            <w:r>
              <w:rPr>
                <w:rFonts w:hint="eastAsia" w:ascii="仿宋_GB2312" w:hAnsi="宋体" w:eastAsia="仿宋_GB2312" w:cs="仿宋_GB2312"/>
                <w:b/>
                <w:sz w:val="28"/>
                <w:szCs w:val="28"/>
              </w:rPr>
              <w:t>是否整改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仿宋_GB2312" w:asciiTheme="minorEastAsia" w:hAnsiTheme="minorEastAsia" w:eastAsiaTheme="minorEastAsia"/>
                <w:szCs w:val="21"/>
              </w:rPr>
              <w:t>上海市闵行区卫生健康委员会</w:t>
            </w: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科莱恩色母粒（上海）有限公司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上海富宇筛网有限公司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工作场所职业病危害因素的强度超过国家职业卫生标准；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上海洁诺德塑胶制品有限公司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提供职业病防护设施；工作场所职业病危害因素的强度超过国家职业卫生标准；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上海全安医疗器械有限公司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上海赢立新型建筑材料有限公司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未按照规定对作业场所职业病危害因素进行检测、评价；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上海华丽特种塑料制品有限公司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上海簪维环保科技有限公司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上海华灵康复器械厂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及时、如实向卫生行政部门申报产生职业病危害的项目；安排未经职业健康检查的劳动者从事接触职业病危害的作业；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上海烁璞新材料有限公司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按照规定进行职业病危害预评价；建设项目的职业病防护设施未按照规定与主体工程同时设计、同时施工、同时投入生产和使用；未按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上海汉唐传动系统有限公司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规定对职业病防护设施进行职业病危害控制效果评价；未按照规定对作业场所职业病危害因素进行检测、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上海善创模具制造有限公司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未按照规定对作业场所职业病危害因素进行检测、评价；未对劳动者个人职业病防护采取指导、督促措施；安排未经职业健康检查的劳动者从事接触职业病危害的作业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上海启印包装工业有限公司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工作场所职业病危害因素的强度超过国家职业卫生标准；安排未经职业健康检查的劳动者从事接触职业病危害的作业；未按照规定进行职业病危害预评价；建设项目的职业病防护设施未按照规定与主体工程同时设计、同时施工、同时投入生产和使用；未按规定对职业病防护设施进行职业病危害控制效果评价；未按照规定对作业场所职业病危害因素进行检测、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上海百合节能建材制造有限公司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上海宝柏塑胶有限公司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未按照规定对作业场所职业病危害因素进行评价；未对劳动者个人职业病防护采取指导、督促措施；未按照规定在产生严重职业病危害的作业岗位醒目位置设置警示标识和中英文警示说明</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上海杰高生聚氨酯制品有限公司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安排未经职业健康检查的劳动者从事接触职业病危害的作业；未按照规定组织职业健康检查；未按照规定及时、如实向卫生行政部门申报产生职业病危害的项目</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上海紫华包装有限公司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未按照规定对作业场所职业病危害因素进行检测、评价；安排有职业禁忌症的劳动者从事禁忌作业；未将检查结果书面告知劳动者</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上海腾隆电缆粒料有限公司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Theme="minorEastAsia" w:hAnsiTheme="minorEastAsia" w:eastAsiaTheme="minorEastAsia"/>
                <w:szCs w:val="21"/>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未按照规定对作业场所职业病危害因素进行检测、评价；未提供职业病防护设施</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上海嘉新港辉有限公司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Calibri" w:asciiTheme="minorEastAsia" w:hAnsiTheme="minorEastAsia" w:eastAsiaTheme="minorEastAsia"/>
                <w:color w:val="000000"/>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上海好升多氟碳科技有限公司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组织职业健康检查；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上海二医张江生物材料有限公司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组织职业健康检查；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上海马桥橡胶制品有限公司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未按照规定对作业场所职业病危害因素进行检测、评价；安排有职业禁忌症的劳动者从事禁忌作业；未按照规定组织职业健康检查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安配色色母粒制造（上海）有限公司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对作业场所职业病危害因素进行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上海沪西胶管厂有限公司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未按照规定对作业场所职业病危害因素进行检测、评价；未按照规定组织职业健康检查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沃凯化成工业（上海）有限公司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未按照规定对作业场所职业病危害因素进行评价；未按照规定对职业病防护设施进行职业病危害控制效果评价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上海天谱安全技术咨询有限公司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行政处罚</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不按照《中华人民共和国职业病防治法》规定履行法定职责</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上海龙鑫电缆科技有限公司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上海紫华薄膜科技有限公司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上海杰事杰新材料（集团）股份有限公司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及时、如实向卫生行政部门申报产生职业病危害的项目；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上海紫日包装有限公司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上海格冉博精密电子有限公司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未按照规定三楼注塑岗位采取有效的职业病防护设施</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上海保其塑料制品厂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对劳动者个人职业病防护采取指导、督促措施；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上海广得利胶囊有限公司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上海紫东尼龙材料科技有限公司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上海天原集团胜德塑料有限公司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上海普康药业有限公司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未按照规定及时、如实向卫生行政部门申报产生职业病危害的项目；工作场所职业病危害因素的强度超过国家职业卫生标准</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上海衡山药业有限公司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上海林德二氧化碳有限公司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未对劳动者个人职业病防护采取指导、督促措施；对报警装置未按照规定进行维护、检修、检测，或者不能保持正常运行、使用状态</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西卡渗耐防水系统（上海）有限公司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投料岗位职业病防护设施不符合要求</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上海斯晏尔机电设备有限公司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及时、如实向卫生行政部门申报产生职业病危害的项目；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上海环综实业有限公司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上海复旦复华药业有限公司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圣戈班精细陶瓷（上海）有限公司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富林特油墨（上海）有限公司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上海维科电子有限公司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上海通用药业股份有限公司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上海恒瑞医药有限公司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欧纷泰化工（上海）有限公司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照规定对职业病防护设施进行职业病危害控制效果评价；对可能发生急性职业损伤的有毒、有害工作场所不符合《中华人民共和国职业病防治法》第二十五条规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上海莱因精密管材有限公司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及时、如实向卫生行政部门申报产生职业病危害的项目；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上海裕华包装有限公司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宋体" w:cs="Times New Roman"/>
                <w:kern w:val="2"/>
                <w:sz w:val="21"/>
                <w:szCs w:val="24"/>
                <w:lang w:val="en-US" w:eastAsia="zh-CN" w:bidi="ar-SA"/>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上海晶冀模型有限公司浦江分公司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上海普聚塑料科技有限公司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上海建中安帕克包装用品有限公司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上海天伟生物制药有限公司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上海永麒塑胶制品有限公司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美创化妆品研究开发（上海）有限公司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对劳动者个人职业病防护采取指导、督促措施；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上海角一高分子制品有限公司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积水保力马科技（上海）有限公司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上海东谊工业皮带有限公司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未按照规定组织职业健康检查；未按照规定及时、如实向卫生行政部门申报产生职业病危害的项目；未按照规定对工作场所职业病危害因素进行检测、评价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上海安兴塑胶工业有限公司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上海威宁整形制品有限公司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上海玖广兴塑胶制品有限公司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组织职业健康检查；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上海汇虎医疗器械有限公司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对工作场所职业病危害因素进行检测、评价（现状评价）；未按照规定进行职业病危害预评价、建设项目的职业病防护设施未按照规定与主体工程同时设计、同时施工、同时投入生产和使用、未按照规定对职业病防护设施进行职业病危害控制效果评价；未提供职业病防护设施</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上海韶乐贸易发展有限公司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未按照规定及时、如实向卫生行政部门申报产生职业病危害的项目；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上海其胜生物制剂有限公司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上海闵行区明新塑料厂（普通合伙）</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未按照规定及时、如实向卫生行政部门申报产生职业病危害的项目；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上海誓暨模具有限公司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安排未经职业健康检查的劳动者从事接触职业病危害的作业；未按照规定对工作场所职业病危害因素进行检测、评价；未按照规定进行职业病危害预评价、建设项目的职业病防护设施未按照规定与主体工程同时设计、同时施工、同时投入生产和使用、未按照规定对职业病防护设施进行职业病危害控制效果评价</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上海米帕流体系统有限公司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r>
              <w:t>发现问题已责令整改</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按照规定进行职业病危害预评价</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建设项目的职业病防护设施</w:t>
            </w: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按照规定与主体工程同时设计、同时施工、同时投入生产和使用</w:t>
            </w: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按照规定对职业病防护设施进行职业病危害控制效果评价；</w:t>
            </w: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采取《中华人民共和国职业病防治法》第二十条规定的职业病防治管理措施；</w:t>
            </w: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按照规定组织职业健康检查、建立职业健康监护档案</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上海至正新材料有限公司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上海兆维科技发展有限公司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上海花王化学有限公司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Cs w:val="21"/>
                <w:lang w:val="en-US" w:eastAsia="zh-CN"/>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优时吉博罗石膏系统（上海）有限公司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上海建工材料工程有限公司第三构件厂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上海闸港橡胶制品有限公司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润生药业有限公司上海分公司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上海广厦混凝土制品有限公司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上海永裕塑胶有限公司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上海臻臻胶粘制品有限公司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上海新龙塑料制造有限公司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上海翔磊石材有限公司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上海延安药业有限公司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上海松力生物技术有限公司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巴斯夫化学建材（中国）有限公司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上海锦湖日丽塑料有限公司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上海日之升科技有限公司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上海上药第一生化药业有限公司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上海科举化工有限公司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芬美意香料（中国）有限公司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味易威德香精香料（上海）有限公司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上海焦化化工发展商社</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上海宝闵工业气体有限公司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上海申星化工有限公司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上海泾星化工有限公司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上海泾维化工科技有限公司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上海马桥印刷厂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上海兰彬电子科技有限公司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上海华谊能源化工有限公司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四国化研（上海）有限公司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大金氟涂料（上海）有限公司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上海紫源制药有限公司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上海奇盈橡塑工艺制品有限公司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中美上海施贵宝制药有限公司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上海一博化学有限公司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上海天海电子有限公司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上海新亚药业闵行有限公司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上海泓辉塑料制品有限公司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上海麦斯特建工高科技建筑化工有限公司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上海溪庆新型保温建材有限公司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上海华茂药业有限公司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白特荣塑胶（上海）有限公司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上海思路迪生物医学科技有限公司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上海锦虎电子配件有限公司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索斯科锁定技术（上海）有限公司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上海上农气体有限公司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上海紫江新材料科技股份有限公司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上海汇通电器塑料厂分厂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上海强生有限公司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上海本诺电子材料有限公司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上海拜达日化有限公司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上海拜伦化工有限公司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上海驰彩油墨有限公司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固耐宝齿科（上海）有限公司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上海太阳生物技术有限公司</w:t>
            </w:r>
            <w:r>
              <w:rPr>
                <w:rFonts w:hint="eastAsia" w:ascii="宋体" w:hAnsi="宋体" w:cs="宋体"/>
                <w:i w:val="0"/>
                <w:iCs w:val="0"/>
                <w:color w:val="000000"/>
                <w:kern w:val="0"/>
                <w:sz w:val="24"/>
                <w:szCs w:val="24"/>
                <w:u w:val="none"/>
                <w:lang w:val="en-US" w:eastAsia="zh-CN" w:bidi="ar"/>
              </w:rPr>
              <w:t>（北横沙河路）</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上海雪峰分子筛有限公司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赢创特种化学（上海）有限公司闵行分公司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上海卡乐康包衣技术有限公司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强生（中国）有限公司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上海太阳生物技术有限公司</w:t>
            </w:r>
            <w:r>
              <w:rPr>
                <w:rFonts w:hint="eastAsia" w:ascii="宋体" w:hAnsi="宋体" w:cs="宋体"/>
                <w:i w:val="0"/>
                <w:iCs w:val="0"/>
                <w:color w:val="000000"/>
                <w:kern w:val="0"/>
                <w:sz w:val="24"/>
                <w:szCs w:val="24"/>
                <w:u w:val="none"/>
                <w:lang w:val="en-US" w:eastAsia="zh-CN" w:bidi="ar"/>
              </w:rPr>
              <w:t>（金都路）</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上海理研塑料有限公司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上海安久生物科技有限公司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上海信谊天平药业有限公司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圣戈班高功能塑料（上海）有限公司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上海瑞东混凝土有限公司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上海伍铁建材科技有限公司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上海林德二氧化碳有限公司一分厂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上海强生制药有限公司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强生（中国）医疗器材有限公司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上海欣沅橡塑制品厂</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上海石垣角一橡塑制品有限公司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上海紫江特种瓶业有限公司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埃肯有机硅（上海）有限公司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赢彩色浆制造（上海）有限公司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瑞竹化工（上海）有限公司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上海都昱新材料科技有限公司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明尼苏达矿业制造医用器材（上海）有限公司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上海输血技术有限公司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特瑞堡密封系统（中国）有限公司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上海虹桥中药饮片有限公司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西里西亚香精（上海）有限公司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罗泰塑料科技（上海）有限公司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上海蜂花日用品有限公司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上海莎安精密注塑有限公司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上海紫江企业集团股份有限公司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依州电子零部件（上海）有限公司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巴斯夫工程塑料（上海）有限公司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上海高诚创意科技集团有限公司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上海阿科玛双氧水有限公司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上海卡博特化工有限公司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盛威科（上海）油墨有限公司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瑞翁化工（上海）有限公司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上海至正道化高分子材料股份有限公司</w:t>
            </w:r>
            <w:r>
              <w:rPr>
                <w:rFonts w:hint="eastAsia" w:ascii="宋体" w:hAnsi="宋体" w:cs="宋体"/>
                <w:i w:val="0"/>
                <w:iCs w:val="0"/>
                <w:color w:val="000000"/>
                <w:kern w:val="0"/>
                <w:sz w:val="24"/>
                <w:szCs w:val="24"/>
                <w:u w:val="none"/>
                <w:lang w:val="en-US" w:eastAsia="zh-CN" w:bidi="ar"/>
              </w:rPr>
              <w:t>（北横沙河路）</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上海索理思特种化学品有限公司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上海至正道化高分子材料股份有限公司</w:t>
            </w:r>
            <w:r>
              <w:rPr>
                <w:rFonts w:hint="eastAsia" w:ascii="宋体" w:hAnsi="宋体" w:cs="宋体"/>
                <w:i w:val="0"/>
                <w:iCs w:val="0"/>
                <w:color w:val="000000"/>
                <w:kern w:val="0"/>
                <w:sz w:val="24"/>
                <w:szCs w:val="24"/>
                <w:u w:val="none"/>
                <w:lang w:val="en-US" w:eastAsia="zh-CN" w:bidi="ar"/>
              </w:rPr>
              <w:t>（元江路）</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比堤娜塑胶（上海）有限公司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上海京华化工厂有限公司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亨斯迈聚氨酯（中国）有限公司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欧诺法装饰材料（上海）有限公司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上海荣盛生物药业股份有限公司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上海巴黎蒂日用化学品有限公司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上海华奥精密模具有限公司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上海氯碱塑胶有限公司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巴斯夫上海涂料有限公司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上海维格拉印刷器材有限公司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上海大阳日酸气体有限公司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上海市闵行区中心医院</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上海市第五人民医院</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上海市闵行区疾病预防控制中心</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上海康顿检测技术有限公司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上海建科检验有限公司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上海度标检测技术有限公司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上海申泽环保科技有限公司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8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上海建科检验有限公司</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cs="Calibri" w:asciiTheme="minorEastAsia" w:hAnsiTheme="minorEastAsia" w:eastAsiaTheme="minorEastAsia"/>
                <w:color w:val="000000"/>
                <w:szCs w:val="21"/>
              </w:rPr>
              <w:t>未发现问题</w:t>
            </w:r>
          </w:p>
        </w:tc>
        <w:tc>
          <w:tcPr>
            <w:tcW w:w="28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rPr>
          <w:rFonts w:ascii="仿宋" w:hAnsi="仿宋" w:eastAsia="仿宋"/>
          <w:sz w:val="24"/>
        </w:rPr>
      </w:pPr>
      <w:bookmarkStart w:id="0" w:name="_GoBack"/>
      <w:bookmarkEnd w:id="0"/>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425FF"/>
    <w:multiLevelType w:val="multilevel"/>
    <w:tmpl w:val="30B425FF"/>
    <w:lvl w:ilvl="0" w:tentative="0">
      <w:start w:val="4"/>
      <w:numFmt w:val="japaneseCounting"/>
      <w:lvlText w:val="%1、"/>
      <w:lvlJc w:val="left"/>
      <w:pPr>
        <w:ind w:left="1280" w:hanging="720"/>
      </w:pPr>
      <w:rPr>
        <w:rFonts w:hint="default" w:ascii="仿宋_GB2312" w:hAnsi="Times New Roman" w:eastAsia="仿宋_GB2312" w:cs="宋体"/>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lMTNjMGJkMGUxYjdhM2VmZWM3OGQ1MTQ1ZTMwOTEifQ=="/>
  </w:docVars>
  <w:rsids>
    <w:rsidRoot w:val="005E2929"/>
    <w:rsid w:val="00025664"/>
    <w:rsid w:val="00037EEB"/>
    <w:rsid w:val="000C6710"/>
    <w:rsid w:val="000E7AED"/>
    <w:rsid w:val="000F6F4F"/>
    <w:rsid w:val="00117050"/>
    <w:rsid w:val="00133C41"/>
    <w:rsid w:val="00146467"/>
    <w:rsid w:val="00147103"/>
    <w:rsid w:val="001835EF"/>
    <w:rsid w:val="001A330C"/>
    <w:rsid w:val="001F014F"/>
    <w:rsid w:val="00205538"/>
    <w:rsid w:val="00263647"/>
    <w:rsid w:val="002A76C4"/>
    <w:rsid w:val="002B4978"/>
    <w:rsid w:val="002D6CF7"/>
    <w:rsid w:val="002E3CA3"/>
    <w:rsid w:val="00340059"/>
    <w:rsid w:val="003A5E40"/>
    <w:rsid w:val="003C0411"/>
    <w:rsid w:val="00441391"/>
    <w:rsid w:val="00447729"/>
    <w:rsid w:val="00466330"/>
    <w:rsid w:val="00492851"/>
    <w:rsid w:val="004B7514"/>
    <w:rsid w:val="005068E9"/>
    <w:rsid w:val="00522ECD"/>
    <w:rsid w:val="00552448"/>
    <w:rsid w:val="00565117"/>
    <w:rsid w:val="00587258"/>
    <w:rsid w:val="005D6934"/>
    <w:rsid w:val="005E2929"/>
    <w:rsid w:val="006821D8"/>
    <w:rsid w:val="0069768E"/>
    <w:rsid w:val="006E226F"/>
    <w:rsid w:val="006E7ACA"/>
    <w:rsid w:val="007620D5"/>
    <w:rsid w:val="007655EB"/>
    <w:rsid w:val="007714FB"/>
    <w:rsid w:val="0077388F"/>
    <w:rsid w:val="00787570"/>
    <w:rsid w:val="007C5CC8"/>
    <w:rsid w:val="007D06DF"/>
    <w:rsid w:val="007D0E5A"/>
    <w:rsid w:val="007D0FDF"/>
    <w:rsid w:val="007F31E7"/>
    <w:rsid w:val="00821309"/>
    <w:rsid w:val="00836604"/>
    <w:rsid w:val="00844404"/>
    <w:rsid w:val="00846D81"/>
    <w:rsid w:val="00856F48"/>
    <w:rsid w:val="008577F6"/>
    <w:rsid w:val="008828A8"/>
    <w:rsid w:val="008B0AB1"/>
    <w:rsid w:val="008E5D9E"/>
    <w:rsid w:val="00905304"/>
    <w:rsid w:val="009466D0"/>
    <w:rsid w:val="009875AC"/>
    <w:rsid w:val="009C0FF5"/>
    <w:rsid w:val="009E1319"/>
    <w:rsid w:val="009F0193"/>
    <w:rsid w:val="009F6782"/>
    <w:rsid w:val="00A0501E"/>
    <w:rsid w:val="00A22236"/>
    <w:rsid w:val="00A22A50"/>
    <w:rsid w:val="00A92A56"/>
    <w:rsid w:val="00AE6E72"/>
    <w:rsid w:val="00AE6FC5"/>
    <w:rsid w:val="00AF09B0"/>
    <w:rsid w:val="00B021DD"/>
    <w:rsid w:val="00B318D2"/>
    <w:rsid w:val="00B3519B"/>
    <w:rsid w:val="00B43444"/>
    <w:rsid w:val="00B63751"/>
    <w:rsid w:val="00B63BCA"/>
    <w:rsid w:val="00B666B1"/>
    <w:rsid w:val="00B71D62"/>
    <w:rsid w:val="00B86EA0"/>
    <w:rsid w:val="00C51C94"/>
    <w:rsid w:val="00CA1041"/>
    <w:rsid w:val="00CA5081"/>
    <w:rsid w:val="00CF30EB"/>
    <w:rsid w:val="00D04852"/>
    <w:rsid w:val="00D4143F"/>
    <w:rsid w:val="00D4311F"/>
    <w:rsid w:val="00D925A3"/>
    <w:rsid w:val="00DB22A3"/>
    <w:rsid w:val="00DD7BD8"/>
    <w:rsid w:val="00DF3FEF"/>
    <w:rsid w:val="00E15E40"/>
    <w:rsid w:val="00E71454"/>
    <w:rsid w:val="00E9595D"/>
    <w:rsid w:val="00E97193"/>
    <w:rsid w:val="00F25825"/>
    <w:rsid w:val="00F30054"/>
    <w:rsid w:val="00F46951"/>
    <w:rsid w:val="00F6178D"/>
    <w:rsid w:val="00F669ED"/>
    <w:rsid w:val="00F70969"/>
    <w:rsid w:val="00F7439D"/>
    <w:rsid w:val="00F74DBE"/>
    <w:rsid w:val="00FA5100"/>
    <w:rsid w:val="00FD623C"/>
    <w:rsid w:val="00FE05F9"/>
    <w:rsid w:val="08385DE3"/>
    <w:rsid w:val="0B907F82"/>
    <w:rsid w:val="10E12871"/>
    <w:rsid w:val="111335E6"/>
    <w:rsid w:val="117460AB"/>
    <w:rsid w:val="184F5B98"/>
    <w:rsid w:val="1CBD66FD"/>
    <w:rsid w:val="217128EC"/>
    <w:rsid w:val="227B784E"/>
    <w:rsid w:val="25E72BA1"/>
    <w:rsid w:val="27837F17"/>
    <w:rsid w:val="29706762"/>
    <w:rsid w:val="2CA1518E"/>
    <w:rsid w:val="353F7A4B"/>
    <w:rsid w:val="380717C0"/>
    <w:rsid w:val="38864473"/>
    <w:rsid w:val="45625CC9"/>
    <w:rsid w:val="456A39F6"/>
    <w:rsid w:val="475648F2"/>
    <w:rsid w:val="497539C8"/>
    <w:rsid w:val="49AA6431"/>
    <w:rsid w:val="50931570"/>
    <w:rsid w:val="53412240"/>
    <w:rsid w:val="54FC530D"/>
    <w:rsid w:val="59434B80"/>
    <w:rsid w:val="5ECD224A"/>
    <w:rsid w:val="65C96343"/>
    <w:rsid w:val="6ABF69DC"/>
    <w:rsid w:val="72695111"/>
    <w:rsid w:val="783A61B9"/>
    <w:rsid w:val="78E06CA6"/>
    <w:rsid w:val="7E630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19</Pages>
  <Words>10030</Words>
  <Characters>10061</Characters>
  <Lines>18</Lines>
  <Paragraphs>5</Paragraphs>
  <TotalTime>2</TotalTime>
  <ScaleCrop>false</ScaleCrop>
  <LinksUpToDate>false</LinksUpToDate>
  <CharactersWithSpaces>10091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2020-06-28T07:30:00Z</dcterms:created>
  <dc:creator>沈文源:0</dc:creator>
  <cp:lastModifiedBy>li_yan</cp:lastModifiedBy>
  <dcterms:modified xsi:type="dcterms:W3CDTF">2023-01-09T00:54:07Z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31B8637694AE471BB8A86BABE80E856A</vt:lpwstr>
  </property>
</Properties>
</file>