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firstLine="1044"/>
        <w:jc w:val="center"/>
        <w:rPr>
          <w:rFonts w:ascii="黑体" w:hAnsi="黑体" w:eastAsia="黑体" w:cs="黑体"/>
          <w:b/>
          <w:bCs/>
          <w:color w:val="000000"/>
          <w:sz w:val="52"/>
          <w:szCs w:val="52"/>
        </w:rPr>
      </w:pPr>
    </w:p>
    <w:p>
      <w:pPr>
        <w:adjustRightInd w:val="0"/>
        <w:spacing w:line="360" w:lineRule="auto"/>
        <w:ind w:firstLine="0" w:firstLineChars="0"/>
        <w:jc w:val="center"/>
        <w:rPr>
          <w:rFonts w:ascii="黑体" w:hAnsi="黑体" w:eastAsia="黑体" w:cs="黑体"/>
          <w:b/>
          <w:bCs/>
          <w:color w:val="000000"/>
          <w:sz w:val="52"/>
          <w:szCs w:val="52"/>
        </w:rPr>
      </w:pPr>
      <w:r>
        <w:rPr>
          <w:rFonts w:hint="eastAsia" w:ascii="黑体" w:hAnsi="黑体" w:eastAsia="黑体" w:cs="黑体"/>
          <w:b/>
          <w:bCs/>
          <w:color w:val="000000"/>
          <w:sz w:val="52"/>
          <w:szCs w:val="52"/>
        </w:rPr>
        <w:t>上海市闵行区卫生健康委员会</w:t>
      </w:r>
    </w:p>
    <w:p>
      <w:pPr>
        <w:adjustRightInd w:val="0"/>
        <w:spacing w:line="360" w:lineRule="auto"/>
        <w:ind w:firstLine="0" w:firstLineChars="0"/>
        <w:jc w:val="center"/>
        <w:rPr>
          <w:rFonts w:ascii="黑体" w:hAnsi="黑体" w:eastAsia="黑体" w:cs="黑体"/>
          <w:b/>
          <w:bCs/>
          <w:color w:val="000000"/>
          <w:sz w:val="52"/>
          <w:szCs w:val="52"/>
        </w:rPr>
      </w:pPr>
      <w:r>
        <w:rPr>
          <w:rFonts w:hint="eastAsia" w:ascii="黑体" w:hAnsi="黑体" w:eastAsia="黑体" w:cs="黑体"/>
          <w:b/>
          <w:bCs/>
          <w:color w:val="000000"/>
          <w:sz w:val="52"/>
          <w:szCs w:val="52"/>
        </w:rPr>
        <w:t>新虹社区卫生服务中心华美分中心开办费项目评审报告</w:t>
      </w:r>
    </w:p>
    <w:p>
      <w:pPr>
        <w:adjustRightInd w:val="0"/>
        <w:spacing w:line="360" w:lineRule="auto"/>
        <w:ind w:firstLine="0" w:firstLineChars="0"/>
        <w:jc w:val="center"/>
        <w:rPr>
          <w:rFonts w:ascii="黑体" w:hAnsi="黑体" w:eastAsia="黑体" w:cs="黑体"/>
          <w:b/>
          <w:bCs/>
          <w:color w:val="000000"/>
          <w:sz w:val="52"/>
          <w:szCs w:val="52"/>
        </w:rPr>
      </w:pPr>
      <w:r>
        <w:rPr>
          <w:rFonts w:hint="eastAsia" w:ascii="黑体" w:hAnsi="黑体" w:eastAsia="黑体" w:cs="黑体"/>
          <w:b/>
          <w:bCs/>
          <w:color w:val="000000"/>
          <w:sz w:val="52"/>
          <w:szCs w:val="52"/>
        </w:rPr>
        <w:t>（2023年度）</w:t>
      </w:r>
    </w:p>
    <w:p>
      <w:pPr>
        <w:snapToGrid w:val="0"/>
        <w:spacing w:line="360" w:lineRule="auto"/>
        <w:ind w:firstLine="883"/>
        <w:jc w:val="center"/>
        <w:rPr>
          <w:rFonts w:ascii="黑体" w:hAnsi="黑体" w:eastAsia="黑体" w:cs="黑体"/>
          <w:b/>
          <w:color w:val="000000"/>
          <w:sz w:val="44"/>
          <w:szCs w:val="44"/>
        </w:rPr>
      </w:pPr>
    </w:p>
    <w:p>
      <w:pPr>
        <w:snapToGrid w:val="0"/>
        <w:spacing w:line="360" w:lineRule="auto"/>
        <w:ind w:firstLine="883"/>
        <w:jc w:val="center"/>
        <w:rPr>
          <w:rFonts w:ascii="黑体" w:hAnsi="黑体" w:eastAsia="黑体" w:cs="黑体"/>
          <w:b/>
          <w:color w:val="000000"/>
          <w:sz w:val="44"/>
          <w:szCs w:val="44"/>
        </w:rPr>
      </w:pPr>
    </w:p>
    <w:p>
      <w:pPr>
        <w:snapToGrid w:val="0"/>
        <w:spacing w:line="360" w:lineRule="auto"/>
        <w:ind w:firstLine="883"/>
        <w:jc w:val="center"/>
        <w:rPr>
          <w:rFonts w:ascii="黑体" w:hAnsi="黑体" w:eastAsia="黑体" w:cs="黑体"/>
          <w:b/>
          <w:color w:val="000000"/>
          <w:sz w:val="44"/>
          <w:szCs w:val="44"/>
        </w:rPr>
      </w:pPr>
    </w:p>
    <w:p>
      <w:pPr>
        <w:snapToGrid w:val="0"/>
        <w:spacing w:line="360" w:lineRule="auto"/>
        <w:ind w:firstLine="883"/>
        <w:rPr>
          <w:rFonts w:ascii="黑体" w:hAnsi="黑体" w:eastAsia="黑体" w:cs="黑体"/>
          <w:b/>
          <w:color w:val="000000"/>
          <w:sz w:val="44"/>
          <w:szCs w:val="44"/>
        </w:rPr>
      </w:pPr>
    </w:p>
    <w:p>
      <w:pPr>
        <w:spacing w:line="360" w:lineRule="auto"/>
        <w:ind w:firstLine="960" w:firstLineChars="300"/>
        <w:jc w:val="left"/>
        <w:rPr>
          <w:rFonts w:ascii="黑体" w:hAnsi="黑体" w:eastAsia="黑体"/>
          <w:sz w:val="32"/>
          <w:szCs w:val="32"/>
        </w:rPr>
      </w:pPr>
      <w:r>
        <w:rPr>
          <w:rFonts w:hint="eastAsia" w:ascii="黑体" w:hAnsi="黑体" w:eastAsia="黑体"/>
          <w:sz w:val="32"/>
          <w:szCs w:val="32"/>
        </w:rPr>
        <w:t>项目名称：新虹社区卫生服务中心华美分中心开办费</w:t>
      </w:r>
    </w:p>
    <w:p>
      <w:pPr>
        <w:spacing w:line="360" w:lineRule="auto"/>
        <w:ind w:firstLine="960" w:firstLineChars="300"/>
        <w:jc w:val="left"/>
        <w:rPr>
          <w:rFonts w:ascii="黑体" w:hAnsi="黑体" w:eastAsia="黑体"/>
          <w:sz w:val="32"/>
          <w:szCs w:val="32"/>
        </w:rPr>
      </w:pPr>
      <w:r>
        <w:rPr>
          <w:rFonts w:hint="eastAsia" w:ascii="黑体" w:hAnsi="黑体" w:eastAsia="黑体"/>
          <w:sz w:val="32"/>
          <w:szCs w:val="32"/>
        </w:rPr>
        <w:t>项目单位：闵行区新虹社区卫生服务中心</w:t>
      </w:r>
    </w:p>
    <w:p>
      <w:pPr>
        <w:spacing w:line="360" w:lineRule="auto"/>
        <w:ind w:firstLine="960" w:firstLineChars="300"/>
        <w:jc w:val="left"/>
        <w:rPr>
          <w:rFonts w:ascii="黑体" w:hAnsi="黑体" w:eastAsia="黑体"/>
          <w:sz w:val="32"/>
          <w:szCs w:val="32"/>
        </w:rPr>
      </w:pPr>
      <w:r>
        <w:rPr>
          <w:rFonts w:hint="eastAsia" w:ascii="黑体" w:hAnsi="黑体" w:eastAsia="黑体"/>
          <w:sz w:val="32"/>
          <w:szCs w:val="32"/>
        </w:rPr>
        <w:t>主管部门：上海市闵行区卫生健康委员会</w:t>
      </w:r>
    </w:p>
    <w:p>
      <w:pPr>
        <w:spacing w:line="360" w:lineRule="auto"/>
        <w:ind w:firstLine="640"/>
        <w:jc w:val="left"/>
        <w:rPr>
          <w:rFonts w:ascii="黑体" w:hAnsi="黑体" w:eastAsia="黑体" w:cs="黑体"/>
          <w:bCs/>
          <w:color w:val="000000"/>
          <w:sz w:val="32"/>
          <w:szCs w:val="32"/>
        </w:rPr>
      </w:pPr>
    </w:p>
    <w:p>
      <w:pPr>
        <w:pStyle w:val="2"/>
        <w:ind w:firstLine="560"/>
      </w:pPr>
    </w:p>
    <w:p>
      <w:pPr>
        <w:ind w:firstLine="560"/>
      </w:pPr>
    </w:p>
    <w:p>
      <w:pPr>
        <w:snapToGrid w:val="0"/>
        <w:spacing w:line="360" w:lineRule="auto"/>
        <w:ind w:firstLine="643"/>
        <w:rPr>
          <w:rFonts w:ascii="黑体" w:hAnsi="黑体" w:eastAsia="黑体" w:cs="黑体"/>
          <w:b/>
          <w:color w:val="000000"/>
          <w:sz w:val="32"/>
          <w:szCs w:val="32"/>
        </w:rPr>
      </w:pPr>
    </w:p>
    <w:p>
      <w:pPr>
        <w:spacing w:line="360" w:lineRule="auto"/>
        <w:ind w:firstLine="0" w:firstLineChars="0"/>
        <w:jc w:val="center"/>
        <w:rPr>
          <w:rFonts w:ascii="黑体" w:hAnsi="黑体" w:eastAsia="黑体"/>
          <w:bCs/>
          <w:sz w:val="36"/>
          <w:szCs w:val="36"/>
        </w:rPr>
      </w:pPr>
      <w:r>
        <w:rPr>
          <w:rFonts w:hint="eastAsia" w:ascii="黑体" w:hAnsi="黑体" w:eastAsia="黑体"/>
          <w:bCs/>
          <w:sz w:val="36"/>
          <w:szCs w:val="36"/>
        </w:rPr>
        <w:t>202</w:t>
      </w:r>
      <w:r>
        <w:rPr>
          <w:rFonts w:ascii="黑体" w:hAnsi="黑体" w:eastAsia="黑体"/>
          <w:bCs/>
          <w:sz w:val="36"/>
          <w:szCs w:val="36"/>
        </w:rPr>
        <w:t>2</w:t>
      </w:r>
      <w:r>
        <w:rPr>
          <w:rFonts w:hint="eastAsia" w:ascii="黑体" w:hAnsi="黑体" w:eastAsia="黑体"/>
          <w:bCs/>
          <w:sz w:val="36"/>
          <w:szCs w:val="36"/>
        </w:rPr>
        <w:t>年1</w:t>
      </w:r>
      <w:r>
        <w:rPr>
          <w:rFonts w:ascii="黑体" w:hAnsi="黑体" w:eastAsia="黑体"/>
          <w:bCs/>
          <w:sz w:val="36"/>
          <w:szCs w:val="36"/>
        </w:rPr>
        <w:t>2</w:t>
      </w:r>
      <w:r>
        <w:rPr>
          <w:rFonts w:hint="eastAsia" w:ascii="黑体" w:hAnsi="黑体" w:eastAsia="黑体"/>
          <w:bCs/>
          <w:sz w:val="36"/>
          <w:szCs w:val="36"/>
        </w:rPr>
        <w:t>月</w:t>
      </w:r>
    </w:p>
    <w:p>
      <w:pPr>
        <w:spacing w:line="360" w:lineRule="auto"/>
        <w:ind w:firstLine="720"/>
        <w:jc w:val="center"/>
        <w:rPr>
          <w:bCs/>
          <w:color w:val="000000"/>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851" w:footer="992" w:gutter="0"/>
          <w:cols w:space="720" w:num="1"/>
          <w:docGrid w:type="lines" w:linePitch="312" w:charSpace="0"/>
        </w:sectPr>
      </w:pPr>
    </w:p>
    <w:p>
      <w:pPr>
        <w:ind w:firstLine="199" w:firstLineChars="62"/>
        <w:jc w:val="center"/>
        <w:rPr>
          <w:rStyle w:val="23"/>
          <w:b/>
          <w:bCs/>
          <w:sz w:val="32"/>
          <w:szCs w:val="32"/>
        </w:rPr>
      </w:pPr>
      <w:bookmarkStart w:id="0" w:name="_Toc8794_WPSOffice_Level1"/>
      <w:r>
        <w:rPr>
          <w:rFonts w:hint="eastAsia" w:ascii="黑体" w:hAnsi="黑体" w:eastAsia="黑体" w:cs="黑体"/>
          <w:b/>
          <w:bCs/>
          <w:sz w:val="32"/>
          <w:szCs w:val="32"/>
        </w:rPr>
        <w:t>目 录</w:t>
      </w:r>
    </w:p>
    <w:p>
      <w:pPr>
        <w:pStyle w:val="2"/>
        <w:ind w:firstLine="560"/>
      </w:pPr>
    </w:p>
    <w:p>
      <w:pPr>
        <w:pStyle w:val="11"/>
        <w:tabs>
          <w:tab w:val="right" w:leader="dot" w:pos="9638"/>
          <w:tab w:val="clear" w:pos="8296"/>
        </w:tabs>
        <w:ind w:firstLine="0" w:firstLineChars="0"/>
      </w:pPr>
      <w:r>
        <w:rPr>
          <w:rFonts w:hint="eastAsia"/>
          <w:color w:val="000000"/>
        </w:rPr>
        <w:fldChar w:fldCharType="begin"/>
      </w:r>
      <w:r>
        <w:rPr>
          <w:rFonts w:hint="eastAsia"/>
          <w:color w:val="000000"/>
        </w:rPr>
        <w:instrText xml:space="preserve">TOC \o "1-3" \h \u </w:instrText>
      </w:r>
      <w:r>
        <w:rPr>
          <w:rFonts w:hint="eastAsia"/>
          <w:color w:val="000000"/>
        </w:rPr>
        <w:fldChar w:fldCharType="separate"/>
      </w:r>
      <w:r>
        <w:fldChar w:fldCharType="begin"/>
      </w:r>
      <w:r>
        <w:instrText xml:space="preserve"> HYPERLINK \l "_Toc6043" </w:instrText>
      </w:r>
      <w:r>
        <w:fldChar w:fldCharType="separate"/>
      </w:r>
      <w:r>
        <w:rPr>
          <w:rFonts w:hint="eastAsia"/>
          <w:szCs w:val="30"/>
        </w:rPr>
        <w:t>一、项目概况</w:t>
      </w:r>
      <w:r>
        <w:rPr>
          <w:rFonts w:hint="eastAsia"/>
        </w:rPr>
        <w:tab/>
      </w:r>
      <w:r>
        <w:rPr>
          <w:rFonts w:hint="eastAsia"/>
        </w:rPr>
        <w:fldChar w:fldCharType="begin"/>
      </w:r>
      <w:r>
        <w:rPr>
          <w:rFonts w:hint="eastAsia"/>
        </w:rPr>
        <w:instrText xml:space="preserve"> PAGEREF _Toc6043 \h </w:instrText>
      </w:r>
      <w:r>
        <w:rPr>
          <w:rFonts w:hint="eastAsia"/>
        </w:rPr>
        <w:fldChar w:fldCharType="separate"/>
      </w:r>
      <w:r>
        <w:rPr>
          <w:rFonts w:hint="eastAsia"/>
        </w:rPr>
        <w:t>1</w:t>
      </w:r>
      <w:r>
        <w:rPr>
          <w:rFonts w:hint="eastAsia"/>
        </w:rPr>
        <w:fldChar w:fldCharType="end"/>
      </w:r>
      <w:r>
        <w:rPr>
          <w:rFonts w:hint="eastAsia"/>
        </w:rPr>
        <w:fldChar w:fldCharType="end"/>
      </w:r>
    </w:p>
    <w:p>
      <w:pPr>
        <w:pStyle w:val="13"/>
        <w:tabs>
          <w:tab w:val="right" w:leader="dot" w:pos="9638"/>
          <w:tab w:val="clear" w:pos="8296"/>
        </w:tabs>
        <w:ind w:left="0" w:leftChars="0" w:firstLine="280" w:firstLineChars="100"/>
        <w:rPr>
          <w:rFonts w:cs="仿宋"/>
        </w:rPr>
      </w:pPr>
      <w:r>
        <w:fldChar w:fldCharType="begin"/>
      </w:r>
      <w:r>
        <w:instrText xml:space="preserve"> HYPERLINK \l "_Toc13809" </w:instrText>
      </w:r>
      <w:r>
        <w:fldChar w:fldCharType="separate"/>
      </w:r>
      <w:r>
        <w:rPr>
          <w:rFonts w:hint="eastAsia" w:cs="仿宋"/>
        </w:rPr>
        <w:t>（一）项目背景</w:t>
      </w:r>
      <w:r>
        <w:rPr>
          <w:rFonts w:hint="eastAsia" w:cs="仿宋"/>
        </w:rPr>
        <w:tab/>
      </w:r>
      <w:r>
        <w:rPr>
          <w:rFonts w:hint="eastAsia" w:cs="仿宋"/>
        </w:rPr>
        <w:fldChar w:fldCharType="begin"/>
      </w:r>
      <w:r>
        <w:rPr>
          <w:rFonts w:hint="eastAsia" w:cs="仿宋"/>
        </w:rPr>
        <w:instrText xml:space="preserve"> PAGEREF _Toc13809 \h </w:instrText>
      </w:r>
      <w:r>
        <w:rPr>
          <w:rFonts w:hint="eastAsia" w:cs="仿宋"/>
        </w:rPr>
        <w:fldChar w:fldCharType="separate"/>
      </w:r>
      <w:r>
        <w:rPr>
          <w:rFonts w:hint="eastAsia" w:cs="仿宋"/>
        </w:rPr>
        <w:t>1</w:t>
      </w:r>
      <w:r>
        <w:rPr>
          <w:rFonts w:hint="eastAsia" w:cs="仿宋"/>
        </w:rPr>
        <w:fldChar w:fldCharType="end"/>
      </w:r>
      <w:r>
        <w:rPr>
          <w:rFonts w:hint="eastAsia" w:cs="仿宋"/>
        </w:rPr>
        <w:fldChar w:fldCharType="end"/>
      </w:r>
    </w:p>
    <w:p>
      <w:pPr>
        <w:pStyle w:val="13"/>
        <w:tabs>
          <w:tab w:val="right" w:leader="dot" w:pos="9638"/>
          <w:tab w:val="clear" w:pos="8296"/>
        </w:tabs>
        <w:ind w:left="0" w:leftChars="0" w:firstLine="280" w:firstLineChars="100"/>
        <w:rPr>
          <w:rFonts w:cs="仿宋"/>
        </w:rPr>
      </w:pPr>
      <w:r>
        <w:fldChar w:fldCharType="begin"/>
      </w:r>
      <w:r>
        <w:instrText xml:space="preserve"> HYPERLINK \l "_Toc24475" </w:instrText>
      </w:r>
      <w:r>
        <w:fldChar w:fldCharType="separate"/>
      </w:r>
      <w:r>
        <w:rPr>
          <w:rFonts w:hint="eastAsia" w:cs="仿宋"/>
        </w:rPr>
        <w:t>（二）项目内容</w:t>
      </w:r>
      <w:r>
        <w:rPr>
          <w:rFonts w:hint="eastAsia" w:cs="仿宋"/>
        </w:rPr>
        <w:tab/>
      </w:r>
      <w:r>
        <w:rPr>
          <w:rFonts w:hint="eastAsia" w:cs="仿宋"/>
        </w:rPr>
        <w:fldChar w:fldCharType="begin"/>
      </w:r>
      <w:r>
        <w:rPr>
          <w:rFonts w:hint="eastAsia" w:cs="仿宋"/>
        </w:rPr>
        <w:instrText xml:space="preserve"> PAGEREF _Toc24475 \h </w:instrText>
      </w:r>
      <w:r>
        <w:rPr>
          <w:rFonts w:hint="eastAsia" w:cs="仿宋"/>
        </w:rPr>
        <w:fldChar w:fldCharType="separate"/>
      </w:r>
      <w:r>
        <w:rPr>
          <w:rFonts w:hint="eastAsia" w:cs="仿宋"/>
        </w:rPr>
        <w:t>4</w:t>
      </w:r>
      <w:r>
        <w:rPr>
          <w:rFonts w:hint="eastAsia" w:cs="仿宋"/>
        </w:rPr>
        <w:fldChar w:fldCharType="end"/>
      </w:r>
      <w:r>
        <w:rPr>
          <w:rFonts w:hint="eastAsia" w:cs="仿宋"/>
        </w:rPr>
        <w:fldChar w:fldCharType="end"/>
      </w:r>
    </w:p>
    <w:p>
      <w:pPr>
        <w:pStyle w:val="13"/>
        <w:tabs>
          <w:tab w:val="right" w:leader="dot" w:pos="9638"/>
          <w:tab w:val="clear" w:pos="8296"/>
        </w:tabs>
        <w:ind w:left="0" w:leftChars="0" w:firstLine="280" w:firstLineChars="100"/>
        <w:rPr>
          <w:rFonts w:cs="仿宋"/>
        </w:rPr>
      </w:pPr>
      <w:r>
        <w:fldChar w:fldCharType="begin"/>
      </w:r>
      <w:r>
        <w:instrText xml:space="preserve"> HYPERLINK \l "_Toc7179" </w:instrText>
      </w:r>
      <w:r>
        <w:fldChar w:fldCharType="separate"/>
      </w:r>
      <w:r>
        <w:rPr>
          <w:rFonts w:hint="eastAsia" w:cs="仿宋"/>
        </w:rPr>
        <w:t>（三）项目预算</w:t>
      </w:r>
      <w:r>
        <w:rPr>
          <w:rFonts w:hint="eastAsia" w:cs="仿宋"/>
        </w:rPr>
        <w:tab/>
      </w:r>
      <w:r>
        <w:rPr>
          <w:rFonts w:hint="eastAsia" w:cs="仿宋"/>
        </w:rPr>
        <w:fldChar w:fldCharType="begin"/>
      </w:r>
      <w:r>
        <w:rPr>
          <w:rFonts w:hint="eastAsia" w:cs="仿宋"/>
        </w:rPr>
        <w:instrText xml:space="preserve"> PAGEREF _Toc7179 \h </w:instrText>
      </w:r>
      <w:r>
        <w:rPr>
          <w:rFonts w:hint="eastAsia" w:cs="仿宋"/>
        </w:rPr>
        <w:fldChar w:fldCharType="separate"/>
      </w:r>
      <w:r>
        <w:rPr>
          <w:rFonts w:hint="eastAsia" w:cs="仿宋"/>
        </w:rPr>
        <w:t>8</w:t>
      </w:r>
      <w:r>
        <w:rPr>
          <w:rFonts w:hint="eastAsia" w:cs="仿宋"/>
        </w:rPr>
        <w:fldChar w:fldCharType="end"/>
      </w:r>
      <w:r>
        <w:rPr>
          <w:rFonts w:hint="eastAsia" w:cs="仿宋"/>
        </w:rPr>
        <w:fldChar w:fldCharType="end"/>
      </w:r>
    </w:p>
    <w:p>
      <w:pPr>
        <w:pStyle w:val="13"/>
        <w:tabs>
          <w:tab w:val="right" w:leader="dot" w:pos="9638"/>
          <w:tab w:val="clear" w:pos="8296"/>
        </w:tabs>
        <w:ind w:left="0" w:leftChars="0" w:firstLine="280" w:firstLineChars="100"/>
        <w:rPr>
          <w:rFonts w:cs="仿宋"/>
        </w:rPr>
      </w:pPr>
      <w:r>
        <w:fldChar w:fldCharType="begin"/>
      </w:r>
      <w:r>
        <w:instrText xml:space="preserve"> HYPERLINK \l "_Toc9248" </w:instrText>
      </w:r>
      <w:r>
        <w:fldChar w:fldCharType="separate"/>
      </w:r>
      <w:r>
        <w:rPr>
          <w:rFonts w:hint="eastAsia" w:cs="仿宋"/>
        </w:rPr>
        <w:t>（四）2023年绩效目标</w:t>
      </w:r>
      <w:r>
        <w:rPr>
          <w:rFonts w:hint="eastAsia" w:cs="仿宋"/>
        </w:rPr>
        <w:tab/>
      </w:r>
      <w:r>
        <w:rPr>
          <w:rFonts w:hint="eastAsia" w:cs="仿宋"/>
        </w:rPr>
        <w:fldChar w:fldCharType="begin"/>
      </w:r>
      <w:r>
        <w:rPr>
          <w:rFonts w:hint="eastAsia" w:cs="仿宋"/>
        </w:rPr>
        <w:instrText xml:space="preserve"> PAGEREF _Toc9248 \h </w:instrText>
      </w:r>
      <w:r>
        <w:rPr>
          <w:rFonts w:hint="eastAsia" w:cs="仿宋"/>
        </w:rPr>
        <w:fldChar w:fldCharType="separate"/>
      </w:r>
      <w:r>
        <w:rPr>
          <w:rFonts w:hint="eastAsia" w:cs="仿宋"/>
        </w:rPr>
        <w:t>12</w:t>
      </w:r>
      <w:r>
        <w:rPr>
          <w:rFonts w:hint="eastAsia" w:cs="仿宋"/>
        </w:rPr>
        <w:fldChar w:fldCharType="end"/>
      </w:r>
      <w:r>
        <w:rPr>
          <w:rFonts w:hint="eastAsia" w:cs="仿宋"/>
        </w:rPr>
        <w:fldChar w:fldCharType="end"/>
      </w:r>
    </w:p>
    <w:p>
      <w:pPr>
        <w:pStyle w:val="11"/>
        <w:tabs>
          <w:tab w:val="right" w:leader="dot" w:pos="9638"/>
          <w:tab w:val="clear" w:pos="8296"/>
        </w:tabs>
        <w:ind w:firstLine="0" w:firstLineChars="0"/>
      </w:pPr>
      <w:r>
        <w:fldChar w:fldCharType="begin"/>
      </w:r>
      <w:r>
        <w:instrText xml:space="preserve"> HYPERLINK \l "_Toc22181" </w:instrText>
      </w:r>
      <w:r>
        <w:fldChar w:fldCharType="separate"/>
      </w:r>
      <w:r>
        <w:rPr>
          <w:rFonts w:hint="eastAsia"/>
          <w:szCs w:val="30"/>
        </w:rPr>
        <w:t>二、项目评审情况</w:t>
      </w:r>
      <w:r>
        <w:rPr>
          <w:rFonts w:hint="eastAsia"/>
        </w:rPr>
        <w:tab/>
      </w:r>
      <w:r>
        <w:rPr>
          <w:rFonts w:hint="eastAsia"/>
        </w:rPr>
        <w:fldChar w:fldCharType="begin"/>
      </w:r>
      <w:r>
        <w:rPr>
          <w:rFonts w:hint="eastAsia"/>
        </w:rPr>
        <w:instrText xml:space="preserve"> PAGEREF _Toc22181 \h </w:instrText>
      </w:r>
      <w:r>
        <w:rPr>
          <w:rFonts w:hint="eastAsia"/>
        </w:rPr>
        <w:fldChar w:fldCharType="separate"/>
      </w:r>
      <w:r>
        <w:rPr>
          <w:rFonts w:hint="eastAsia"/>
        </w:rPr>
        <w:t>13</w:t>
      </w:r>
      <w:r>
        <w:rPr>
          <w:rFonts w:hint="eastAsia"/>
        </w:rPr>
        <w:fldChar w:fldCharType="end"/>
      </w:r>
      <w:r>
        <w:rPr>
          <w:rFonts w:hint="eastAsia"/>
        </w:rPr>
        <w:fldChar w:fldCharType="end"/>
      </w:r>
    </w:p>
    <w:p>
      <w:pPr>
        <w:pStyle w:val="11"/>
        <w:tabs>
          <w:tab w:val="right" w:leader="dot" w:pos="9638"/>
          <w:tab w:val="clear" w:pos="8296"/>
        </w:tabs>
        <w:ind w:firstLine="0" w:firstLineChars="0"/>
      </w:pPr>
      <w:r>
        <w:fldChar w:fldCharType="begin"/>
      </w:r>
      <w:r>
        <w:instrText xml:space="preserve"> HYPERLINK \l "_Toc5625" </w:instrText>
      </w:r>
      <w:r>
        <w:fldChar w:fldCharType="separate"/>
      </w:r>
      <w:r>
        <w:rPr>
          <w:rFonts w:hint="eastAsia"/>
          <w:szCs w:val="30"/>
        </w:rPr>
        <w:t>三、项目存在问题与改进建议</w:t>
      </w:r>
      <w:r>
        <w:rPr>
          <w:rFonts w:hint="eastAsia"/>
        </w:rPr>
        <w:tab/>
      </w:r>
      <w:r>
        <w:rPr>
          <w:rFonts w:hint="eastAsia"/>
        </w:rPr>
        <w:fldChar w:fldCharType="begin"/>
      </w:r>
      <w:r>
        <w:rPr>
          <w:rFonts w:hint="eastAsia"/>
        </w:rPr>
        <w:instrText xml:space="preserve"> PAGEREF _Toc5625 \h </w:instrText>
      </w:r>
      <w:r>
        <w:rPr>
          <w:rFonts w:hint="eastAsia"/>
        </w:rPr>
        <w:fldChar w:fldCharType="separate"/>
      </w:r>
      <w:r>
        <w:rPr>
          <w:rFonts w:hint="eastAsia"/>
        </w:rPr>
        <w:t>15</w:t>
      </w:r>
      <w:r>
        <w:rPr>
          <w:rFonts w:hint="eastAsia"/>
        </w:rPr>
        <w:fldChar w:fldCharType="end"/>
      </w:r>
      <w:r>
        <w:rPr>
          <w:rFonts w:hint="eastAsia"/>
        </w:rPr>
        <w:fldChar w:fldCharType="end"/>
      </w:r>
    </w:p>
    <w:p>
      <w:pPr>
        <w:pStyle w:val="11"/>
        <w:tabs>
          <w:tab w:val="right" w:leader="dot" w:pos="9638"/>
          <w:tab w:val="clear" w:pos="8296"/>
        </w:tabs>
        <w:ind w:firstLine="0" w:firstLineChars="0"/>
      </w:pPr>
      <w:r>
        <w:fldChar w:fldCharType="begin"/>
      </w:r>
      <w:r>
        <w:instrText xml:space="preserve"> HYPERLINK \l "_Toc28098" </w:instrText>
      </w:r>
      <w:r>
        <w:fldChar w:fldCharType="separate"/>
      </w:r>
      <w:r>
        <w:rPr>
          <w:rFonts w:hint="eastAsia"/>
          <w:szCs w:val="30"/>
        </w:rPr>
        <w:t>四、项目预算审核意见</w:t>
      </w:r>
      <w:r>
        <w:rPr>
          <w:rFonts w:hint="eastAsia"/>
        </w:rPr>
        <w:tab/>
      </w:r>
      <w:r>
        <w:rPr>
          <w:rFonts w:hint="eastAsia"/>
        </w:rPr>
        <w:fldChar w:fldCharType="begin"/>
      </w:r>
      <w:r>
        <w:rPr>
          <w:rFonts w:hint="eastAsia"/>
        </w:rPr>
        <w:instrText xml:space="preserve"> PAGEREF _Toc28098 \h </w:instrText>
      </w:r>
      <w:r>
        <w:rPr>
          <w:rFonts w:hint="eastAsia"/>
        </w:rPr>
        <w:fldChar w:fldCharType="separate"/>
      </w:r>
      <w:r>
        <w:rPr>
          <w:rFonts w:hint="eastAsia"/>
        </w:rPr>
        <w:t>16</w:t>
      </w:r>
      <w:r>
        <w:rPr>
          <w:rFonts w:hint="eastAsia"/>
        </w:rPr>
        <w:fldChar w:fldCharType="end"/>
      </w:r>
      <w:r>
        <w:rPr>
          <w:rFonts w:hint="eastAsia"/>
        </w:rPr>
        <w:fldChar w:fldCharType="end"/>
      </w:r>
    </w:p>
    <w:p>
      <w:pPr>
        <w:pStyle w:val="11"/>
        <w:tabs>
          <w:tab w:val="right" w:leader="dot" w:pos="9638"/>
          <w:tab w:val="clear" w:pos="8296"/>
        </w:tabs>
        <w:ind w:firstLine="0" w:firstLineChars="0"/>
      </w:pPr>
      <w:r>
        <w:fldChar w:fldCharType="begin"/>
      </w:r>
      <w:r>
        <w:instrText xml:space="preserve"> HYPERLINK \l "_Toc5579" </w:instrText>
      </w:r>
      <w:r>
        <w:fldChar w:fldCharType="separate"/>
      </w:r>
      <w:r>
        <w:rPr>
          <w:rFonts w:hint="eastAsia"/>
          <w:szCs w:val="30"/>
        </w:rPr>
        <w:t>五、项目结果应用情况</w:t>
      </w:r>
      <w:r>
        <w:rPr>
          <w:rFonts w:hint="eastAsia"/>
        </w:rPr>
        <w:tab/>
      </w:r>
      <w:r>
        <w:rPr>
          <w:rFonts w:hint="eastAsia"/>
        </w:rPr>
        <w:fldChar w:fldCharType="begin"/>
      </w:r>
      <w:r>
        <w:rPr>
          <w:rFonts w:hint="eastAsia"/>
        </w:rPr>
        <w:instrText xml:space="preserve"> PAGEREF _Toc5579 \h </w:instrText>
      </w:r>
      <w:r>
        <w:rPr>
          <w:rFonts w:hint="eastAsia"/>
        </w:rPr>
        <w:fldChar w:fldCharType="separate"/>
      </w:r>
      <w:r>
        <w:rPr>
          <w:rFonts w:hint="eastAsia"/>
        </w:rPr>
        <w:t>21</w:t>
      </w:r>
      <w:r>
        <w:rPr>
          <w:rFonts w:hint="eastAsia"/>
        </w:rPr>
        <w:fldChar w:fldCharType="end"/>
      </w:r>
      <w:r>
        <w:rPr>
          <w:rFonts w:hint="eastAsia"/>
        </w:rPr>
        <w:fldChar w:fldCharType="end"/>
      </w:r>
    </w:p>
    <w:p>
      <w:pPr>
        <w:pStyle w:val="11"/>
        <w:tabs>
          <w:tab w:val="right" w:leader="dot" w:pos="9638"/>
          <w:tab w:val="clear" w:pos="8296"/>
        </w:tabs>
        <w:ind w:firstLine="0" w:firstLineChars="0"/>
      </w:pPr>
      <w:bookmarkStart w:id="31" w:name="_GoBack"/>
      <w:bookmarkEnd w:id="31"/>
    </w:p>
    <w:p>
      <w:pPr>
        <w:ind w:firstLine="0" w:firstLineChars="0"/>
        <w:jc w:val="center"/>
        <w:rPr>
          <w:color w:val="000000"/>
          <w:sz w:val="24"/>
        </w:rPr>
        <w:sectPr>
          <w:pgSz w:w="11906" w:h="16838"/>
          <w:pgMar w:top="1134" w:right="1134" w:bottom="1134" w:left="1134" w:header="851" w:footer="992" w:gutter="0"/>
          <w:cols w:space="720" w:num="1"/>
          <w:docGrid w:type="lines" w:linePitch="312" w:charSpace="0"/>
        </w:sectPr>
      </w:pPr>
      <w:r>
        <w:rPr>
          <w:rFonts w:hint="eastAsia" w:ascii="黑体" w:hAnsi="黑体" w:eastAsia="黑体" w:cs="黑体"/>
          <w:color w:val="000000"/>
          <w:szCs w:val="28"/>
        </w:rPr>
        <w:fldChar w:fldCharType="end"/>
      </w:r>
    </w:p>
    <w:p>
      <w:pPr>
        <w:ind w:firstLine="0" w:firstLineChars="0"/>
        <w:jc w:val="center"/>
        <w:rPr>
          <w:rFonts w:ascii="黑体" w:hAnsi="黑体" w:eastAsia="黑体" w:cs="黑体"/>
          <w:color w:val="000000"/>
          <w:sz w:val="36"/>
          <w:szCs w:val="36"/>
        </w:rPr>
      </w:pPr>
      <w:bookmarkStart w:id="1" w:name="_Toc18212_WPSOffice_Level1"/>
      <w:bookmarkStart w:id="2" w:name="_Toc28466_WPSOffice_Level1"/>
      <w:bookmarkStart w:id="3" w:name="_Toc22156_WPSOffice_Level1"/>
      <w:bookmarkStart w:id="4" w:name="_Toc26101"/>
      <w:r>
        <w:rPr>
          <w:rFonts w:hint="eastAsia" w:ascii="黑体" w:hAnsi="黑体" w:eastAsia="黑体" w:cs="黑体"/>
          <w:color w:val="000000"/>
          <w:sz w:val="36"/>
          <w:szCs w:val="36"/>
        </w:rPr>
        <w:t>“新虹社区卫生服务中心华美分中心开办费”项目</w:t>
      </w:r>
    </w:p>
    <w:p>
      <w:pPr>
        <w:ind w:firstLine="0" w:firstLineChars="0"/>
        <w:jc w:val="center"/>
        <w:rPr>
          <w:rFonts w:ascii="黑体" w:hAnsi="黑体" w:eastAsia="黑体" w:cs="黑体"/>
          <w:color w:val="000000"/>
          <w:sz w:val="36"/>
          <w:szCs w:val="36"/>
        </w:rPr>
      </w:pPr>
      <w:r>
        <w:rPr>
          <w:rFonts w:hint="eastAsia" w:ascii="黑体" w:hAnsi="黑体" w:eastAsia="黑体" w:cs="黑体"/>
          <w:color w:val="000000"/>
          <w:sz w:val="36"/>
          <w:szCs w:val="36"/>
        </w:rPr>
        <w:t>评审报告</w:t>
      </w:r>
      <w:bookmarkEnd w:id="0"/>
      <w:bookmarkEnd w:id="1"/>
      <w:bookmarkEnd w:id="2"/>
      <w:bookmarkEnd w:id="3"/>
      <w:bookmarkEnd w:id="4"/>
    </w:p>
    <w:p>
      <w:pPr>
        <w:ind w:firstLine="643"/>
        <w:jc w:val="center"/>
        <w:rPr>
          <w:rFonts w:ascii="黑体" w:hAnsi="黑体" w:eastAsia="黑体" w:cs="黑体"/>
          <w:b/>
          <w:bCs/>
          <w:color w:val="000000"/>
          <w:sz w:val="32"/>
          <w:szCs w:val="32"/>
        </w:rPr>
      </w:pPr>
    </w:p>
    <w:p>
      <w:pPr>
        <w:pStyle w:val="3"/>
        <w:spacing w:before="0" w:after="0" w:line="240" w:lineRule="auto"/>
        <w:ind w:firstLine="600"/>
        <w:rPr>
          <w:rFonts w:ascii="黑体" w:hAnsi="黑体" w:eastAsia="黑体" w:cs="黑体"/>
          <w:b w:val="0"/>
          <w:color w:val="000000"/>
          <w:sz w:val="30"/>
          <w:szCs w:val="30"/>
        </w:rPr>
      </w:pPr>
      <w:bookmarkStart w:id="5" w:name="_Toc6043"/>
      <w:r>
        <w:rPr>
          <w:rFonts w:hint="eastAsia" w:ascii="黑体" w:hAnsi="黑体" w:eastAsia="黑体" w:cs="黑体"/>
          <w:b w:val="0"/>
          <w:color w:val="000000"/>
          <w:sz w:val="30"/>
          <w:szCs w:val="30"/>
        </w:rPr>
        <w:t>一、项目概况</w:t>
      </w:r>
      <w:bookmarkEnd w:id="5"/>
    </w:p>
    <w:p>
      <w:pPr>
        <w:ind w:firstLine="562"/>
        <w:outlineLvl w:val="1"/>
        <w:rPr>
          <w:rFonts w:ascii="仿宋" w:hAnsi="仿宋" w:cs="仿宋_GB2312"/>
          <w:b/>
          <w:bCs/>
          <w:color w:val="000000"/>
          <w:szCs w:val="28"/>
        </w:rPr>
      </w:pPr>
      <w:bookmarkStart w:id="6" w:name="_Toc29581_WPSOffice_Level2"/>
      <w:bookmarkStart w:id="7" w:name="_Toc13809"/>
      <w:r>
        <w:rPr>
          <w:rFonts w:hint="eastAsia" w:ascii="仿宋" w:hAnsi="仿宋" w:cs="仿宋_GB2312"/>
          <w:b/>
          <w:bCs/>
          <w:color w:val="000000"/>
          <w:szCs w:val="28"/>
        </w:rPr>
        <w:t>（一）项目背景</w:t>
      </w:r>
      <w:bookmarkEnd w:id="6"/>
      <w:bookmarkEnd w:id="7"/>
    </w:p>
    <w:p>
      <w:pPr>
        <w:ind w:firstLine="560"/>
        <w:rPr>
          <w:rFonts w:ascii="仿宋" w:hAnsi="仿宋"/>
          <w:szCs w:val="28"/>
        </w:rPr>
      </w:pPr>
      <w:bookmarkStart w:id="8" w:name="_Toc5025"/>
      <w:r>
        <w:rPr>
          <w:rFonts w:hint="eastAsia" w:ascii="仿宋" w:hAnsi="仿宋"/>
          <w:szCs w:val="28"/>
        </w:rPr>
        <w:t>《国务院关于发展城市社区卫生服务的指导意见》</w:t>
      </w:r>
      <w:r>
        <w:rPr>
          <w:rStyle w:val="24"/>
          <w:rFonts w:ascii="仿宋" w:hAnsi="仿宋"/>
          <w:szCs w:val="28"/>
        </w:rPr>
        <w:footnoteReference w:id="0"/>
      </w:r>
      <w:r>
        <w:rPr>
          <w:rFonts w:hint="eastAsia" w:ascii="仿宋" w:hAnsi="仿宋"/>
          <w:szCs w:val="28"/>
        </w:rPr>
        <w:t>（国发〔2006〕10号）要求，建立健全以社区卫生服务中心和社区卫生服务站为主体，以诊所、医务所（室）、护理院等其他基层医疗机构为补充的社区卫生服务网络。为贯彻落实该意见，卫生部、国家中医药管理局印发了《城市社区卫生服务中心、站基本标准》（卫医发〔2006〕240号）</w:t>
      </w:r>
      <w:r>
        <w:rPr>
          <w:rStyle w:val="24"/>
          <w:rFonts w:ascii="仿宋" w:hAnsi="仿宋"/>
          <w:szCs w:val="28"/>
        </w:rPr>
        <w:footnoteReference w:id="1"/>
      </w:r>
      <w:r>
        <w:rPr>
          <w:rFonts w:hint="eastAsia" w:ascii="仿宋" w:hAnsi="仿宋"/>
          <w:szCs w:val="28"/>
        </w:rPr>
        <w:t>。上海市为了推进本市健康社区与健康城市建设，提升本市基层卫生服务与应对重大疫情和公共卫生安全事件的能力，制定了《</w:t>
      </w:r>
      <w:r>
        <w:rPr>
          <w:rFonts w:hint="eastAsia" w:ascii="仿宋" w:hAnsi="仿宋"/>
        </w:rPr>
        <w:t>上海市社区卫生服务机构功能与建设指导标准</w:t>
      </w:r>
      <w:r>
        <w:rPr>
          <w:rFonts w:hint="eastAsia" w:ascii="仿宋" w:hAnsi="仿宋"/>
          <w:szCs w:val="28"/>
        </w:rPr>
        <w:t>》</w:t>
      </w:r>
      <w:r>
        <w:rPr>
          <w:rStyle w:val="24"/>
          <w:rFonts w:ascii="仿宋" w:hAnsi="仿宋"/>
          <w:szCs w:val="28"/>
        </w:rPr>
        <w:footnoteReference w:id="2"/>
      </w:r>
      <w:r>
        <w:rPr>
          <w:rFonts w:hint="eastAsia" w:ascii="仿宋" w:hAnsi="仿宋"/>
        </w:rPr>
        <w:t>（沪卫规〔2020〕11号），该文件进一步明确了上海市</w:t>
      </w:r>
      <w:r>
        <w:rPr>
          <w:rFonts w:hint="eastAsia" w:ascii="仿宋" w:hAnsi="仿宋"/>
          <w:szCs w:val="28"/>
        </w:rPr>
        <w:t>社区卫生服务机构设施设备的配置标准</w:t>
      </w:r>
      <w:r>
        <w:rPr>
          <w:rFonts w:hint="eastAsia" w:ascii="仿宋" w:hAnsi="仿宋"/>
        </w:rPr>
        <w:t>。</w:t>
      </w:r>
    </w:p>
    <w:p>
      <w:pPr>
        <w:ind w:firstLine="560"/>
        <w:rPr>
          <w:rFonts w:ascii="仿宋" w:hAnsi="仿宋"/>
          <w:szCs w:val="28"/>
        </w:rPr>
      </w:pPr>
      <w:r>
        <w:rPr>
          <w:rFonts w:hint="eastAsia" w:ascii="仿宋" w:hAnsi="仿宋"/>
          <w:szCs w:val="28"/>
        </w:rPr>
        <w:t>闵行区各街镇均设置有社区卫生服务中心，共1</w:t>
      </w:r>
      <w:r>
        <w:rPr>
          <w:rFonts w:ascii="仿宋" w:hAnsi="仿宋"/>
          <w:szCs w:val="28"/>
        </w:rPr>
        <w:t>3</w:t>
      </w:r>
      <w:r>
        <w:rPr>
          <w:rFonts w:hint="eastAsia" w:ascii="仿宋" w:hAnsi="仿宋"/>
          <w:szCs w:val="28"/>
        </w:rPr>
        <w:t>个，分别为吴泾社区卫生服务中心、马桥社区卫生服务中心、华漕社区卫生服务中心、浦江社区卫生服务中心、颛桥社区卫生服务中心、梅陇社区卫生服务中心、古美社区卫生服务中心、七宝社区卫生服务中心、虹桥社区卫生服务中心、新虹社区卫生服务中心、莘庄社区卫生服务中心、江川社区卫生服务中心和浦锦社区卫生服务中心</w:t>
      </w:r>
      <w:r>
        <w:rPr>
          <w:rFonts w:hint="eastAsia" w:ascii="仿宋" w:hAnsi="仿宋"/>
        </w:rPr>
        <w:t>。</w:t>
      </w:r>
    </w:p>
    <w:p>
      <w:pPr>
        <w:ind w:firstLine="560"/>
        <w:rPr>
          <w:rFonts w:ascii="仿宋" w:hAnsi="仿宋"/>
          <w:szCs w:val="28"/>
        </w:rPr>
      </w:pPr>
      <w:r>
        <w:rPr>
          <w:rFonts w:hint="eastAsia" w:ascii="仿宋" w:hAnsi="仿宋"/>
          <w:szCs w:val="28"/>
        </w:rPr>
        <w:t>闵行区新虹社区卫生服务中心（以下简称“中心”）于2012年6月正式运行，位于闵行区申滨路618号，是一所为辖区居民提供基本医疗、公共卫生、健康管理、家庭医生签约管理等服务的一级甲等社区卫生服务中心，中心下设1个分中心。闵行区新虹社区卫生服务中心华美分中心（以下简称“分中心”）位于吴漕路1038号，总面积1270平方米，原归属于华漕社区卫生服务中心，2012年从华漕社区卫生服务中心分离，成立归属于新虹街道管辖的新虹社区卫生服务中心华美分中心，同年6月启用运行。目前开设发热哨点、全科、中医科、口腔科、五官科和妇科，辅助科室有药房、检验科、超声心电室和放射科，输液室有30张输液椅，同时提供肌肉注射服务，不设病房。目前人员共有46人（在编35人），其中管理1人，全科医生8人，中医医师5人，康复技师2人，口腔科医师2人，妇科医师1人，五官科医师1人，护士13人，医技9人（药剂3人，B超心电图2人，放射2人，检验2人），挂号2人，GP助理2人。主要服务于华美地区周边居民并辐射惠及华漕镇东片区部分居民，年门诊量9.4万人次，占中心门诊量的三分之一左右。年均服务家庭病床数约42张，签约人数11874人次。</w:t>
      </w:r>
    </w:p>
    <w:p>
      <w:pPr>
        <w:ind w:firstLine="560"/>
        <w:rPr>
          <w:rFonts w:ascii="仿宋" w:hAnsi="仿宋"/>
          <w:szCs w:val="28"/>
        </w:rPr>
      </w:pPr>
      <w:r>
        <w:rPr>
          <w:rFonts w:hint="eastAsia" w:ascii="仿宋" w:hAnsi="仿宋"/>
          <w:szCs w:val="28"/>
        </w:rPr>
        <w:t>分中心于200</w:t>
      </w:r>
      <w:r>
        <w:rPr>
          <w:rFonts w:ascii="仿宋" w:hAnsi="仿宋"/>
          <w:szCs w:val="28"/>
        </w:rPr>
        <w:t>8</w:t>
      </w:r>
      <w:r>
        <w:rPr>
          <w:rFonts w:hint="eastAsia" w:ascii="仿宋" w:hAnsi="仿宋"/>
          <w:szCs w:val="28"/>
        </w:rPr>
        <w:t>年虹桥交通枢纽动迁时，由华漕镇政府为解决医疗需求而临时安置至现地址吴漕路1038号，该土地属于陶家角村集体用地，为华漕广场地块，是无证违建，无消防设施，业务用房面积小，布局不合理，设施设备陈旧，专业设备老化和功能弱化，不符合医疗卫生标准配置，已经远远落后于现代医院各项业务开展的需求。2018年</w:t>
      </w:r>
      <w:r>
        <w:rPr>
          <w:rFonts w:ascii="仿宋" w:hAnsi="仿宋"/>
          <w:szCs w:val="28"/>
        </w:rPr>
        <w:t>5</w:t>
      </w:r>
      <w:r>
        <w:rPr>
          <w:rFonts w:hint="eastAsia" w:ascii="仿宋" w:hAnsi="仿宋"/>
          <w:szCs w:val="28"/>
        </w:rPr>
        <w:t>月2</w:t>
      </w:r>
      <w:r>
        <w:rPr>
          <w:rFonts w:ascii="仿宋" w:hAnsi="仿宋"/>
          <w:szCs w:val="28"/>
        </w:rPr>
        <w:t>8</w:t>
      </w:r>
      <w:r>
        <w:rPr>
          <w:rFonts w:hint="eastAsia" w:ascii="仿宋" w:hAnsi="仿宋"/>
          <w:szCs w:val="28"/>
        </w:rPr>
        <w:t>日，根据闵行区人民政府《关于新虹街道陶家角村四个地块历史遗留问题处置工作专题调研会议纪要》</w:t>
      </w:r>
      <w:r>
        <w:rPr>
          <w:rStyle w:val="24"/>
          <w:rFonts w:ascii="仿宋" w:hAnsi="仿宋"/>
          <w:szCs w:val="28"/>
        </w:rPr>
        <w:footnoteReference w:id="3"/>
      </w:r>
      <w:r>
        <w:rPr>
          <w:rFonts w:hint="eastAsia" w:ascii="仿宋" w:hAnsi="仿宋"/>
          <w:szCs w:val="28"/>
        </w:rPr>
        <w:t>，由新虹街道办事处作为立项主体，加快对分中心所在华漕广场地块的处置，进行违建拆除，环境提升。由此，为进一步提升医疗资源，优化服务环境，完善医疗和公共卫生服务体系建设，筑牢防疫基石，完善健康网底，着力为居民提供安全、有效、便捷的卫生服务，切实解决辖区群众就医防病需求，提升新虹街道华美地区周边居民健康满意度和获得感，中心根据《</w:t>
      </w:r>
      <w:r>
        <w:rPr>
          <w:rFonts w:hint="eastAsia" w:ascii="仿宋" w:hAnsi="仿宋"/>
        </w:rPr>
        <w:t>上海市社区卫生服务机构功能与建设指导标准</w:t>
      </w:r>
      <w:r>
        <w:rPr>
          <w:rFonts w:hint="eastAsia" w:ascii="仿宋" w:hAnsi="仿宋"/>
          <w:szCs w:val="28"/>
        </w:rPr>
        <w:t>》</w:t>
      </w:r>
      <w:r>
        <w:rPr>
          <w:rFonts w:hint="eastAsia" w:ascii="仿宋" w:hAnsi="仿宋"/>
        </w:rPr>
        <w:t>（沪卫规〔2020〕11号）</w:t>
      </w:r>
      <w:r>
        <w:rPr>
          <w:rFonts w:hint="eastAsia" w:ascii="仿宋" w:hAnsi="仿宋"/>
          <w:szCs w:val="28"/>
        </w:rPr>
        <w:t>的内容和要求，并按照《新虹街道卫生服务设施规划布局及建设三年行动计划（2021-2023）》</w:t>
      </w:r>
      <w:r>
        <w:rPr>
          <w:rStyle w:val="24"/>
          <w:rFonts w:ascii="仿宋" w:hAnsi="仿宋"/>
          <w:szCs w:val="28"/>
        </w:rPr>
        <w:footnoteReference w:id="4"/>
      </w:r>
      <w:r>
        <w:rPr>
          <w:rFonts w:hint="eastAsia" w:ascii="仿宋" w:hAnsi="仿宋"/>
          <w:szCs w:val="28"/>
        </w:rPr>
        <w:t>，结合专业设计部门出台的设计平面图，讨论各科各项开办需求，对原有设备和器材多次自评和讨论，并经中心党政班子综合评估，提出开办申请预算，申报2</w:t>
      </w:r>
      <w:r>
        <w:rPr>
          <w:rFonts w:ascii="仿宋" w:hAnsi="仿宋"/>
          <w:szCs w:val="28"/>
        </w:rPr>
        <w:t>023</w:t>
      </w:r>
      <w:r>
        <w:rPr>
          <w:rFonts w:hint="eastAsia" w:ascii="仿宋" w:hAnsi="仿宋"/>
          <w:szCs w:val="28"/>
        </w:rPr>
        <w:t>年新虹社区卫生服务中心华美分中心开办费项目，对位于吴漕路1038号的分中心进行整体搬迁，新址为新虹街道老华漕综合社区服务中心地块。</w:t>
      </w:r>
    </w:p>
    <w:p>
      <w:pPr>
        <w:ind w:firstLine="560"/>
      </w:pPr>
      <w:r>
        <w:rPr>
          <w:rFonts w:hint="eastAsia" w:ascii="仿宋" w:hAnsi="仿宋"/>
        </w:rPr>
        <w:t>老华漕社区综合服务中心项目由</w:t>
      </w:r>
      <w:r>
        <w:rPr>
          <w:rFonts w:hint="eastAsia" w:ascii="仿宋" w:hAnsi="仿宋"/>
          <w:szCs w:val="28"/>
        </w:rPr>
        <w:t>新虹街道办事处</w:t>
      </w:r>
      <w:r>
        <w:rPr>
          <w:rFonts w:hint="eastAsia" w:ascii="仿宋" w:hAnsi="仿宋"/>
        </w:rPr>
        <w:t>牵头，总投资为18291万元，其中建安费用12693万元，其他费用1641万元，预备费717万元，前期征地动迁费用3240万元。2019年12月，移交上海南虹桥投资开发有限公司建设、实施开工。老华漕社区综合服务中心分为1号楼、2号楼，根据上海市卫生健康委员会下发的《关于进一步加强本市社区发热哨点诊室管理和发热诊室建设的通知》（沪卫基层</w:t>
      </w:r>
      <w:r>
        <w:rPr>
          <w:rFonts w:hint="eastAsia" w:ascii="仿宋" w:hAnsi="仿宋" w:cs="仿宋"/>
        </w:rPr>
        <w:t>〔</w:t>
      </w:r>
      <w:r>
        <w:rPr>
          <w:rFonts w:hint="eastAsia" w:ascii="仿宋" w:hAnsi="仿宋"/>
        </w:rPr>
        <w:t>2021</w:t>
      </w:r>
      <w:r>
        <w:rPr>
          <w:rFonts w:hint="eastAsia" w:ascii="仿宋" w:hAnsi="仿宋" w:cs="仿宋"/>
        </w:rPr>
        <w:t>〕</w:t>
      </w:r>
      <w:r>
        <w:rPr>
          <w:rFonts w:hint="eastAsia" w:ascii="仿宋" w:hAnsi="仿宋"/>
        </w:rPr>
        <w:t>2号）</w:t>
      </w:r>
      <w:r>
        <w:rPr>
          <w:rStyle w:val="24"/>
          <w:rFonts w:ascii="仿宋" w:hAnsi="仿宋"/>
        </w:rPr>
        <w:footnoteReference w:id="5"/>
      </w:r>
      <w:r>
        <w:rPr>
          <w:rFonts w:hint="eastAsia" w:ascii="仿宋" w:hAnsi="仿宋"/>
        </w:rPr>
        <w:t>文件和</w:t>
      </w:r>
      <w:r>
        <w:rPr>
          <w:rFonts w:hint="eastAsia" w:ascii="仿宋" w:hAnsi="仿宋"/>
          <w:szCs w:val="28"/>
        </w:rPr>
        <w:t>《新虹街道卫生服务设施规划布局及建设三年行动计划（2021-2023）》</w:t>
      </w:r>
      <w:r>
        <w:rPr>
          <w:rFonts w:hint="eastAsia" w:ascii="仿宋" w:hAnsi="仿宋"/>
        </w:rPr>
        <w:t>要求，1号楼二层</w:t>
      </w:r>
      <w:r>
        <w:rPr>
          <w:rFonts w:hint="eastAsia" w:ascii="仿宋" w:hAnsi="仿宋"/>
          <w:szCs w:val="28"/>
        </w:rPr>
        <w:t>和二层辅楼楼面以及一层部分区域（作为发热哨点诊室）</w:t>
      </w:r>
      <w:r>
        <w:rPr>
          <w:rFonts w:hint="eastAsia" w:ascii="仿宋" w:hAnsi="仿宋"/>
        </w:rPr>
        <w:t>作为分中心使用。为了适应分中心的开办需求，需要增加单独的发热哨点及接待大厅，同时进行1号楼二层内部隔墙调整、各科室装修、消防改造等工作，需要二次装修</w:t>
      </w:r>
      <w:r>
        <w:rPr>
          <w:rStyle w:val="24"/>
          <w:rFonts w:ascii="仿宋" w:hAnsi="仿宋"/>
        </w:rPr>
        <w:footnoteReference w:id="6"/>
      </w:r>
      <w:r>
        <w:rPr>
          <w:rFonts w:hint="eastAsia" w:ascii="仿宋" w:hAnsi="仿宋"/>
        </w:rPr>
        <w:t>。</w:t>
      </w:r>
      <w:r>
        <w:rPr>
          <w:rFonts w:hint="eastAsia"/>
        </w:rPr>
        <w:t>截至目前，</w:t>
      </w:r>
      <w:r>
        <w:rPr>
          <w:rFonts w:hint="eastAsia" w:ascii="仿宋" w:hAnsi="仿宋"/>
        </w:rPr>
        <w:t>分中心新址已完成土建。</w:t>
      </w:r>
      <w:r>
        <w:rPr>
          <w:rFonts w:hint="eastAsia" w:ascii="仿宋" w:hAnsi="仿宋"/>
          <w:szCs w:val="28"/>
        </w:rPr>
        <w:t>新虹街道办事处</w:t>
      </w:r>
      <w:r>
        <w:rPr>
          <w:rFonts w:hint="eastAsia" w:ascii="仿宋" w:hAnsi="仿宋"/>
        </w:rPr>
        <w:t>计划于2</w:t>
      </w:r>
      <w:r>
        <w:rPr>
          <w:rFonts w:ascii="仿宋" w:hAnsi="仿宋"/>
        </w:rPr>
        <w:t>022</w:t>
      </w:r>
      <w:r>
        <w:rPr>
          <w:rFonts w:hint="eastAsia" w:ascii="仿宋" w:hAnsi="仿宋"/>
        </w:rPr>
        <w:t>年1</w:t>
      </w:r>
      <w:r>
        <w:rPr>
          <w:rFonts w:ascii="仿宋" w:hAnsi="仿宋"/>
        </w:rPr>
        <w:t>2</w:t>
      </w:r>
      <w:r>
        <w:rPr>
          <w:rFonts w:hint="eastAsia" w:ascii="仿宋" w:hAnsi="仿宋"/>
        </w:rPr>
        <w:t>月3</w:t>
      </w:r>
      <w:r>
        <w:rPr>
          <w:rFonts w:ascii="仿宋" w:hAnsi="仿宋"/>
        </w:rPr>
        <w:t>1</w:t>
      </w:r>
      <w:r>
        <w:rPr>
          <w:rFonts w:hint="eastAsia" w:ascii="仿宋" w:hAnsi="仿宋"/>
        </w:rPr>
        <w:t>日前规划验收，2</w:t>
      </w:r>
      <w:r>
        <w:rPr>
          <w:rFonts w:ascii="仿宋" w:hAnsi="仿宋"/>
        </w:rPr>
        <w:t>023</w:t>
      </w:r>
      <w:r>
        <w:rPr>
          <w:rFonts w:hint="eastAsia" w:ascii="仿宋" w:hAnsi="仿宋"/>
        </w:rPr>
        <w:t>年5月竣工备案，2023年6月前完成分中心二次装修的项目建议书和可行性研究报告批复，2023年下半年完成二次装修的招投标及装修工程。</w:t>
      </w:r>
      <w:r>
        <w:rPr>
          <w:rFonts w:hint="eastAsia" w:ascii="仿宋" w:hAnsi="仿宋" w:cs="仿宋_GB2312"/>
          <w:szCs w:val="28"/>
        </w:rPr>
        <w:t>新虹社区卫生服务中心华美分中心的开办需在</w:t>
      </w:r>
      <w:r>
        <w:rPr>
          <w:rFonts w:hint="eastAsia" w:ascii="仿宋" w:hAnsi="仿宋"/>
        </w:rPr>
        <w:t>老华漕社区综合服务中心项目</w:t>
      </w:r>
      <w:r>
        <w:rPr>
          <w:rFonts w:hint="eastAsia" w:ascii="仿宋" w:hAnsi="仿宋" w:cs="仿宋_GB2312"/>
          <w:szCs w:val="28"/>
        </w:rPr>
        <w:t>土建完成前提下，实施二次装修，启动开办运行工作。</w:t>
      </w:r>
    </w:p>
    <w:bookmarkEnd w:id="8"/>
    <w:p>
      <w:pPr>
        <w:ind w:firstLine="562"/>
        <w:outlineLvl w:val="1"/>
        <w:rPr>
          <w:rFonts w:ascii="仿宋" w:hAnsi="仿宋" w:cs="仿宋_GB2312"/>
          <w:b/>
          <w:bCs/>
          <w:color w:val="000000"/>
          <w:szCs w:val="28"/>
        </w:rPr>
      </w:pPr>
      <w:bookmarkStart w:id="9" w:name="_Toc24475"/>
      <w:r>
        <w:rPr>
          <w:rFonts w:hint="eastAsia" w:ascii="仿宋" w:hAnsi="仿宋" w:cs="仿宋_GB2312"/>
          <w:b/>
          <w:bCs/>
          <w:color w:val="000000"/>
          <w:szCs w:val="28"/>
        </w:rPr>
        <w:t>（二）项目内容</w:t>
      </w:r>
      <w:bookmarkEnd w:id="9"/>
    </w:p>
    <w:p>
      <w:pPr>
        <w:ind w:firstLine="560"/>
        <w:rPr>
          <w:rFonts w:ascii="仿宋" w:hAnsi="仿宋" w:cs="仿宋_GB2312"/>
          <w:szCs w:val="28"/>
        </w:rPr>
      </w:pPr>
      <w:r>
        <w:rPr>
          <w:rFonts w:hint="eastAsia" w:ascii="仿宋" w:hAnsi="仿宋" w:cs="仿宋_GB2312"/>
          <w:color w:val="000000"/>
          <w:szCs w:val="28"/>
        </w:rPr>
        <w:t>1、</w:t>
      </w:r>
      <w:r>
        <w:rPr>
          <w:rFonts w:hint="eastAsia" w:ascii="仿宋" w:hAnsi="仿宋" w:cs="仿宋_GB2312"/>
          <w:szCs w:val="28"/>
        </w:rPr>
        <w:t>项目实施周期：2023年1月1日——</w:t>
      </w:r>
      <w:r>
        <w:rPr>
          <w:rFonts w:ascii="仿宋" w:hAnsi="仿宋" w:cs="仿宋_GB2312"/>
          <w:szCs w:val="28"/>
        </w:rPr>
        <w:t>2023</w:t>
      </w:r>
      <w:r>
        <w:rPr>
          <w:rFonts w:hint="eastAsia" w:ascii="仿宋" w:hAnsi="仿宋" w:cs="仿宋_GB2312"/>
          <w:szCs w:val="28"/>
        </w:rPr>
        <w:t>年1</w:t>
      </w:r>
      <w:r>
        <w:rPr>
          <w:rFonts w:ascii="仿宋" w:hAnsi="仿宋" w:cs="仿宋_GB2312"/>
          <w:szCs w:val="28"/>
        </w:rPr>
        <w:t>2</w:t>
      </w:r>
      <w:r>
        <w:rPr>
          <w:rFonts w:hint="eastAsia" w:ascii="仿宋" w:hAnsi="仿宋" w:cs="仿宋_GB2312"/>
          <w:szCs w:val="28"/>
        </w:rPr>
        <w:t>月3</w:t>
      </w:r>
      <w:r>
        <w:rPr>
          <w:rFonts w:ascii="仿宋" w:hAnsi="仿宋" w:cs="仿宋_GB2312"/>
          <w:szCs w:val="28"/>
        </w:rPr>
        <w:t>1</w:t>
      </w:r>
      <w:r>
        <w:rPr>
          <w:rFonts w:hint="eastAsia" w:ascii="仿宋" w:hAnsi="仿宋" w:cs="仿宋_GB2312"/>
          <w:szCs w:val="28"/>
        </w:rPr>
        <w:t>日。</w:t>
      </w:r>
    </w:p>
    <w:p>
      <w:pPr>
        <w:ind w:firstLine="560"/>
        <w:rPr>
          <w:rFonts w:ascii="仿宋" w:hAnsi="仿宋" w:cs="仿宋_GB2312"/>
          <w:szCs w:val="28"/>
        </w:rPr>
      </w:pPr>
      <w:r>
        <w:rPr>
          <w:rFonts w:ascii="仿宋" w:hAnsi="仿宋" w:cs="仿宋_GB2312"/>
          <w:color w:val="000000"/>
          <w:szCs w:val="28"/>
        </w:rPr>
        <w:t>2</w:t>
      </w:r>
      <w:r>
        <w:rPr>
          <w:rFonts w:hint="eastAsia" w:ascii="仿宋" w:hAnsi="仿宋" w:cs="仿宋_GB2312"/>
          <w:color w:val="000000"/>
          <w:szCs w:val="28"/>
        </w:rPr>
        <w:t>、</w:t>
      </w:r>
      <w:r>
        <w:rPr>
          <w:rFonts w:hint="eastAsia" w:ascii="仿宋" w:hAnsi="仿宋" w:cs="仿宋_GB2312"/>
          <w:szCs w:val="28"/>
        </w:rPr>
        <w:t>项目实施范围：闵行区新虹社区卫生服务中心和闵行区新虹社区卫生服务中心华美分中心。</w:t>
      </w:r>
    </w:p>
    <w:p>
      <w:pPr>
        <w:ind w:firstLine="560"/>
        <w:rPr>
          <w:rFonts w:ascii="仿宋" w:hAnsi="仿宋" w:cs="仿宋_GB2312"/>
          <w:szCs w:val="28"/>
        </w:rPr>
      </w:pPr>
      <w:r>
        <w:rPr>
          <w:rFonts w:ascii="仿宋" w:hAnsi="仿宋" w:cs="仿宋_GB2312"/>
          <w:color w:val="000000"/>
          <w:szCs w:val="28"/>
        </w:rPr>
        <w:t>3</w:t>
      </w:r>
      <w:r>
        <w:rPr>
          <w:rFonts w:hint="eastAsia" w:ascii="仿宋" w:hAnsi="仿宋" w:cs="仿宋_GB2312"/>
          <w:color w:val="000000"/>
          <w:szCs w:val="28"/>
        </w:rPr>
        <w:t>、</w:t>
      </w:r>
      <w:r>
        <w:rPr>
          <w:rFonts w:hint="eastAsia" w:ascii="仿宋" w:hAnsi="仿宋" w:cs="仿宋_GB2312"/>
          <w:szCs w:val="28"/>
        </w:rPr>
        <w:t>具体内容：</w:t>
      </w:r>
    </w:p>
    <w:p>
      <w:pPr>
        <w:ind w:firstLine="565" w:firstLineChars="202"/>
        <w:rPr>
          <w:rFonts w:ascii="仿宋" w:hAnsi="仿宋" w:cs="仿宋_GB2312"/>
          <w:color w:val="000000"/>
          <w:szCs w:val="28"/>
        </w:rPr>
      </w:pPr>
      <w:r>
        <w:rPr>
          <w:rFonts w:hint="eastAsia" w:ascii="仿宋" w:hAnsi="仿宋" w:cs="仿宋_GB2312"/>
          <w:szCs w:val="28"/>
        </w:rPr>
        <w:t>（</w:t>
      </w:r>
      <w:r>
        <w:rPr>
          <w:rFonts w:ascii="仿宋" w:hAnsi="仿宋" w:cs="仿宋_GB2312"/>
          <w:szCs w:val="28"/>
        </w:rPr>
        <w:t>1</w:t>
      </w:r>
      <w:r>
        <w:rPr>
          <w:rFonts w:hint="eastAsia" w:ascii="仿宋" w:hAnsi="仿宋" w:cs="仿宋_GB2312"/>
          <w:szCs w:val="28"/>
        </w:rPr>
        <w:t>）开办</w:t>
      </w:r>
      <w:r>
        <w:rPr>
          <w:rFonts w:hint="eastAsia" w:ascii="仿宋" w:hAnsi="仿宋" w:cs="仿宋_GB2312"/>
          <w:color w:val="000000"/>
          <w:szCs w:val="28"/>
        </w:rPr>
        <w:t>内容</w:t>
      </w:r>
    </w:p>
    <w:p>
      <w:pPr>
        <w:ind w:firstLine="560"/>
        <w:rPr>
          <w:rFonts w:ascii="仿宋" w:hAnsi="仿宋" w:cs="仿宋_GB2312"/>
          <w:bCs/>
          <w:szCs w:val="28"/>
        </w:rPr>
      </w:pPr>
      <w:r>
        <w:rPr>
          <w:rFonts w:hint="eastAsia" w:ascii="仿宋" w:hAnsi="仿宋" w:cs="仿宋_GB2312"/>
          <w:szCs w:val="28"/>
        </w:rPr>
        <w:t>2023年新虹社区卫生服务中心华美分中心开办费项目，项目内容为</w:t>
      </w:r>
      <w:r>
        <w:rPr>
          <w:rFonts w:hint="eastAsia" w:ascii="仿宋" w:hAnsi="仿宋"/>
          <w:szCs w:val="28"/>
        </w:rPr>
        <w:t>对位于吴漕路1038号的分中心进行整体搬迁，搬迁至新虹街道老华漕综合社区服务中心地块内1号楼二层和二层辅楼楼面以及一层部分区域（作为发热哨点诊室），建筑面积2109平方米</w:t>
      </w:r>
      <w:r>
        <w:rPr>
          <w:rStyle w:val="24"/>
          <w:rFonts w:ascii="仿宋" w:hAnsi="仿宋"/>
          <w:szCs w:val="28"/>
        </w:rPr>
        <w:footnoteReference w:id="7"/>
      </w:r>
      <w:r>
        <w:rPr>
          <w:rFonts w:hint="eastAsia" w:ascii="仿宋" w:hAnsi="仿宋" w:cs="仿宋_GB2312"/>
          <w:bCs/>
          <w:szCs w:val="28"/>
        </w:rPr>
        <w:t>。拟购置信息设备、专业医疗设备和办公家具，进行信息机房建设和标识标牌宣传制作。各类设施设备内容</w:t>
      </w:r>
      <w:r>
        <w:rPr>
          <w:rStyle w:val="24"/>
          <w:rFonts w:ascii="仿宋" w:hAnsi="仿宋" w:cs="仿宋_GB2312"/>
          <w:bCs/>
          <w:szCs w:val="28"/>
        </w:rPr>
        <w:footnoteReference w:id="8"/>
      </w:r>
      <w:r>
        <w:rPr>
          <w:rFonts w:hint="eastAsia" w:ascii="仿宋" w:hAnsi="仿宋" w:cs="仿宋_GB2312"/>
          <w:bCs/>
          <w:szCs w:val="28"/>
        </w:rPr>
        <w:t>如下表：</w:t>
      </w:r>
    </w:p>
    <w:p>
      <w:pPr>
        <w:ind w:firstLine="402"/>
        <w:jc w:val="center"/>
        <w:rPr>
          <w:rFonts w:ascii="仿宋" w:hAnsi="仿宋" w:cs="黑体"/>
          <w:b/>
          <w:bCs/>
          <w:color w:val="000000"/>
          <w:sz w:val="20"/>
          <w:szCs w:val="20"/>
        </w:rPr>
      </w:pPr>
      <w:r>
        <w:rPr>
          <w:rFonts w:hint="eastAsia" w:ascii="仿宋" w:hAnsi="仿宋" w:cs="黑体"/>
          <w:b/>
          <w:bCs/>
          <w:color w:val="000000"/>
          <w:sz w:val="20"/>
          <w:szCs w:val="20"/>
        </w:rPr>
        <w:t>表1</w:t>
      </w:r>
      <w:r>
        <w:rPr>
          <w:rFonts w:ascii="仿宋" w:hAnsi="仿宋" w:cs="黑体"/>
          <w:b/>
          <w:bCs/>
          <w:color w:val="000000"/>
          <w:sz w:val="20"/>
          <w:szCs w:val="20"/>
        </w:rPr>
        <w:t xml:space="preserve"> 2023</w:t>
      </w:r>
      <w:r>
        <w:rPr>
          <w:rFonts w:hint="eastAsia" w:ascii="仿宋" w:hAnsi="仿宋" w:cs="黑体"/>
          <w:b/>
          <w:bCs/>
          <w:color w:val="000000"/>
          <w:sz w:val="20"/>
          <w:szCs w:val="20"/>
        </w:rPr>
        <w:t>年申报设施设备内容表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7"/>
        <w:gridCol w:w="583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23" w:type="pct"/>
            <w:shd w:val="clear" w:color="auto" w:fill="auto"/>
            <w:noWrap/>
            <w:vAlign w:val="center"/>
          </w:tcPr>
          <w:p>
            <w:pPr>
              <w:widowControl/>
              <w:ind w:firstLine="0" w:firstLineChars="0"/>
              <w:jc w:val="center"/>
              <w:textAlignment w:val="center"/>
              <w:rPr>
                <w:rFonts w:ascii="仿宋" w:hAnsi="仿宋" w:cs="仿宋"/>
                <w:b/>
                <w:bCs/>
                <w:color w:val="000000"/>
                <w:sz w:val="18"/>
                <w:szCs w:val="18"/>
              </w:rPr>
            </w:pPr>
            <w:r>
              <w:rPr>
                <w:rFonts w:hint="eastAsia" w:ascii="仿宋" w:hAnsi="仿宋" w:cs="仿宋"/>
                <w:b/>
                <w:bCs/>
                <w:color w:val="000000"/>
                <w:sz w:val="18"/>
                <w:szCs w:val="18"/>
              </w:rPr>
              <w:t>类别</w:t>
            </w:r>
          </w:p>
        </w:tc>
        <w:tc>
          <w:tcPr>
            <w:tcW w:w="2958" w:type="pct"/>
            <w:shd w:val="clear" w:color="auto" w:fill="auto"/>
            <w:noWrap/>
            <w:vAlign w:val="center"/>
          </w:tcPr>
          <w:p>
            <w:pPr>
              <w:widowControl/>
              <w:ind w:firstLine="0" w:firstLineChars="0"/>
              <w:jc w:val="center"/>
              <w:textAlignment w:val="center"/>
              <w:rPr>
                <w:rFonts w:ascii="仿宋" w:hAnsi="仿宋" w:cs="仿宋"/>
                <w:b/>
                <w:bCs/>
                <w:color w:val="000000"/>
                <w:sz w:val="18"/>
                <w:szCs w:val="18"/>
              </w:rPr>
            </w:pPr>
            <w:r>
              <w:rPr>
                <w:rFonts w:hint="eastAsia" w:ascii="仿宋" w:hAnsi="仿宋" w:cs="仿宋"/>
                <w:b/>
                <w:bCs/>
                <w:color w:val="000000"/>
                <w:sz w:val="18"/>
                <w:szCs w:val="18"/>
              </w:rPr>
              <w:t>内容</w:t>
            </w:r>
          </w:p>
        </w:tc>
        <w:tc>
          <w:tcPr>
            <w:tcW w:w="719" w:type="pct"/>
            <w:shd w:val="clear" w:color="auto" w:fill="auto"/>
            <w:noWrap/>
            <w:vAlign w:val="center"/>
          </w:tcPr>
          <w:p>
            <w:pPr>
              <w:widowControl/>
              <w:ind w:firstLine="0" w:firstLineChars="0"/>
              <w:jc w:val="center"/>
              <w:textAlignment w:val="center"/>
              <w:rPr>
                <w:rFonts w:ascii="仿宋" w:hAnsi="仿宋" w:cs="仿宋"/>
                <w:b/>
                <w:bCs/>
                <w:color w:val="000000"/>
                <w:sz w:val="18"/>
                <w:szCs w:val="18"/>
              </w:rPr>
            </w:pPr>
            <w:r>
              <w:rPr>
                <w:rFonts w:hint="eastAsia" w:ascii="仿宋" w:hAnsi="仿宋" w:cs="仿宋"/>
                <w:b/>
                <w:bCs/>
                <w:color w:val="00000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restar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信息设备</w:t>
            </w: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台式电脑</w:t>
            </w:r>
          </w:p>
        </w:tc>
        <w:tc>
          <w:tcPr>
            <w:tcW w:w="719"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普通打印机</w:t>
            </w:r>
          </w:p>
        </w:tc>
        <w:tc>
          <w:tcPr>
            <w:tcW w:w="719"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读卡器</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得实打印机</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条码打印机</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PDA扫描枪</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复印机</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宣传电子屏</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电子查询触摸屏</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sz w:val="18"/>
                <w:szCs w:val="18"/>
              </w:rPr>
              <w:t>自助挂号机</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宋体"/>
                <w:color w:val="000000"/>
                <w:kern w:val="0"/>
                <w:sz w:val="18"/>
                <w:szCs w:val="18"/>
              </w:rPr>
            </w:pPr>
            <w:r>
              <w:rPr>
                <w:rFonts w:hint="eastAsia" w:ascii="仿宋" w:hAnsi="仿宋"/>
                <w:sz w:val="18"/>
                <w:szCs w:val="18"/>
              </w:rPr>
              <w:t>电视机（宣传）</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宋体"/>
                <w:color w:val="000000"/>
                <w:kern w:val="0"/>
                <w:sz w:val="18"/>
                <w:szCs w:val="18"/>
              </w:rPr>
            </w:pPr>
            <w:r>
              <w:rPr>
                <w:rFonts w:hint="eastAsia" w:ascii="仿宋" w:hAnsi="仿宋"/>
                <w:sz w:val="18"/>
                <w:szCs w:val="18"/>
              </w:rPr>
              <w:t>无线呼叫</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宋体"/>
                <w:color w:val="000000"/>
                <w:kern w:val="0"/>
                <w:sz w:val="18"/>
                <w:szCs w:val="18"/>
              </w:rPr>
            </w:pPr>
            <w:r>
              <w:rPr>
                <w:rFonts w:hint="eastAsia" w:ascii="仿宋" w:hAnsi="仿宋"/>
                <w:sz w:val="18"/>
                <w:szCs w:val="18"/>
              </w:rPr>
              <w:t>医废处置监督追溯系统</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restar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信息机房建设</w:t>
            </w: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机房装饰装修系统</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UPS不间断电源及电气供配电系统</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综合布线系统</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环境监控系统</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气体消防灭火系统</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防雷接地系统</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机房精密空调系统</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排队叫号系统</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专业医疗设备</w:t>
            </w:r>
            <w:r>
              <w:rPr>
                <w:rStyle w:val="24"/>
                <w:rFonts w:ascii="仿宋" w:hAnsi="仿宋" w:cs="仿宋"/>
                <w:color w:val="000000"/>
                <w:sz w:val="18"/>
                <w:szCs w:val="18"/>
              </w:rPr>
              <w:footnoteReference w:id="9"/>
            </w: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各类专业医疗设备（共7</w:t>
            </w:r>
            <w:r>
              <w:rPr>
                <w:rFonts w:ascii="仿宋" w:hAnsi="仿宋" w:cs="仿宋_GB2312"/>
                <w:sz w:val="18"/>
                <w:szCs w:val="18"/>
              </w:rPr>
              <w:t>4</w:t>
            </w:r>
            <w:r>
              <w:rPr>
                <w:rFonts w:hint="eastAsia" w:ascii="仿宋" w:hAnsi="仿宋" w:cs="仿宋_GB2312"/>
                <w:sz w:val="18"/>
                <w:szCs w:val="18"/>
              </w:rPr>
              <w:t>种）</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r>
              <w:rPr>
                <w:rFonts w:ascii="仿宋" w:hAnsi="仿宋" w:cs="仿宋"/>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restar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办公家具</w:t>
            </w:r>
            <w:r>
              <w:rPr>
                <w:rStyle w:val="24"/>
                <w:rFonts w:ascii="仿宋" w:hAnsi="仿宋" w:cs="仿宋"/>
                <w:color w:val="000000"/>
                <w:sz w:val="18"/>
                <w:szCs w:val="18"/>
              </w:rPr>
              <w:footnoteReference w:id="10"/>
            </w: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各类工作台</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各类柜子</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8</w:t>
            </w:r>
            <w:r>
              <w:rPr>
                <w:rFonts w:ascii="仿宋" w:hAnsi="仿宋" w:cs="仿宋_GB2312"/>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各类桌子</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4</w:t>
            </w:r>
            <w:r>
              <w:rPr>
                <w:rFonts w:ascii="仿宋" w:hAnsi="仿宋" w:cs="仿宋_GB231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各类椅子</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2</w:t>
            </w:r>
            <w:r>
              <w:rPr>
                <w:rFonts w:ascii="仿宋" w:hAnsi="仿宋" w:cs="仿宋_GB2312"/>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诊查床</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4</w:t>
            </w:r>
            <w:r>
              <w:rPr>
                <w:rFonts w:ascii="仿宋" w:hAnsi="仿宋" w:cs="仿宋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诊室隔帘</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5</w:t>
            </w:r>
            <w:r>
              <w:rPr>
                <w:rFonts w:ascii="仿宋" w:hAnsi="仿宋" w:cs="仿宋_GB2312"/>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屏风</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宋体"/>
                <w:color w:val="000000"/>
                <w:kern w:val="0"/>
                <w:sz w:val="18"/>
                <w:szCs w:val="18"/>
              </w:rPr>
              <w:t>货架</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_GB2312"/>
                <w:sz w:val="18"/>
                <w:szCs w:val="18"/>
              </w:rPr>
              <w:t>分中心全套窗帘</w:t>
            </w:r>
          </w:p>
        </w:tc>
        <w:tc>
          <w:tcPr>
            <w:tcW w:w="719" w:type="pct"/>
            <w:shd w:val="clear" w:color="000000" w:fill="FFFFFF"/>
            <w:noWrap/>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restar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标识标牌宣传制作</w:t>
            </w: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1F区域标牌</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ascii="仿宋" w:hAnsi="仿宋" w:cs="仿宋"/>
                <w:color w:val="00000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2F区域标牌</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ascii="仿宋" w:hAnsi="仿宋" w:cs="仿宋"/>
                <w:color w:val="000000"/>
                <w:sz w:val="18"/>
                <w:szCs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1F~2F区域制度及功能贴纸</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ascii="仿宋" w:hAnsi="仿宋" w:cs="仿宋"/>
                <w:color w:val="00000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3" w:type="pct"/>
            <w:vMerge w:val="continue"/>
            <w:shd w:val="clear" w:color="auto" w:fill="auto"/>
            <w:noWrap/>
            <w:vAlign w:val="center"/>
          </w:tcPr>
          <w:p>
            <w:pPr>
              <w:widowControl/>
              <w:ind w:firstLine="0" w:firstLineChars="0"/>
              <w:jc w:val="center"/>
              <w:textAlignment w:val="center"/>
              <w:rPr>
                <w:rFonts w:ascii="仿宋" w:hAnsi="仿宋" w:cs="仿宋"/>
                <w:color w:val="000000"/>
                <w:sz w:val="18"/>
                <w:szCs w:val="18"/>
              </w:rPr>
            </w:pPr>
          </w:p>
        </w:tc>
        <w:tc>
          <w:tcPr>
            <w:tcW w:w="2958" w:type="pct"/>
            <w:shd w:val="clear" w:color="auto" w:fill="auto"/>
            <w:noWrap/>
            <w:vAlign w:val="center"/>
          </w:tcPr>
          <w:p>
            <w:pPr>
              <w:widowControl/>
              <w:ind w:firstLine="0" w:firstLineChars="0"/>
              <w:jc w:val="center"/>
              <w:textAlignment w:val="center"/>
              <w:rPr>
                <w:rFonts w:ascii="仿宋" w:hAnsi="仿宋" w:cs="仿宋"/>
                <w:color w:val="000000"/>
                <w:sz w:val="18"/>
                <w:szCs w:val="18"/>
              </w:rPr>
            </w:pPr>
            <w:r>
              <w:rPr>
                <w:rFonts w:hint="eastAsia" w:ascii="仿宋" w:hAnsi="仿宋" w:cs="仿宋"/>
                <w:color w:val="000000"/>
                <w:sz w:val="18"/>
                <w:szCs w:val="18"/>
              </w:rPr>
              <w:t>1F、2F公区</w:t>
            </w:r>
          </w:p>
        </w:tc>
        <w:tc>
          <w:tcPr>
            <w:tcW w:w="719" w:type="pct"/>
            <w:shd w:val="clear" w:color="000000" w:fill="FFFFFF"/>
            <w:noWrap/>
            <w:vAlign w:val="center"/>
          </w:tcPr>
          <w:p>
            <w:pPr>
              <w:widowControl/>
              <w:ind w:firstLine="0" w:firstLineChars="0"/>
              <w:jc w:val="center"/>
              <w:textAlignment w:val="center"/>
              <w:rPr>
                <w:rFonts w:ascii="仿宋" w:hAnsi="仿宋" w:cs="仿宋"/>
                <w:color w:val="000000"/>
                <w:sz w:val="18"/>
                <w:szCs w:val="18"/>
              </w:rPr>
            </w:pPr>
            <w:r>
              <w:rPr>
                <w:rFonts w:ascii="仿宋" w:hAnsi="仿宋" w:cs="仿宋"/>
                <w:color w:val="000000"/>
                <w:sz w:val="18"/>
                <w:szCs w:val="18"/>
              </w:rPr>
              <w:t>3</w:t>
            </w:r>
          </w:p>
        </w:tc>
      </w:tr>
    </w:tbl>
    <w:p>
      <w:pPr>
        <w:ind w:firstLine="560"/>
        <w:rPr>
          <w:rFonts w:ascii="仿宋" w:hAnsi="仿宋"/>
        </w:rPr>
      </w:pPr>
      <w:r>
        <w:rPr>
          <w:rFonts w:hint="eastAsia" w:ascii="仿宋" w:hAnsi="仿宋"/>
        </w:rPr>
        <w:t>（</w:t>
      </w:r>
      <w:r>
        <w:rPr>
          <w:rFonts w:ascii="仿宋" w:hAnsi="仿宋"/>
        </w:rPr>
        <w:t>2</w:t>
      </w:r>
      <w:r>
        <w:rPr>
          <w:rFonts w:hint="eastAsia" w:ascii="仿宋" w:hAnsi="仿宋"/>
        </w:rPr>
        <w:t>）开办标准</w:t>
      </w:r>
    </w:p>
    <w:p>
      <w:pPr>
        <w:ind w:firstLine="560"/>
        <w:rPr>
          <w:rFonts w:ascii="仿宋" w:hAnsi="仿宋"/>
        </w:rPr>
      </w:pPr>
      <w:r>
        <w:rPr>
          <w:rFonts w:hint="eastAsia" w:ascii="仿宋" w:hAnsi="仿宋"/>
        </w:rPr>
        <w:t>根据关于印发《上海市社区卫生服务机构功能与建设指导标准》的通知（沪卫规〔2020〕11号）、关于《进一步加强本市社区发热哨点诊室管理和发热诊室建设》的通知（沪卫基层〔202</w:t>
      </w:r>
      <w:r>
        <w:rPr>
          <w:rFonts w:ascii="仿宋" w:hAnsi="仿宋"/>
        </w:rPr>
        <w:t>1</w:t>
      </w:r>
      <w:r>
        <w:rPr>
          <w:rFonts w:hint="eastAsia" w:ascii="仿宋" w:hAnsi="仿宋"/>
        </w:rPr>
        <w:t>〕</w:t>
      </w:r>
      <w:r>
        <w:rPr>
          <w:rFonts w:ascii="仿宋" w:hAnsi="仿宋"/>
        </w:rPr>
        <w:t>2</w:t>
      </w:r>
      <w:r>
        <w:rPr>
          <w:rFonts w:hint="eastAsia" w:ascii="仿宋" w:hAnsi="仿宋"/>
        </w:rPr>
        <w:t>号），梳理了上海市社区卫生服务中心设施设备的配置标准，分为基本配置、可选配置和未区分</w:t>
      </w:r>
      <w:r>
        <w:rPr>
          <w:rStyle w:val="24"/>
          <w:rFonts w:ascii="仿宋" w:hAnsi="仿宋"/>
        </w:rPr>
        <w:footnoteReference w:id="11"/>
      </w:r>
      <w:r>
        <w:rPr>
          <w:rFonts w:hint="eastAsia" w:ascii="仿宋" w:hAnsi="仿宋"/>
        </w:rPr>
        <w:t>。具体如下表：</w:t>
      </w:r>
    </w:p>
    <w:p>
      <w:pPr>
        <w:ind w:firstLine="402"/>
        <w:jc w:val="center"/>
        <w:rPr>
          <w:rFonts w:ascii="仿宋" w:hAnsi="仿宋" w:cs="黑体"/>
          <w:b/>
          <w:bCs/>
          <w:color w:val="000000"/>
          <w:sz w:val="20"/>
          <w:szCs w:val="20"/>
        </w:rPr>
      </w:pPr>
      <w:r>
        <w:rPr>
          <w:rFonts w:hint="eastAsia" w:ascii="仿宋" w:hAnsi="仿宋" w:cs="黑体"/>
          <w:b/>
          <w:bCs/>
          <w:color w:val="000000"/>
          <w:sz w:val="20"/>
          <w:szCs w:val="20"/>
        </w:rPr>
        <w:t>表</w:t>
      </w:r>
      <w:r>
        <w:rPr>
          <w:rFonts w:ascii="仿宋" w:hAnsi="仿宋" w:cs="黑体"/>
          <w:b/>
          <w:bCs/>
          <w:color w:val="000000"/>
          <w:sz w:val="20"/>
          <w:szCs w:val="20"/>
        </w:rPr>
        <w:t xml:space="preserve">2 </w:t>
      </w:r>
      <w:r>
        <w:rPr>
          <w:rFonts w:hint="eastAsia" w:ascii="仿宋" w:hAnsi="仿宋" w:cs="黑体"/>
          <w:b/>
          <w:bCs/>
          <w:color w:val="000000"/>
          <w:sz w:val="20"/>
          <w:szCs w:val="20"/>
        </w:rPr>
        <w:t>上海市社区卫生服务中心设施设备配置标准表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73"/>
        <w:gridCol w:w="853"/>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660" w:type="pct"/>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部门/内容</w:t>
            </w:r>
          </w:p>
        </w:tc>
        <w:tc>
          <w:tcPr>
            <w:tcW w:w="4340" w:type="pct"/>
            <w:gridSpan w:val="2"/>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配置标准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发热哨点诊室</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b/>
                <w:bCs/>
                <w:sz w:val="18"/>
                <w:szCs w:val="18"/>
              </w:rPr>
            </w:pPr>
            <w:r>
              <w:rPr>
                <w:rFonts w:hint="eastAsia" w:ascii="仿宋" w:hAnsi="仿宋"/>
                <w:sz w:val="18"/>
                <w:szCs w:val="18"/>
              </w:rPr>
              <w:t>诊疗台（医患间距离≥1米）、诊疗椅、电脑（医生工作站）、打印机、电话等办公设备，听诊器、血压计、体温计、一次性压舌板、二级防护用具等诊疗检查设备，以及医疗废弃物桶、紫外线灯、消毒喷雾设备、快速手消毒设施等。选用的设施设备应易于消毒，具备一定的抗腐蚀能力。防护设备应当有一定的储备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全（专）科诊室</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基本配置</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办公设备（电脑、打印机、诊疗桌椅等）、一般诊查设备（体温计、听诊器、血压计、简易血氧饱和仪、血糖仪、读片灯、手电筒、皮尺、诊察床、叩诊锤等）、专科诊查设备（按照相关专科诊室配置要求执行，如眼底镜、简介喉镜、视力表、音叉等）、洗手池、屏风、空气消毒设备等。诊室应设有隐私保护装置，配备一定数量基于信息化的便携式出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continue"/>
            <w:vAlign w:val="center"/>
          </w:tcPr>
          <w:p>
            <w:pPr>
              <w:pStyle w:val="2"/>
              <w:spacing w:before="0" w:line="240" w:lineRule="auto"/>
              <w:ind w:left="0" w:firstLine="0" w:firstLineChars="0"/>
              <w:jc w:val="center"/>
              <w:rPr>
                <w:rFonts w:ascii="仿宋" w:hAnsi="仿宋"/>
                <w:sz w:val="18"/>
                <w:szCs w:val="18"/>
              </w:rPr>
            </w:pP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可选配置</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电子血压计（血压值自动采集上传）、护理手推车、身高体重测量仪、急救箱、出诊交通工具等。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抢救室</w:t>
            </w:r>
          </w:p>
        </w:tc>
        <w:tc>
          <w:tcPr>
            <w:tcW w:w="442" w:type="pct"/>
            <w:vAlign w:val="center"/>
          </w:tcPr>
          <w:p>
            <w:pPr>
              <w:pStyle w:val="2"/>
              <w:tabs>
                <w:tab w:val="left" w:pos="78"/>
              </w:tabs>
              <w:spacing w:before="0" w:line="240" w:lineRule="auto"/>
              <w:ind w:left="0" w:firstLine="0" w:firstLineChars="0"/>
              <w:jc w:val="center"/>
              <w:rPr>
                <w:rFonts w:ascii="仿宋" w:hAnsi="仿宋"/>
                <w:sz w:val="18"/>
                <w:szCs w:val="18"/>
              </w:rPr>
            </w:pPr>
            <w:r>
              <w:rPr>
                <w:rFonts w:hint="eastAsia" w:ascii="仿宋" w:hAnsi="仿宋"/>
                <w:sz w:val="18"/>
                <w:szCs w:val="18"/>
              </w:rPr>
              <w:t>基本配置</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搬运设备（转运床、担架、轮椅等）、抢救车（急救药品、血压计、输液器、手电筒等）、心电图机、除颤仪（AED）、简易呼吸器、心电监护仪、给氧设备、电动吸引器（吸痰器）等。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continue"/>
            <w:vAlign w:val="center"/>
          </w:tcPr>
          <w:p>
            <w:pPr>
              <w:pStyle w:val="2"/>
              <w:spacing w:before="0" w:line="240" w:lineRule="auto"/>
              <w:ind w:left="0" w:firstLine="0" w:firstLineChars="0"/>
              <w:jc w:val="center"/>
              <w:rPr>
                <w:rFonts w:ascii="仿宋" w:hAnsi="仿宋"/>
                <w:sz w:val="18"/>
                <w:szCs w:val="18"/>
              </w:rPr>
            </w:pP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可选配置</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洗胃机、无创呼吸机。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中医综合服务区</w:t>
            </w:r>
            <w:r>
              <w:rPr>
                <w:rStyle w:val="24"/>
                <w:rFonts w:ascii="仿宋" w:hAnsi="仿宋"/>
                <w:sz w:val="18"/>
                <w:szCs w:val="18"/>
              </w:rPr>
              <w:footnoteReference w:id="12"/>
            </w:r>
            <w:r>
              <w:rPr>
                <w:rFonts w:hint="eastAsia" w:ascii="仿宋" w:hAnsi="仿宋"/>
                <w:sz w:val="18"/>
                <w:szCs w:val="18"/>
              </w:rPr>
              <w:t>/中医科</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b/>
                <w:bCs/>
                <w:sz w:val="18"/>
                <w:szCs w:val="18"/>
              </w:rPr>
              <w:t>国家</w:t>
            </w:r>
            <w:r>
              <w:rPr>
                <w:rStyle w:val="24"/>
                <w:rFonts w:ascii="仿宋" w:hAnsi="仿宋"/>
                <w:b/>
                <w:bCs/>
                <w:sz w:val="18"/>
                <w:szCs w:val="18"/>
              </w:rPr>
              <w:footnoteReference w:id="13"/>
            </w:r>
            <w:r>
              <w:rPr>
                <w:rFonts w:hint="eastAsia" w:ascii="仿宋" w:hAnsi="仿宋"/>
                <w:b/>
                <w:bCs/>
                <w:sz w:val="18"/>
                <w:szCs w:val="18"/>
              </w:rPr>
              <w:t>：</w:t>
            </w:r>
            <w:r>
              <w:rPr>
                <w:rFonts w:hint="eastAsia" w:ascii="仿宋" w:hAnsi="仿宋"/>
                <w:sz w:val="18"/>
                <w:szCs w:val="18"/>
              </w:rPr>
              <w:t>配备诊断床、听诊器、血压计、温度计、治疗推车、计算机等基本设备，并配备10种以上中医诊疗设备和康复设备。</w:t>
            </w:r>
          </w:p>
          <w:p>
            <w:pPr>
              <w:pStyle w:val="2"/>
              <w:spacing w:before="0" w:line="240" w:lineRule="auto"/>
              <w:ind w:left="0" w:firstLine="0" w:firstLineChars="0"/>
              <w:rPr>
                <w:rFonts w:ascii="仿宋" w:hAnsi="仿宋"/>
                <w:b/>
                <w:bCs/>
                <w:sz w:val="18"/>
                <w:szCs w:val="18"/>
              </w:rPr>
            </w:pPr>
            <w:r>
              <w:rPr>
                <w:rFonts w:hint="eastAsia" w:ascii="仿宋" w:hAnsi="仿宋"/>
                <w:sz w:val="18"/>
                <w:szCs w:val="18"/>
              </w:rPr>
              <w:t>选配参考如下：诊断设备（中医四诊设备、中医体质辨识设备）、针疗设备（各类针具、电针治疗设备）、灸疗设备（灸疗器具、艾灸仪）、中药熏洗设备（中药熏洗设备、中药离子导入设备、中药雾化吸入设备、中药透药设备）、牵引设备（颈椎牵引设备、腰椎牵引设备、多功能牵引设备）、治疗床（针灸治疗床、推拿治疗床、多功能治疗床）、中医光疗设备（中医光疗设备）、中医超声治疗（中医超声治疗设备）、中医电疗设备（高频治疗设备、中频治疗设备、低频治疗设备）、中医磁疗设备（特定电磁波治疗设备（TDP神灯）、中医磁疗治疗设备）、中医热疗设备（蜡疗设备、热敷（干、湿、陶瓷）装置）、中药房设备（中药饮片柜（药斗）、药架（药品柜）、药戥、电子秤）、煎药室设备（中药煎煮壶（锅）、煎药机（符合二煎功能，含包装机））、康复训练设备（训练床、训练用阶梯、平行杠、姿势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口腔科</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按照相关专科诊室配置要求执行。</w:t>
            </w:r>
          </w:p>
          <w:p>
            <w:pPr>
              <w:pStyle w:val="2"/>
              <w:spacing w:before="0" w:line="240" w:lineRule="auto"/>
              <w:ind w:left="0" w:firstLine="0" w:firstLineChars="0"/>
              <w:rPr>
                <w:rFonts w:ascii="仿宋" w:hAnsi="仿宋"/>
                <w:b/>
                <w:bCs/>
                <w:sz w:val="18"/>
                <w:szCs w:val="18"/>
              </w:rPr>
            </w:pPr>
            <w:r>
              <w:rPr>
                <w:rFonts w:hint="eastAsia" w:ascii="仿宋" w:hAnsi="仿宋"/>
                <w:b/>
                <w:bCs/>
                <w:sz w:val="18"/>
                <w:szCs w:val="18"/>
              </w:rPr>
              <w:t>口腔健康管理室</w:t>
            </w:r>
            <w:r>
              <w:rPr>
                <w:rStyle w:val="24"/>
                <w:rFonts w:ascii="仿宋" w:hAnsi="仿宋"/>
                <w:b/>
                <w:bCs/>
                <w:sz w:val="18"/>
                <w:szCs w:val="18"/>
              </w:rPr>
              <w:footnoteReference w:id="14"/>
            </w:r>
            <w:r>
              <w:rPr>
                <w:rFonts w:hint="eastAsia" w:ascii="仿宋" w:hAnsi="仿宋"/>
                <w:b/>
                <w:bCs/>
                <w:sz w:val="18"/>
                <w:szCs w:val="18"/>
              </w:rPr>
              <w:t>：</w:t>
            </w:r>
            <w:r>
              <w:rPr>
                <w:rFonts w:hint="eastAsia" w:ascii="仿宋" w:hAnsi="仿宋"/>
                <w:sz w:val="18"/>
                <w:szCs w:val="18"/>
              </w:rPr>
              <w:t>配置牙科躺椅、立式牙科照明灯，牙科医生座椅、洗手池等设备，另设有口腔健康宣教台等设备。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眼科</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按照相关专科诊室配置要求执行。</w:t>
            </w:r>
          </w:p>
          <w:p>
            <w:pPr>
              <w:pStyle w:val="2"/>
              <w:spacing w:before="0" w:line="240" w:lineRule="auto"/>
              <w:ind w:left="0" w:firstLine="0" w:firstLineChars="0"/>
              <w:rPr>
                <w:rFonts w:ascii="仿宋" w:hAnsi="仿宋"/>
                <w:b/>
                <w:bCs/>
                <w:sz w:val="18"/>
                <w:szCs w:val="18"/>
              </w:rPr>
            </w:pPr>
            <w:r>
              <w:rPr>
                <w:rFonts w:hint="eastAsia" w:ascii="仿宋" w:hAnsi="仿宋"/>
                <w:b/>
                <w:bCs/>
                <w:sz w:val="18"/>
                <w:szCs w:val="18"/>
              </w:rPr>
              <w:t>视觉健康管理室</w:t>
            </w:r>
            <w:r>
              <w:rPr>
                <w:rStyle w:val="24"/>
                <w:rFonts w:ascii="仿宋" w:hAnsi="仿宋"/>
                <w:b/>
                <w:bCs/>
                <w:sz w:val="18"/>
                <w:szCs w:val="18"/>
              </w:rPr>
              <w:footnoteReference w:id="15"/>
            </w:r>
            <w:r>
              <w:rPr>
                <w:rFonts w:hint="eastAsia" w:ascii="仿宋" w:hAnsi="仿宋"/>
                <w:b/>
                <w:bCs/>
                <w:sz w:val="18"/>
                <w:szCs w:val="18"/>
              </w:rPr>
              <w:t>：</w:t>
            </w:r>
            <w:r>
              <w:rPr>
                <w:rFonts w:hint="eastAsia" w:ascii="仿宋" w:hAnsi="仿宋"/>
                <w:sz w:val="18"/>
                <w:szCs w:val="18"/>
              </w:rPr>
              <w:t>配置暗室装备、固定视力灯箱、指棒、眼罩、小孔镜、近视力表、聚光手电筒、带状光检影镜、电脑验光仪、主觉验光镜片箱、免散瞳眼底照相机、裂隙灯显微镜、直接检验镜，开展0</w:t>
            </w:r>
            <w:r>
              <w:rPr>
                <w:rFonts w:ascii="仿宋" w:hAnsi="仿宋"/>
                <w:sz w:val="18"/>
                <w:szCs w:val="18"/>
              </w:rPr>
              <w:t>~6</w:t>
            </w:r>
            <w:r>
              <w:rPr>
                <w:rFonts w:hint="eastAsia" w:ascii="仿宋" w:hAnsi="仿宋"/>
                <w:sz w:val="18"/>
                <w:szCs w:val="18"/>
              </w:rPr>
              <w:t>岁儿童视功能筛查的还需要配置双目视力筛选仪。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妇科</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按照相关专科诊室配置要求执行。</w:t>
            </w:r>
          </w:p>
          <w:p>
            <w:pPr>
              <w:pStyle w:val="2"/>
              <w:spacing w:before="0" w:line="240" w:lineRule="auto"/>
              <w:ind w:left="0" w:firstLine="0" w:firstLineChars="0"/>
              <w:rPr>
                <w:rFonts w:ascii="仿宋" w:hAnsi="仿宋"/>
                <w:color w:val="FF0000"/>
                <w:sz w:val="18"/>
                <w:szCs w:val="18"/>
              </w:rPr>
            </w:pPr>
            <w:r>
              <w:rPr>
                <w:rFonts w:hint="eastAsia" w:ascii="仿宋" w:hAnsi="仿宋"/>
                <w:b/>
                <w:bCs/>
                <w:sz w:val="18"/>
                <w:szCs w:val="18"/>
              </w:rPr>
              <w:t>妇女保健门诊</w:t>
            </w:r>
            <w:r>
              <w:rPr>
                <w:rStyle w:val="24"/>
                <w:rFonts w:ascii="仿宋" w:hAnsi="仿宋"/>
                <w:b/>
                <w:bCs/>
                <w:sz w:val="18"/>
                <w:szCs w:val="18"/>
              </w:rPr>
              <w:footnoteReference w:id="16"/>
            </w:r>
            <w:r>
              <w:rPr>
                <w:rFonts w:hint="eastAsia" w:ascii="仿宋" w:hAnsi="仿宋"/>
                <w:b/>
                <w:bCs/>
                <w:sz w:val="18"/>
                <w:szCs w:val="18"/>
              </w:rPr>
              <w:t>：</w:t>
            </w:r>
            <w:r>
              <w:rPr>
                <w:rFonts w:hint="eastAsia" w:ascii="仿宋" w:hAnsi="仿宋"/>
                <w:sz w:val="18"/>
                <w:szCs w:val="18"/>
              </w:rPr>
              <w:t>妇女保健门诊可与计划生育指导室共建，相关用房设置及设施设备配备应符合市卫生健康行政部门对社区卫生服务机构妇女保健专业门诊的基本要求。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医学检验科</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基本配置</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血细胞计数仪（五分类）、显微镜（带有油镜）、急性时相蛋白反应仪（CRP）、快速系列血糖检测仪（POCT）以及HbA1C糖化血红蛋白检测仪、尿干化学分析仪、尿微量蛋白分析仪、粪隐血试验检测仪、离心机、血凝仪、药用冷藏冰箱、废血冷藏柜、冷冻柜以及便携式血糖血脂测试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continue"/>
            <w:vAlign w:val="center"/>
          </w:tcPr>
          <w:p>
            <w:pPr>
              <w:pStyle w:val="2"/>
              <w:spacing w:before="0" w:line="240" w:lineRule="auto"/>
              <w:ind w:left="0" w:firstLine="0" w:firstLineChars="0"/>
              <w:jc w:val="center"/>
              <w:rPr>
                <w:rFonts w:ascii="仿宋" w:hAnsi="仿宋"/>
                <w:sz w:val="18"/>
                <w:szCs w:val="18"/>
              </w:rPr>
            </w:pP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可选配置</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尿有形成分沉渣仪、尿HCG半定量检测仪、全自动生化分析仪、全自动电解质分析仪、全自动血液流变分析仪、一般细菌鉴定仪、CO2培养箱、微量平衡振荡器、全自动预真空灭菌器、生物安全柜、全自动荧光磁微粒酶免分析仪、化学发光免疫分析仪、全自动免疫生化检测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放射科/医学影像科</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基本配置</w:t>
            </w:r>
          </w:p>
        </w:tc>
        <w:tc>
          <w:tcPr>
            <w:tcW w:w="3898" w:type="pct"/>
            <w:vAlign w:val="center"/>
          </w:tcPr>
          <w:p>
            <w:pPr>
              <w:pStyle w:val="2"/>
              <w:spacing w:before="0" w:line="240" w:lineRule="auto"/>
              <w:ind w:left="0" w:firstLine="0" w:firstLineChars="0"/>
              <w:rPr>
                <w:rFonts w:ascii="仿宋" w:hAnsi="仿宋"/>
                <w:sz w:val="18"/>
                <w:szCs w:val="18"/>
              </w:rPr>
            </w:pPr>
            <w:r>
              <w:rPr>
                <w:rFonts w:ascii="仿宋" w:hAnsi="仿宋"/>
                <w:sz w:val="18"/>
                <w:szCs w:val="18"/>
              </w:rPr>
              <w:t>X</w:t>
            </w:r>
            <w:r>
              <w:rPr>
                <w:rFonts w:hint="eastAsia" w:ascii="仿宋" w:hAnsi="仿宋"/>
                <w:sz w:val="18"/>
                <w:szCs w:val="18"/>
              </w:rPr>
              <w:t>线机（含口腔摄片机）、DR、放射诊断图文的工作站（与HIS系统联网）、放射报告打印设备（具有PACS功能，能与上级医院进行远程会诊和联网传输）。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continue"/>
            <w:vAlign w:val="center"/>
          </w:tcPr>
          <w:p>
            <w:pPr>
              <w:pStyle w:val="2"/>
              <w:spacing w:before="0" w:line="240" w:lineRule="auto"/>
              <w:ind w:left="0" w:firstLine="0" w:firstLineChars="0"/>
              <w:jc w:val="center"/>
              <w:rPr>
                <w:rFonts w:ascii="仿宋" w:hAnsi="仿宋"/>
                <w:sz w:val="18"/>
                <w:szCs w:val="18"/>
              </w:rPr>
            </w:pP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可选配置</w:t>
            </w:r>
          </w:p>
        </w:tc>
        <w:tc>
          <w:tcPr>
            <w:tcW w:w="3898" w:type="pct"/>
            <w:vAlign w:val="center"/>
          </w:tcPr>
          <w:p>
            <w:pPr>
              <w:pStyle w:val="2"/>
              <w:spacing w:before="0" w:line="240" w:lineRule="auto"/>
              <w:ind w:left="0" w:firstLine="0" w:firstLineChars="0"/>
              <w:rPr>
                <w:rFonts w:ascii="仿宋" w:hAnsi="仿宋"/>
                <w:sz w:val="18"/>
                <w:szCs w:val="18"/>
              </w:rPr>
            </w:pPr>
            <w:r>
              <w:rPr>
                <w:rFonts w:ascii="仿宋" w:hAnsi="仿宋"/>
                <w:sz w:val="18"/>
                <w:szCs w:val="18"/>
              </w:rPr>
              <w:t>500</w:t>
            </w:r>
            <w:r>
              <w:rPr>
                <w:rFonts w:hint="eastAsia" w:ascii="仿宋" w:hAnsi="仿宋"/>
                <w:sz w:val="18"/>
                <w:szCs w:val="18"/>
              </w:rPr>
              <w:t>毫安数字胃肠机、乳腺钼靶机1台、骨密度检测仪（双能X线吸收法）、全景口腔摄片机、CT。设置发热、肠道、肝炎门诊的，可配置移动式X线机。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超声检查室/医学影像科</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基本配置</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彩色超声诊断仪（可进行腹部脏器、腔内超生、浅表脏器、血管和心脏检查）、有超声诊断图文的工作站（与HIS系统联网）、超声报告打印设备（具有PACS功能，能与上级医院进行远程会诊和联网传输）、便携式超声诊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Merge w:val="continue"/>
            <w:vAlign w:val="center"/>
          </w:tcPr>
          <w:p>
            <w:pPr>
              <w:pStyle w:val="2"/>
              <w:spacing w:before="0" w:line="240" w:lineRule="auto"/>
              <w:ind w:left="0" w:firstLine="0" w:firstLineChars="0"/>
              <w:jc w:val="center"/>
              <w:rPr>
                <w:rFonts w:ascii="仿宋" w:hAnsi="仿宋"/>
                <w:sz w:val="18"/>
                <w:szCs w:val="18"/>
              </w:rPr>
            </w:pP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可选配置</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超声骨密度仪；经颅多普勒检查设备（能与上级医院进行远程会诊和联网传输）。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心电图室</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数字化心电图机、24小时动态心电图监测仪、24小时动态血压监测仪、有心电图分析的工作站（与HIS系统联网）、心电图报告打印设备（带图谱，具有Muse功能，能与上级医院进行远程会诊和联网传输）。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西（中）药房</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按有关规定配置，或探索第三方物流延伸服务。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信息建设/信息化管理</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社区卫生服务机构应建立信息系统和设备的运行、使用、管理及维护制度，设置信息科，配备信息化专（兼）职人员。建立并完善信息系统安全运行的保障措施、应急处理预案和应急演练机制。信息系统应具有防灾备份和网络运行监控功能，并采用身份认证、权限控制等手段，保障网络信息安全和病人隐私相关信息系统应按标准达到三级等级保护要求。</w:t>
            </w:r>
          </w:p>
          <w:p>
            <w:pPr>
              <w:pStyle w:val="2"/>
              <w:spacing w:before="0" w:line="240" w:lineRule="auto"/>
              <w:ind w:left="0" w:firstLine="0" w:firstLineChars="0"/>
              <w:rPr>
                <w:rFonts w:ascii="仿宋" w:hAnsi="仿宋"/>
                <w:sz w:val="18"/>
                <w:szCs w:val="18"/>
              </w:rPr>
            </w:pPr>
            <w:r>
              <w:rPr>
                <w:rFonts w:hint="eastAsia" w:ascii="仿宋" w:hAnsi="仿宋"/>
                <w:sz w:val="18"/>
                <w:szCs w:val="18"/>
              </w:rPr>
              <w:t>可根据需求和实际情况选择设置独立机房，配备UPS、设备机柜、精密空调、双机热备。机房符合防雷、防静电、防火、防尘、防潮、防鼠等，符合国家关于计算机机房装修机安全等级标准。具备信息化安全措施、网络安全措施、数据安全措施和应用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医疗废弃物与污水处理</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sz w:val="18"/>
                <w:szCs w:val="18"/>
              </w:rPr>
              <w:t>医疗废弃物的收集、运送、贮存、处置以及监督管理等活动都应按照规范进行合理处置，建有医疗废物分类收集点和医疗废物暂存设施。医院污水处理设施的建设、管理和使用也应达到有关要求。设立有发热哨点诊室及发热门诊等传染病专病门诊的社区卫生服务中心应按照传染病防治相关要求进行建设、管理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0"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公共服务区域</w:t>
            </w:r>
          </w:p>
        </w:tc>
        <w:tc>
          <w:tcPr>
            <w:tcW w:w="442"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未区分</w:t>
            </w:r>
          </w:p>
        </w:tc>
        <w:tc>
          <w:tcPr>
            <w:tcW w:w="3898" w:type="pct"/>
            <w:vAlign w:val="center"/>
          </w:tcPr>
          <w:p>
            <w:pPr>
              <w:pStyle w:val="2"/>
              <w:spacing w:before="0" w:line="240" w:lineRule="auto"/>
              <w:ind w:left="0" w:firstLine="0" w:firstLineChars="0"/>
              <w:rPr>
                <w:rFonts w:ascii="仿宋" w:hAnsi="仿宋"/>
                <w:sz w:val="18"/>
                <w:szCs w:val="18"/>
              </w:rPr>
            </w:pPr>
            <w:r>
              <w:rPr>
                <w:rFonts w:hint="eastAsia" w:ascii="仿宋" w:hAnsi="仿宋"/>
                <w:b/>
                <w:bCs/>
                <w:sz w:val="18"/>
                <w:szCs w:val="18"/>
              </w:rPr>
              <w:t>自助设备：</w:t>
            </w:r>
            <w:r>
              <w:rPr>
                <w:rFonts w:hint="eastAsia" w:ascii="仿宋" w:hAnsi="仿宋"/>
                <w:sz w:val="18"/>
                <w:szCs w:val="18"/>
              </w:rPr>
              <w:t>使用自助查询、自助挂号、化验报告自助打印设备，使用门诊叫号系统。</w:t>
            </w:r>
          </w:p>
          <w:p>
            <w:pPr>
              <w:pStyle w:val="2"/>
              <w:spacing w:before="0" w:line="240" w:lineRule="auto"/>
              <w:ind w:left="0" w:firstLine="0" w:firstLineChars="0"/>
              <w:rPr>
                <w:rFonts w:ascii="仿宋" w:hAnsi="仿宋"/>
                <w:sz w:val="18"/>
                <w:szCs w:val="18"/>
              </w:rPr>
            </w:pPr>
            <w:r>
              <w:rPr>
                <w:rFonts w:hint="eastAsia" w:ascii="仿宋" w:hAnsi="仿宋"/>
                <w:b/>
                <w:bCs/>
                <w:sz w:val="18"/>
                <w:szCs w:val="18"/>
              </w:rPr>
              <w:t>支付方式：</w:t>
            </w:r>
            <w:r>
              <w:rPr>
                <w:rFonts w:hint="eastAsia" w:ascii="仿宋" w:hAnsi="仿宋"/>
                <w:sz w:val="18"/>
                <w:szCs w:val="18"/>
              </w:rPr>
              <w:t>费用结算可使用医保卡、现金、健康卡、POS机刷卡等多种支付方式，以及微信、支付宝等互联网支付技术。社区卫生服务机构应逐步扩大医疗服务费用结算的渠道与方式，提供多种支付方式供就诊患者选择。</w:t>
            </w:r>
          </w:p>
          <w:p>
            <w:pPr>
              <w:pStyle w:val="2"/>
              <w:spacing w:before="0" w:line="240" w:lineRule="auto"/>
              <w:ind w:left="0" w:firstLine="0" w:firstLineChars="0"/>
              <w:rPr>
                <w:rFonts w:ascii="仿宋" w:hAnsi="仿宋"/>
                <w:sz w:val="18"/>
                <w:szCs w:val="18"/>
              </w:rPr>
            </w:pPr>
            <w:r>
              <w:rPr>
                <w:rFonts w:hint="eastAsia" w:ascii="仿宋" w:hAnsi="仿宋"/>
                <w:b/>
                <w:bCs/>
                <w:sz w:val="18"/>
                <w:szCs w:val="18"/>
              </w:rPr>
              <w:t>私密设置：</w:t>
            </w:r>
            <w:r>
              <w:rPr>
                <w:rFonts w:hint="eastAsia" w:ascii="仿宋" w:hAnsi="仿宋"/>
                <w:sz w:val="18"/>
                <w:szCs w:val="18"/>
              </w:rPr>
              <w:t>门诊诊室、治疗室、多人病房等区域为服务对象提供必要的私密性保护措施，应有阻隔外界视线的装置。</w:t>
            </w:r>
          </w:p>
          <w:p>
            <w:pPr>
              <w:pStyle w:val="2"/>
              <w:spacing w:before="0" w:line="240" w:lineRule="auto"/>
              <w:ind w:left="0" w:firstLine="0" w:firstLineChars="0"/>
              <w:rPr>
                <w:rFonts w:ascii="仿宋" w:hAnsi="仿宋"/>
                <w:sz w:val="18"/>
                <w:szCs w:val="18"/>
              </w:rPr>
            </w:pPr>
            <w:r>
              <w:rPr>
                <w:rFonts w:hint="eastAsia" w:ascii="仿宋" w:hAnsi="仿宋"/>
                <w:b/>
                <w:bCs/>
                <w:sz w:val="18"/>
                <w:szCs w:val="18"/>
              </w:rPr>
              <w:t>标志标识：</w:t>
            </w:r>
            <w:r>
              <w:rPr>
                <w:rFonts w:hint="eastAsia" w:ascii="仿宋" w:hAnsi="仿宋"/>
                <w:sz w:val="18"/>
                <w:szCs w:val="18"/>
              </w:rPr>
              <w:t>按照国家及本市相关规定在明显的位置设置统一标准的标志标识，为居民提供就医引导、安全警示等。发热哨点诊室或发热门诊等传染病专病门诊应在中心出入口等显著位置设置引导标志。对有可能引起火灾、爆炸、污染等危险区域，应设置警示标识。</w:t>
            </w:r>
          </w:p>
          <w:p>
            <w:pPr>
              <w:pStyle w:val="2"/>
              <w:spacing w:before="0" w:line="240" w:lineRule="auto"/>
              <w:ind w:left="0" w:firstLine="0" w:firstLineChars="0"/>
              <w:rPr>
                <w:rFonts w:ascii="仿宋" w:hAnsi="仿宋"/>
                <w:sz w:val="18"/>
                <w:szCs w:val="18"/>
              </w:rPr>
            </w:pPr>
            <w:r>
              <w:rPr>
                <w:rFonts w:hint="eastAsia" w:ascii="仿宋" w:hAnsi="仿宋"/>
                <w:b/>
                <w:bCs/>
                <w:sz w:val="18"/>
                <w:szCs w:val="18"/>
              </w:rPr>
              <w:t>候诊椅：</w:t>
            </w:r>
            <w:r>
              <w:rPr>
                <w:rFonts w:hint="eastAsia" w:ascii="仿宋" w:hAnsi="仿宋"/>
                <w:sz w:val="18"/>
                <w:szCs w:val="18"/>
              </w:rPr>
              <w:t>因地制宜地配备足够数量的候诊椅，候诊椅材质应采用软质材料或放置坐垫，提高座椅的舒适度。</w:t>
            </w:r>
          </w:p>
        </w:tc>
      </w:tr>
    </w:tbl>
    <w:p>
      <w:pPr>
        <w:ind w:firstLine="560"/>
        <w:rPr>
          <w:rFonts w:ascii="仿宋" w:hAnsi="仿宋" w:cs="仿宋_GB2312"/>
          <w:szCs w:val="28"/>
        </w:rPr>
      </w:pPr>
      <w:r>
        <w:rPr>
          <w:rFonts w:hint="eastAsia" w:ascii="仿宋" w:hAnsi="仿宋" w:cs="仿宋_GB2312"/>
          <w:szCs w:val="28"/>
        </w:rPr>
        <w:t>（</w:t>
      </w:r>
      <w:r>
        <w:rPr>
          <w:rFonts w:ascii="仿宋" w:hAnsi="仿宋" w:cs="仿宋_GB2312"/>
          <w:szCs w:val="28"/>
        </w:rPr>
        <w:t>3</w:t>
      </w:r>
      <w:r>
        <w:rPr>
          <w:rFonts w:hint="eastAsia" w:ascii="仿宋" w:hAnsi="仿宋" w:cs="仿宋_GB2312"/>
          <w:szCs w:val="28"/>
        </w:rPr>
        <w:t>）开办</w:t>
      </w:r>
      <w:r>
        <w:rPr>
          <w:rFonts w:hint="eastAsia" w:ascii="仿宋" w:hAnsi="仿宋" w:cs="仿宋_GB2312"/>
          <w:color w:val="000000"/>
          <w:szCs w:val="28"/>
        </w:rPr>
        <w:t>计划</w:t>
      </w:r>
    </w:p>
    <w:p>
      <w:pPr>
        <w:ind w:firstLine="560"/>
        <w:rPr>
          <w:rFonts w:ascii="仿宋" w:hAnsi="仿宋" w:cs="仿宋_GB2312"/>
          <w:szCs w:val="28"/>
        </w:rPr>
      </w:pPr>
      <w:r>
        <w:rPr>
          <w:rFonts w:hint="eastAsia" w:ascii="仿宋" w:hAnsi="仿宋" w:cs="仿宋_GB2312"/>
          <w:szCs w:val="28"/>
        </w:rPr>
        <w:t>中心成立了华美分中心开办筹备项目领导小组，组长由中心主任担任，组员由党政班子成员、分中心负责人和办公室主任组成，统筹协调分中心新址土建和装修进度，与闵行区卫生健康委员会和新虹街道办事处协调相关开办事项。下设项目工作小组，组长由行政分管副主任担任，组员由财务科科长、运保科科长、信息安全专管员、医技科科长、医政科科长、办公室主任、分中心负责人组成，具体负责开办筹备相关事项，包括前期讨论研究各个功能布局、平面设计方案、资产清查、计划申请，预算申报等等。预算项目监督工作由中心党支部委员会牵头落实。根据分中心新址的土建项目工程进度，拟安排开办工作计划如下表：</w:t>
      </w:r>
    </w:p>
    <w:p>
      <w:pPr>
        <w:pStyle w:val="2"/>
        <w:spacing w:before="0" w:line="240" w:lineRule="auto"/>
        <w:ind w:left="0" w:firstLine="0" w:firstLineChars="0"/>
        <w:jc w:val="center"/>
        <w:rPr>
          <w:rFonts w:ascii="仿宋" w:hAnsi="仿宋" w:cs="黑体"/>
          <w:b/>
          <w:bCs/>
          <w:color w:val="000000"/>
          <w:sz w:val="20"/>
          <w:szCs w:val="20"/>
        </w:rPr>
      </w:pPr>
      <w:r>
        <w:rPr>
          <w:rFonts w:hint="eastAsia" w:ascii="仿宋" w:hAnsi="仿宋" w:cs="黑体"/>
          <w:b/>
          <w:bCs/>
          <w:color w:val="000000"/>
          <w:sz w:val="20"/>
          <w:szCs w:val="20"/>
        </w:rPr>
        <w:t>表</w:t>
      </w:r>
      <w:r>
        <w:rPr>
          <w:rFonts w:ascii="仿宋" w:hAnsi="仿宋" w:cs="黑体"/>
          <w:b/>
          <w:bCs/>
          <w:color w:val="000000"/>
          <w:sz w:val="20"/>
          <w:szCs w:val="20"/>
        </w:rPr>
        <w:t xml:space="preserve">3 </w:t>
      </w:r>
      <w:r>
        <w:rPr>
          <w:rFonts w:hint="eastAsia" w:ascii="仿宋" w:hAnsi="仿宋" w:cs="黑体"/>
          <w:b/>
          <w:bCs/>
          <w:color w:val="000000"/>
          <w:sz w:val="20"/>
          <w:szCs w:val="20"/>
        </w:rPr>
        <w:t>开办工作计划表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3"/>
        <w:gridCol w:w="1989"/>
        <w:gridCol w:w="7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292" w:type="pct"/>
            <w:vAlign w:val="center"/>
          </w:tcPr>
          <w:p>
            <w:pPr>
              <w:ind w:firstLine="0" w:firstLineChars="0"/>
              <w:jc w:val="center"/>
              <w:rPr>
                <w:rFonts w:ascii="仿宋" w:hAnsi="仿宋" w:cs="仿宋_GB2312"/>
                <w:b/>
                <w:bCs/>
                <w:sz w:val="18"/>
                <w:szCs w:val="18"/>
              </w:rPr>
            </w:pPr>
            <w:r>
              <w:rPr>
                <w:rFonts w:hint="eastAsia" w:ascii="仿宋" w:hAnsi="仿宋" w:cs="仿宋_GB2312"/>
                <w:b/>
                <w:bCs/>
                <w:sz w:val="18"/>
                <w:szCs w:val="18"/>
              </w:rPr>
              <w:t>序号</w:t>
            </w:r>
          </w:p>
        </w:tc>
        <w:tc>
          <w:tcPr>
            <w:tcW w:w="1031" w:type="pct"/>
            <w:vAlign w:val="center"/>
          </w:tcPr>
          <w:p>
            <w:pPr>
              <w:ind w:firstLine="0" w:firstLineChars="0"/>
              <w:jc w:val="center"/>
              <w:rPr>
                <w:rFonts w:ascii="仿宋" w:hAnsi="仿宋" w:cs="仿宋_GB2312"/>
                <w:b/>
                <w:bCs/>
                <w:sz w:val="18"/>
                <w:szCs w:val="18"/>
              </w:rPr>
            </w:pPr>
            <w:r>
              <w:rPr>
                <w:rFonts w:hint="eastAsia" w:ascii="仿宋" w:hAnsi="仿宋" w:cs="仿宋_GB2312"/>
                <w:b/>
                <w:bCs/>
                <w:sz w:val="18"/>
                <w:szCs w:val="18"/>
              </w:rPr>
              <w:t>时间</w:t>
            </w:r>
          </w:p>
        </w:tc>
        <w:tc>
          <w:tcPr>
            <w:tcW w:w="3677" w:type="pct"/>
            <w:vAlign w:val="center"/>
          </w:tcPr>
          <w:p>
            <w:pPr>
              <w:ind w:firstLine="0" w:firstLineChars="0"/>
              <w:jc w:val="center"/>
              <w:rPr>
                <w:rFonts w:ascii="仿宋" w:hAnsi="仿宋" w:cs="仿宋_GB2312"/>
                <w:b/>
                <w:bCs/>
                <w:sz w:val="18"/>
                <w:szCs w:val="18"/>
              </w:rPr>
            </w:pPr>
            <w:r>
              <w:rPr>
                <w:rFonts w:hint="eastAsia" w:ascii="仿宋" w:hAnsi="仿宋" w:cs="仿宋_GB2312"/>
                <w:b/>
                <w:bCs/>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2"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1</w:t>
            </w:r>
          </w:p>
        </w:tc>
        <w:tc>
          <w:tcPr>
            <w:tcW w:w="1031"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2021年2月到7月</w:t>
            </w:r>
          </w:p>
        </w:tc>
        <w:tc>
          <w:tcPr>
            <w:tcW w:w="3677"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对接设计公司，出台功能布局平面图，工作小组负责。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2"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2</w:t>
            </w:r>
          </w:p>
        </w:tc>
        <w:tc>
          <w:tcPr>
            <w:tcW w:w="1031"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2021年7月到12月</w:t>
            </w:r>
          </w:p>
        </w:tc>
        <w:tc>
          <w:tcPr>
            <w:tcW w:w="3677"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闵行区卫健委协同相关部门审核平面图，并将反馈意见</w:t>
            </w:r>
            <w:r>
              <w:rPr>
                <w:rStyle w:val="24"/>
                <w:rFonts w:ascii="仿宋" w:hAnsi="仿宋" w:cs="仿宋_GB2312"/>
                <w:sz w:val="18"/>
                <w:szCs w:val="18"/>
              </w:rPr>
              <w:footnoteReference w:id="17"/>
            </w:r>
            <w:r>
              <w:rPr>
                <w:rFonts w:hint="eastAsia" w:ascii="仿宋" w:hAnsi="仿宋" w:cs="仿宋_GB2312"/>
                <w:sz w:val="18"/>
                <w:szCs w:val="18"/>
              </w:rPr>
              <w:t>反馈至新虹街道办事处予以整改，医政科负责落实。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2"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3</w:t>
            </w:r>
          </w:p>
        </w:tc>
        <w:tc>
          <w:tcPr>
            <w:tcW w:w="1031"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2022年1月到9月</w:t>
            </w:r>
          </w:p>
        </w:tc>
        <w:tc>
          <w:tcPr>
            <w:tcW w:w="3677"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工作小组根据平面设计图纸，按各个功能，负责初步预算申报，并形成各科的可行性论证，并分析汇总上报至领导小组，经中心三重一大讨论决策后拟将华美分中心开办预算申请提交至闵行区卫健委。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2"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4</w:t>
            </w:r>
          </w:p>
        </w:tc>
        <w:tc>
          <w:tcPr>
            <w:tcW w:w="1031"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2022年10月到12月</w:t>
            </w:r>
          </w:p>
        </w:tc>
        <w:tc>
          <w:tcPr>
            <w:tcW w:w="3677"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工作小组各部门积极配合上级部门对该项目的评审工作。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2"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5</w:t>
            </w:r>
          </w:p>
        </w:tc>
        <w:tc>
          <w:tcPr>
            <w:tcW w:w="1031"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2023年1月到6月</w:t>
            </w:r>
          </w:p>
        </w:tc>
        <w:tc>
          <w:tcPr>
            <w:tcW w:w="3677"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积极跟进新虹街道办事处对华美分中心新址二次装修进度和质量要求。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2"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6</w:t>
            </w:r>
          </w:p>
        </w:tc>
        <w:tc>
          <w:tcPr>
            <w:tcW w:w="1031"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2023年7月起</w:t>
            </w:r>
          </w:p>
        </w:tc>
        <w:tc>
          <w:tcPr>
            <w:tcW w:w="3677"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按照闵行区财政局批复意见启动实施各项开办采购工作：①运保科根据建设规划的房间功能按标准进行办公家具类的采购和标识标牌的宣传制作，以分散采购方式开展。②医技科兼（设备科）按照医疗专业设备采购和管理制度落实各项采购工作。③信息科按照政府采购目录完成信息设备和信息机房的采购和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2"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7</w:t>
            </w:r>
          </w:p>
        </w:tc>
        <w:tc>
          <w:tcPr>
            <w:tcW w:w="1031"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2023年11月到12月</w:t>
            </w:r>
          </w:p>
        </w:tc>
        <w:tc>
          <w:tcPr>
            <w:tcW w:w="3677" w:type="pct"/>
            <w:vAlign w:val="center"/>
          </w:tcPr>
          <w:p>
            <w:pPr>
              <w:ind w:firstLine="0" w:firstLineChars="0"/>
              <w:jc w:val="center"/>
              <w:rPr>
                <w:rFonts w:ascii="仿宋" w:hAnsi="仿宋" w:cs="仿宋_GB2312"/>
                <w:sz w:val="18"/>
                <w:szCs w:val="18"/>
              </w:rPr>
            </w:pPr>
            <w:r>
              <w:rPr>
                <w:rFonts w:hint="eastAsia" w:ascii="仿宋" w:hAnsi="仿宋" w:cs="仿宋_GB2312"/>
                <w:sz w:val="18"/>
                <w:szCs w:val="18"/>
              </w:rPr>
              <w:t>验收，开展整体迁建执业许可证的办理，该项由医务科负责落实，拟12月底启动运行。</w:t>
            </w:r>
          </w:p>
        </w:tc>
      </w:tr>
    </w:tbl>
    <w:p>
      <w:pPr>
        <w:ind w:firstLine="562"/>
        <w:outlineLvl w:val="1"/>
        <w:rPr>
          <w:rFonts w:ascii="仿宋" w:hAnsi="仿宋" w:cs="仿宋_GB2312"/>
          <w:b/>
          <w:bCs/>
          <w:color w:val="000000"/>
          <w:szCs w:val="28"/>
        </w:rPr>
      </w:pPr>
      <w:bookmarkStart w:id="10" w:name="_Toc7179"/>
      <w:r>
        <w:rPr>
          <w:rFonts w:hint="eastAsia" w:ascii="仿宋" w:hAnsi="仿宋" w:cs="仿宋_GB2312"/>
          <w:b/>
          <w:bCs/>
          <w:color w:val="000000"/>
          <w:szCs w:val="28"/>
        </w:rPr>
        <w:t>（三）项目预算</w:t>
      </w:r>
      <w:bookmarkEnd w:id="10"/>
    </w:p>
    <w:p>
      <w:pPr>
        <w:ind w:firstLine="565" w:firstLineChars="202"/>
        <w:rPr>
          <w:rFonts w:ascii="仿宋" w:hAnsi="仿宋" w:cs="仿宋_GB2312"/>
          <w:color w:val="000000"/>
          <w:szCs w:val="28"/>
        </w:rPr>
      </w:pPr>
      <w:r>
        <w:rPr>
          <w:rFonts w:hint="eastAsia" w:ascii="仿宋" w:hAnsi="仿宋" w:cs="仿宋_GB2312"/>
          <w:color w:val="000000"/>
          <w:szCs w:val="28"/>
        </w:rPr>
        <w:t>1、项目预算明细</w:t>
      </w:r>
    </w:p>
    <w:p>
      <w:pPr>
        <w:ind w:firstLine="565" w:firstLineChars="202"/>
        <w:rPr>
          <w:rFonts w:ascii="仿宋" w:hAnsi="仿宋" w:cs="仿宋_GB2312"/>
          <w:color w:val="000000"/>
          <w:szCs w:val="28"/>
        </w:rPr>
      </w:pPr>
      <w:r>
        <w:rPr>
          <w:rFonts w:ascii="仿宋" w:hAnsi="仿宋" w:cs="仿宋_GB2312"/>
          <w:color w:val="000000"/>
          <w:szCs w:val="28"/>
        </w:rPr>
        <w:t>2023</w:t>
      </w:r>
      <w:r>
        <w:rPr>
          <w:rFonts w:hint="eastAsia" w:ascii="仿宋" w:hAnsi="仿宋" w:cs="仿宋_GB2312"/>
          <w:color w:val="000000"/>
          <w:szCs w:val="28"/>
        </w:rPr>
        <w:t>年新虹社区卫生服务中心华美分中心开办费项目为一次性项目，申请预算金额为</w:t>
      </w:r>
      <w:r>
        <w:rPr>
          <w:rFonts w:ascii="仿宋" w:hAnsi="仿宋" w:cs="仿宋_GB2312"/>
          <w:color w:val="000000"/>
          <w:szCs w:val="28"/>
        </w:rPr>
        <w:t>962.3608</w:t>
      </w:r>
      <w:r>
        <w:rPr>
          <w:rFonts w:hint="eastAsia" w:ascii="仿宋" w:hAnsi="仿宋" w:cs="仿宋_GB2312"/>
          <w:color w:val="000000"/>
          <w:szCs w:val="28"/>
        </w:rPr>
        <w:t>万元，全部为区级财政资金。其中信息设备预算金额为63.05万元，信息机房建设预算金额为50.8763万元，标识标牌宣传制作预算金额为8.4095万元，专业医疗设备预算金额为760.77万元，办公家具预算金额为79.255万元。具体项目预算明细如下表：</w:t>
      </w:r>
    </w:p>
    <w:p>
      <w:pPr>
        <w:ind w:firstLine="422"/>
        <w:jc w:val="center"/>
        <w:rPr>
          <w:rFonts w:ascii="仿宋" w:hAnsi="仿宋" w:cs="黑体"/>
          <w:b/>
          <w:bCs/>
          <w:sz w:val="20"/>
          <w:szCs w:val="20"/>
        </w:rPr>
      </w:pPr>
      <w:r>
        <w:rPr>
          <w:rFonts w:hint="eastAsia" w:ascii="仿宋" w:hAnsi="仿宋" w:cs="黑体"/>
          <w:b/>
          <w:bCs/>
          <w:color w:val="000000"/>
          <w:sz w:val="21"/>
          <w:szCs w:val="21"/>
        </w:rPr>
        <w:t>表</w:t>
      </w:r>
      <w:r>
        <w:rPr>
          <w:rFonts w:ascii="仿宋" w:hAnsi="仿宋" w:cs="黑体"/>
          <w:b/>
          <w:bCs/>
          <w:color w:val="000000"/>
          <w:sz w:val="21"/>
          <w:szCs w:val="21"/>
        </w:rPr>
        <w:t xml:space="preserve">4 </w:t>
      </w:r>
      <w:r>
        <w:rPr>
          <w:rFonts w:ascii="仿宋" w:hAnsi="仿宋" w:cs="黑体"/>
          <w:b/>
          <w:bCs/>
          <w:sz w:val="20"/>
          <w:szCs w:val="20"/>
        </w:rPr>
        <w:t>2023</w:t>
      </w:r>
      <w:r>
        <w:rPr>
          <w:rFonts w:hint="eastAsia" w:ascii="仿宋" w:hAnsi="仿宋" w:cs="黑体"/>
          <w:b/>
          <w:bCs/>
          <w:sz w:val="20"/>
          <w:szCs w:val="20"/>
        </w:rPr>
        <w:t>年项目预算申报明细表（单位：万元）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958"/>
        <w:gridCol w:w="1231"/>
        <w:gridCol w:w="3642"/>
        <w:gridCol w:w="684"/>
        <w:gridCol w:w="915"/>
        <w:gridCol w:w="704"/>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03" w:type="pct"/>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序号</w:t>
            </w:r>
          </w:p>
        </w:tc>
        <w:tc>
          <w:tcPr>
            <w:tcW w:w="1109" w:type="pct"/>
            <w:gridSpan w:val="2"/>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项目内容</w:t>
            </w:r>
          </w:p>
        </w:tc>
        <w:tc>
          <w:tcPr>
            <w:tcW w:w="1847" w:type="pct"/>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项目明细</w:t>
            </w:r>
          </w:p>
        </w:tc>
        <w:tc>
          <w:tcPr>
            <w:tcW w:w="347" w:type="pct"/>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单位</w:t>
            </w:r>
          </w:p>
        </w:tc>
        <w:tc>
          <w:tcPr>
            <w:tcW w:w="464"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b/>
                <w:bCs/>
                <w:sz w:val="18"/>
                <w:szCs w:val="18"/>
              </w:rPr>
              <w:t>单价</w:t>
            </w:r>
          </w:p>
        </w:tc>
        <w:tc>
          <w:tcPr>
            <w:tcW w:w="357" w:type="pct"/>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数量</w:t>
            </w:r>
          </w:p>
        </w:tc>
        <w:tc>
          <w:tcPr>
            <w:tcW w:w="569"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b/>
                <w:bCs/>
                <w:sz w:val="18"/>
                <w:szCs w:val="18"/>
              </w:rPr>
              <w:t>申报金额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1109" w:type="pct"/>
            <w:gridSpan w:val="2"/>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b/>
                <w:bCs/>
                <w:sz w:val="18"/>
                <w:szCs w:val="18"/>
              </w:rPr>
              <w:t>信息设备</w:t>
            </w:r>
          </w:p>
        </w:tc>
        <w:tc>
          <w:tcPr>
            <w:tcW w:w="18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台式电脑</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0.6</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32</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3"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1109" w:type="pct"/>
            <w:gridSpan w:val="2"/>
            <w:vMerge w:val="continue"/>
            <w:vAlign w:val="center"/>
          </w:tcPr>
          <w:p>
            <w:pPr>
              <w:pStyle w:val="2"/>
              <w:spacing w:before="0" w:line="240" w:lineRule="auto"/>
              <w:ind w:left="0" w:firstLine="0" w:firstLineChars="0"/>
              <w:jc w:val="center"/>
              <w:rPr>
                <w:rFonts w:ascii="仿宋" w:hAnsi="仿宋"/>
                <w:sz w:val="18"/>
                <w:szCs w:val="18"/>
              </w:rPr>
            </w:pPr>
          </w:p>
        </w:tc>
        <w:tc>
          <w:tcPr>
            <w:tcW w:w="18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普通打印机</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0.25</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17</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w:t>
            </w:r>
          </w:p>
        </w:tc>
        <w:tc>
          <w:tcPr>
            <w:tcW w:w="1109" w:type="pct"/>
            <w:gridSpan w:val="2"/>
            <w:vMerge w:val="continue"/>
            <w:vAlign w:val="center"/>
          </w:tcPr>
          <w:p>
            <w:pPr>
              <w:pStyle w:val="2"/>
              <w:spacing w:before="0" w:line="240" w:lineRule="auto"/>
              <w:ind w:left="0" w:firstLine="0" w:firstLineChars="0"/>
              <w:jc w:val="center"/>
              <w:rPr>
                <w:rFonts w:ascii="仿宋" w:hAnsi="仿宋"/>
                <w:sz w:val="18"/>
                <w:szCs w:val="18"/>
              </w:rPr>
            </w:pPr>
          </w:p>
        </w:tc>
        <w:tc>
          <w:tcPr>
            <w:tcW w:w="18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读卡器</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25</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w:t>
            </w:r>
          </w:p>
        </w:tc>
        <w:tc>
          <w:tcPr>
            <w:tcW w:w="1109" w:type="pct"/>
            <w:gridSpan w:val="2"/>
            <w:vMerge w:val="continue"/>
            <w:vAlign w:val="center"/>
          </w:tcPr>
          <w:p>
            <w:pPr>
              <w:pStyle w:val="2"/>
              <w:spacing w:before="0" w:line="240" w:lineRule="auto"/>
              <w:ind w:left="0" w:firstLine="0" w:firstLineChars="0"/>
              <w:jc w:val="center"/>
              <w:rPr>
                <w:rFonts w:ascii="仿宋" w:hAnsi="仿宋"/>
                <w:sz w:val="18"/>
                <w:szCs w:val="18"/>
              </w:rPr>
            </w:pPr>
          </w:p>
        </w:tc>
        <w:tc>
          <w:tcPr>
            <w:tcW w:w="18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得实打印机</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0.6</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14</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w:t>
            </w:r>
          </w:p>
        </w:tc>
        <w:tc>
          <w:tcPr>
            <w:tcW w:w="1109" w:type="pct"/>
            <w:gridSpan w:val="2"/>
            <w:vMerge w:val="continue"/>
            <w:vAlign w:val="center"/>
          </w:tcPr>
          <w:p>
            <w:pPr>
              <w:pStyle w:val="2"/>
              <w:spacing w:before="0" w:line="240" w:lineRule="auto"/>
              <w:ind w:left="0" w:firstLine="0" w:firstLineChars="0"/>
              <w:jc w:val="center"/>
              <w:rPr>
                <w:rFonts w:ascii="仿宋" w:hAnsi="仿宋"/>
                <w:sz w:val="18"/>
                <w:szCs w:val="18"/>
              </w:rPr>
            </w:pPr>
          </w:p>
        </w:tc>
        <w:tc>
          <w:tcPr>
            <w:tcW w:w="18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条码打印机</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PDA扫描枪</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复印机</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w:t>
            </w:r>
          </w:p>
        </w:tc>
        <w:tc>
          <w:tcPr>
            <w:tcW w:w="1109" w:type="pct"/>
            <w:gridSpan w:val="2"/>
            <w:vMerge w:val="continue"/>
            <w:vAlign w:val="center"/>
          </w:tcPr>
          <w:p>
            <w:pPr>
              <w:pStyle w:val="2"/>
              <w:spacing w:before="0" w:line="240" w:lineRule="auto"/>
              <w:ind w:left="0" w:firstLine="0" w:firstLineChars="0"/>
              <w:jc w:val="center"/>
              <w:rPr>
                <w:rFonts w:ascii="仿宋" w:hAnsi="仿宋"/>
                <w:sz w:val="18"/>
                <w:szCs w:val="18"/>
              </w:rPr>
            </w:pPr>
          </w:p>
        </w:tc>
        <w:tc>
          <w:tcPr>
            <w:tcW w:w="1847" w:type="pct"/>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宣传电子屏</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w:t>
            </w:r>
          </w:p>
        </w:tc>
        <w:tc>
          <w:tcPr>
            <w:tcW w:w="1109" w:type="pct"/>
            <w:gridSpan w:val="2"/>
            <w:vMerge w:val="continue"/>
            <w:vAlign w:val="center"/>
          </w:tcPr>
          <w:p>
            <w:pPr>
              <w:pStyle w:val="2"/>
              <w:spacing w:before="0" w:line="240" w:lineRule="auto"/>
              <w:ind w:left="0" w:firstLine="0" w:firstLineChars="0"/>
              <w:jc w:val="center"/>
              <w:rPr>
                <w:rFonts w:ascii="仿宋" w:hAnsi="仿宋"/>
                <w:sz w:val="18"/>
                <w:szCs w:val="18"/>
              </w:rPr>
            </w:pPr>
          </w:p>
        </w:tc>
        <w:tc>
          <w:tcPr>
            <w:tcW w:w="18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电子查询触摸屏</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自助挂号机</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3.5</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电视机（宣传）</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无线呼叫</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医废处置监督追溯系统</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14</w:t>
            </w:r>
          </w:p>
        </w:tc>
        <w:tc>
          <w:tcPr>
            <w:tcW w:w="1109" w:type="pct"/>
            <w:gridSpan w:val="2"/>
            <w:vMerge w:val="restar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b/>
                <w:bCs/>
                <w:sz w:val="18"/>
                <w:szCs w:val="18"/>
              </w:rPr>
              <w:t>信息机房建设</w:t>
            </w:r>
            <w:r>
              <w:rPr>
                <w:rStyle w:val="24"/>
                <w:rFonts w:ascii="仿宋" w:hAnsi="仿宋"/>
                <w:b/>
                <w:bCs/>
                <w:sz w:val="18"/>
                <w:szCs w:val="18"/>
              </w:rPr>
              <w:footnoteReference w:id="18"/>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机房装饰装修系统</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3.129</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15</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UPS不间断电源及电气供配电系统</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2.9476</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16</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综合布线系统</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5.5668</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5.5668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17</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环境监控系统</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0.598</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18</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气体消防灭火系统</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0.964</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19</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防雷接地系统</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1.6279</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20</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机房精密空调系统</w:t>
            </w:r>
          </w:p>
        </w:tc>
        <w:tc>
          <w:tcPr>
            <w:tcW w:w="34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27.453</w:t>
            </w:r>
          </w:p>
        </w:tc>
        <w:tc>
          <w:tcPr>
            <w:tcW w:w="357"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27.453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21</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排队叫号系统</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8.59</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22</w:t>
            </w:r>
          </w:p>
        </w:tc>
        <w:tc>
          <w:tcPr>
            <w:tcW w:w="485" w:type="pct"/>
            <w:vMerge w:val="restar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b/>
                <w:bCs/>
                <w:sz w:val="18"/>
                <w:szCs w:val="18"/>
              </w:rPr>
              <w:t>专业医疗设备</w:t>
            </w: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抢救室</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抢救床</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治疗车</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个</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抢救车</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个</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电动吸引器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洗胃机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担架</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个</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心肺复苏按压板</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个</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输液室</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治疗车</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个</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微量泵</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观察床</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换药室</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立式无影灯</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放射科</w:t>
            </w: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全景机3合一带CT功能</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DR</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200</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读片显示器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2.6</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防护用品</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0.6</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个人剂量监测仪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个</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检验科</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自动脱盖离心机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水平离心机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0.6</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全自动五分类血液分析仪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20</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加样枪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全自动尿液分析一体机（带沉渣）</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40</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电解质仪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显微镜（带CAD成像）</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智能采血条码处理设备</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20</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生物安全柜</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冰箱（双门医用）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干燥箱</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恒温培养箱</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高压灭菌锅+封口机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2.8</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候诊自助区</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身高体重仪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欧姆龙电子血压计</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超声心电室</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动态血压分析软件和记录器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动态心电分析软件和记录器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彩超</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150</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中医理疗</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超声治疗仪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4.75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中医定向治疗仪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进口腰椎、颈椎牵引床</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低频治疗仪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电刺激仪（脑循环偏瘫综合治疗仪）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激光治疗仪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中药熏蒸仪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3.2</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电子艾灸仪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经颅磁电疗仪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0.8</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妇科</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妇科检查床</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身高体重仪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立式无影灯</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多普勒胎心听诊仪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五官科/眼科</w:t>
            </w: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验光仪</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雾化吸入器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眼底照相机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30</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全自动眼压计</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直接眼底镜</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镜片箱</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插灯</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个</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口腔科</w:t>
            </w:r>
          </w:p>
        </w:tc>
        <w:tc>
          <w:tcPr>
            <w:tcW w:w="1847" w:type="pct"/>
            <w:shd w:val="clear" w:color="000000" w:fill="FFFFFF"/>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口腔综合治疗台</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36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超声波洁牙机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镍钛锉根管扩大机带测长功能</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0.8</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79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超声骨刀</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6</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牙科各类手机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0.1667</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30</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牙片机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3.28</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口腔放射</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牙片宝</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器械清洗一体机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口腔消毒</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触控代印封口机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高压灭菌器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8</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紫外线消毒柜</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清洗消毒器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6</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口腔技工</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石膏震荡机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0.02</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89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技工石膏修整机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0.08</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技工微型打磨机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印膜材加热器</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净水系统</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口腔水气</w:t>
            </w: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台式小冰箱</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负压机</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无油空气压缩机（一拖四）</w:t>
            </w:r>
          </w:p>
        </w:tc>
        <w:tc>
          <w:tcPr>
            <w:tcW w:w="34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台</w:t>
            </w:r>
          </w:p>
        </w:tc>
        <w:tc>
          <w:tcPr>
            <w:tcW w:w="464"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0.7</w:t>
            </w:r>
          </w:p>
        </w:tc>
        <w:tc>
          <w:tcPr>
            <w:tcW w:w="357"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96</w:t>
            </w:r>
          </w:p>
        </w:tc>
        <w:tc>
          <w:tcPr>
            <w:tcW w:w="485" w:type="pct"/>
            <w:vMerge w:val="restar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b/>
                <w:bCs/>
                <w:sz w:val="18"/>
                <w:szCs w:val="18"/>
              </w:rPr>
              <w:t>办公家具</w:t>
            </w: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工作台</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预检、咨询服务台</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1.56</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36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检验科工作台</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1.08</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检验科中央工作台</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1.525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99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检验科整理台</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0.465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椅子</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办公椅、诊疗椅</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0.045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49</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病人椅、靠背木椅、会议椅</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0.02</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观察座椅</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0.125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治疗室/检验科转椅、口腔诊室凳子</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0.022</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19</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诊疗办公椅（缅甸花梨木）</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0.135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诊断室病人椅</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针灸椅</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0.12</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输液椅</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0.062</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20</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候诊椅（包含中医、口腔和大厅）</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把</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0.089</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100</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109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柜子</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资料柜、更衣柜、文件柜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0.088</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38</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换药室柜子</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1.35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药柜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0.18</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中式文件柜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0.095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床头柜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29</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口腔诊室定制柜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0.965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口腔灭菌定制柜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1.8</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口腔储存定制柜、倒模定制柜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2.305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口腔包装定制柜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0.89</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口腔清洗定制柜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1.854</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119</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妇科治疗室定制柜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1.05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120</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restar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桌子</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诊室诊疗桌、办公桌</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0.215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121</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诊疗办公桌（缅甸花梨木）</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0.416</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122</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办公桌</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0.09</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123</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Merge w:val="continue"/>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会议桌</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0.41</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124</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诊查床</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诊查床</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张</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125</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诊室隔帘</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诊室隔帘</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57</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8.835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126</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窗帘</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窗帘</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所有</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127</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货架</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检验、库房货架</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0.085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6</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128</w:t>
            </w:r>
          </w:p>
        </w:tc>
        <w:tc>
          <w:tcPr>
            <w:tcW w:w="485" w:type="pct"/>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624" w:type="pct"/>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屏风</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诊室间中医特色屏风</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0.31</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129</w:t>
            </w:r>
          </w:p>
        </w:tc>
        <w:tc>
          <w:tcPr>
            <w:tcW w:w="1109" w:type="pct"/>
            <w:gridSpan w:val="2"/>
            <w:vMerge w:val="restart"/>
            <w:shd w:val="clear" w:color="auto" w:fill="auto"/>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标识标牌宣传制作</w:t>
            </w: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总索引</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组件</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0.18</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130</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楼层索引</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0.128</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4</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131</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1F、2</w:t>
            </w:r>
            <w:r>
              <w:rPr>
                <w:rFonts w:ascii="仿宋" w:hAnsi="仿宋"/>
                <w:sz w:val="18"/>
                <w:szCs w:val="18"/>
              </w:rPr>
              <w:t>F</w:t>
            </w:r>
            <w:r>
              <w:rPr>
                <w:rFonts w:hint="eastAsia" w:ascii="仿宋" w:hAnsi="仿宋"/>
                <w:sz w:val="18"/>
                <w:szCs w:val="18"/>
              </w:rPr>
              <w:t>科室牌</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0.0075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53</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132</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吊牌指引</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0.225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133</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紧急疏散图</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0.0238</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134</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房间紧急疏散图</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0.0045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38</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135</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楼层号码</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只</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0.035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5</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136</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宣传栏</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137</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各种提示类标识</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项</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3</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138</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1F预检背景墙字</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139</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窗口贴字</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ascii="仿宋" w:hAnsi="仿宋"/>
                <w:sz w:val="18"/>
                <w:szCs w:val="18"/>
              </w:rPr>
              <w:t>2</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140</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输液室制度、编号等</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组</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0.24</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141</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各科和功能区制度上墙制作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套</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0.12</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ascii="仿宋" w:hAnsi="仿宋"/>
                <w:sz w:val="18"/>
                <w:szCs w:val="18"/>
              </w:rPr>
              <w:t>17</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142</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卫生间、茶水间功能性标识</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项</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143</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牙科诊室各功能区制度标识</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项</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144</w:t>
            </w:r>
          </w:p>
        </w:tc>
        <w:tc>
          <w:tcPr>
            <w:tcW w:w="1109" w:type="pct"/>
            <w:gridSpan w:val="2"/>
            <w:vMerge w:val="continue"/>
            <w:shd w:val="clear" w:color="auto" w:fill="auto"/>
            <w:vAlign w:val="center"/>
          </w:tcPr>
          <w:p>
            <w:pPr>
              <w:pStyle w:val="2"/>
              <w:spacing w:before="0" w:line="240" w:lineRule="auto"/>
              <w:ind w:left="0" w:firstLine="0" w:firstLineChars="0"/>
              <w:jc w:val="center"/>
              <w:rPr>
                <w:rFonts w:ascii="仿宋" w:hAnsi="仿宋"/>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候诊区宣传制作</w:t>
            </w:r>
          </w:p>
        </w:tc>
        <w:tc>
          <w:tcPr>
            <w:tcW w:w="34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hint="eastAsia" w:ascii="仿宋" w:hAnsi="仿宋"/>
                <w:sz w:val="18"/>
                <w:szCs w:val="18"/>
              </w:rPr>
              <w:t>项</w:t>
            </w:r>
          </w:p>
        </w:tc>
        <w:tc>
          <w:tcPr>
            <w:tcW w:w="464" w:type="pct"/>
            <w:shd w:val="clear" w:color="auto" w:fill="auto"/>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0.25</w:t>
            </w:r>
          </w:p>
        </w:tc>
        <w:tc>
          <w:tcPr>
            <w:tcW w:w="357" w:type="pct"/>
            <w:shd w:val="clear" w:color="auto" w:fill="auto"/>
            <w:vAlign w:val="center"/>
          </w:tcPr>
          <w:p>
            <w:pPr>
              <w:pStyle w:val="2"/>
              <w:spacing w:before="0" w:line="240" w:lineRule="auto"/>
              <w:ind w:left="0" w:firstLine="0" w:firstLineChars="0"/>
              <w:jc w:val="center"/>
              <w:rPr>
                <w:rFonts w:ascii="仿宋" w:hAnsi="仿宋"/>
                <w:sz w:val="18"/>
                <w:szCs w:val="18"/>
              </w:rPr>
            </w:pPr>
            <w:r>
              <w:rPr>
                <w:rFonts w:ascii="仿宋" w:hAnsi="仿宋"/>
                <w:sz w:val="18"/>
                <w:szCs w:val="18"/>
              </w:rPr>
              <w:t>1</w:t>
            </w:r>
          </w:p>
        </w:tc>
        <w:tc>
          <w:tcPr>
            <w:tcW w:w="569" w:type="pct"/>
            <w:shd w:val="clear" w:color="000000" w:fill="FFFFFF"/>
            <w:vAlign w:val="bottom"/>
          </w:tcPr>
          <w:p>
            <w:pPr>
              <w:widowControl/>
              <w:ind w:firstLine="0" w:firstLineChars="0"/>
              <w:jc w:val="center"/>
              <w:textAlignment w:val="bottom"/>
              <w:rPr>
                <w:rFonts w:ascii="仿宋" w:hAnsi="仿宋"/>
                <w:sz w:val="18"/>
                <w:szCs w:val="18"/>
              </w:rPr>
            </w:pPr>
            <w:r>
              <w:rPr>
                <w:rFonts w:hint="eastAsia" w:ascii="仿宋" w:hAnsi="仿宋"/>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pct"/>
            <w:gridSpan w:val="2"/>
            <w:shd w:val="clear" w:color="auto" w:fill="auto"/>
            <w:vAlign w:val="center"/>
          </w:tcPr>
          <w:p>
            <w:pPr>
              <w:pStyle w:val="2"/>
              <w:spacing w:before="0" w:line="240" w:lineRule="auto"/>
              <w:ind w:left="0" w:firstLine="0" w:firstLineChars="0"/>
              <w:jc w:val="center"/>
              <w:rPr>
                <w:rFonts w:ascii="仿宋" w:hAnsi="仿宋"/>
                <w:b/>
                <w:bCs/>
                <w:sz w:val="18"/>
                <w:szCs w:val="18"/>
              </w:rPr>
            </w:pPr>
            <w:r>
              <w:rPr>
                <w:rFonts w:hint="eastAsia" w:ascii="仿宋" w:hAnsi="仿宋"/>
                <w:b/>
                <w:bCs/>
                <w:sz w:val="18"/>
                <w:szCs w:val="18"/>
              </w:rPr>
              <w:t>合计</w:t>
            </w:r>
          </w:p>
        </w:tc>
        <w:tc>
          <w:tcPr>
            <w:tcW w:w="624" w:type="pct"/>
            <w:vAlign w:val="center"/>
          </w:tcPr>
          <w:p>
            <w:pPr>
              <w:pStyle w:val="2"/>
              <w:spacing w:before="0" w:line="240" w:lineRule="auto"/>
              <w:ind w:left="0" w:firstLine="0" w:firstLineChars="0"/>
              <w:jc w:val="center"/>
              <w:rPr>
                <w:rFonts w:ascii="仿宋" w:hAnsi="仿宋"/>
                <w:b/>
                <w:bCs/>
                <w:sz w:val="18"/>
                <w:szCs w:val="18"/>
              </w:rPr>
            </w:pPr>
          </w:p>
        </w:tc>
        <w:tc>
          <w:tcPr>
            <w:tcW w:w="1847" w:type="pct"/>
            <w:shd w:val="clear" w:color="auto" w:fill="auto"/>
            <w:vAlign w:val="center"/>
          </w:tcPr>
          <w:p>
            <w:pPr>
              <w:pStyle w:val="2"/>
              <w:spacing w:before="0" w:line="240" w:lineRule="auto"/>
              <w:ind w:left="0" w:firstLine="0" w:firstLineChars="0"/>
              <w:jc w:val="center"/>
              <w:rPr>
                <w:rFonts w:ascii="仿宋" w:hAnsi="仿宋"/>
                <w:b/>
                <w:bCs/>
                <w:sz w:val="18"/>
                <w:szCs w:val="18"/>
              </w:rPr>
            </w:pPr>
          </w:p>
        </w:tc>
        <w:tc>
          <w:tcPr>
            <w:tcW w:w="347" w:type="pct"/>
            <w:shd w:val="clear" w:color="auto" w:fill="auto"/>
            <w:vAlign w:val="center"/>
          </w:tcPr>
          <w:p>
            <w:pPr>
              <w:pStyle w:val="2"/>
              <w:spacing w:before="0" w:line="240" w:lineRule="auto"/>
              <w:ind w:left="0" w:firstLine="0" w:firstLineChars="0"/>
              <w:jc w:val="center"/>
              <w:rPr>
                <w:rFonts w:ascii="仿宋" w:hAnsi="仿宋"/>
                <w:b/>
                <w:bCs/>
                <w:sz w:val="18"/>
                <w:szCs w:val="18"/>
              </w:rPr>
            </w:pPr>
          </w:p>
        </w:tc>
        <w:tc>
          <w:tcPr>
            <w:tcW w:w="464" w:type="pct"/>
            <w:shd w:val="clear" w:color="auto" w:fill="auto"/>
            <w:vAlign w:val="center"/>
          </w:tcPr>
          <w:p>
            <w:pPr>
              <w:pStyle w:val="2"/>
              <w:spacing w:before="0" w:line="240" w:lineRule="auto"/>
              <w:ind w:left="0" w:firstLine="0" w:firstLineChars="0"/>
              <w:jc w:val="center"/>
              <w:rPr>
                <w:rFonts w:ascii="仿宋" w:hAnsi="仿宋"/>
                <w:sz w:val="18"/>
                <w:szCs w:val="18"/>
              </w:rPr>
            </w:pPr>
          </w:p>
        </w:tc>
        <w:tc>
          <w:tcPr>
            <w:tcW w:w="357" w:type="pct"/>
            <w:shd w:val="clear" w:color="auto" w:fill="auto"/>
            <w:vAlign w:val="center"/>
          </w:tcPr>
          <w:p>
            <w:pPr>
              <w:pStyle w:val="2"/>
              <w:spacing w:before="0" w:line="240" w:lineRule="auto"/>
              <w:ind w:left="0" w:firstLine="0" w:firstLineChars="0"/>
              <w:jc w:val="center"/>
              <w:rPr>
                <w:rFonts w:ascii="仿宋" w:hAnsi="仿宋"/>
                <w:b/>
                <w:bCs/>
                <w:sz w:val="18"/>
                <w:szCs w:val="18"/>
              </w:rPr>
            </w:pPr>
          </w:p>
        </w:tc>
        <w:tc>
          <w:tcPr>
            <w:tcW w:w="569" w:type="pct"/>
            <w:shd w:val="clear" w:color="000000" w:fill="FFFFFF"/>
            <w:vAlign w:val="center"/>
          </w:tcPr>
          <w:p>
            <w:pPr>
              <w:pStyle w:val="2"/>
              <w:spacing w:before="0" w:line="240" w:lineRule="auto"/>
              <w:ind w:left="0" w:firstLine="0" w:firstLineChars="0"/>
              <w:jc w:val="center"/>
              <w:rPr>
                <w:rFonts w:ascii="仿宋" w:hAnsi="仿宋"/>
                <w:sz w:val="18"/>
                <w:szCs w:val="18"/>
              </w:rPr>
            </w:pPr>
            <w:r>
              <w:rPr>
                <w:rFonts w:hint="eastAsia" w:ascii="仿宋" w:hAnsi="仿宋"/>
                <w:b/>
                <w:bCs/>
                <w:sz w:val="18"/>
                <w:szCs w:val="18"/>
              </w:rPr>
              <w:t>962.3608</w:t>
            </w:r>
          </w:p>
        </w:tc>
      </w:tr>
    </w:tbl>
    <w:p>
      <w:pPr>
        <w:spacing w:before="156" w:beforeLines="50"/>
        <w:ind w:firstLine="562"/>
        <w:outlineLvl w:val="1"/>
        <w:rPr>
          <w:rFonts w:ascii="仿宋" w:hAnsi="仿宋" w:cs="仿宋_GB2312"/>
          <w:b/>
          <w:bCs/>
          <w:color w:val="000000"/>
          <w:szCs w:val="28"/>
        </w:rPr>
      </w:pPr>
      <w:bookmarkStart w:id="11" w:name="_Toc9248"/>
      <w:r>
        <w:rPr>
          <w:rFonts w:hint="eastAsia" w:ascii="仿宋" w:hAnsi="仿宋" w:cs="仿宋_GB2312"/>
          <w:b/>
          <w:bCs/>
          <w:color w:val="000000"/>
          <w:szCs w:val="28"/>
        </w:rPr>
        <w:t>（四）2023年绩效目标</w:t>
      </w:r>
      <w:bookmarkEnd w:id="11"/>
    </w:p>
    <w:p>
      <w:pPr>
        <w:autoSpaceDE w:val="0"/>
        <w:autoSpaceDN w:val="0"/>
        <w:adjustRightInd w:val="0"/>
        <w:ind w:firstLine="560"/>
        <w:jc w:val="left"/>
        <w:rPr>
          <w:rFonts w:ascii="仿宋" w:hAnsi="仿宋" w:cs="仿宋_GB2312"/>
          <w:bCs/>
          <w:color w:val="000000"/>
          <w:szCs w:val="28"/>
        </w:rPr>
      </w:pPr>
      <w:r>
        <w:rPr>
          <w:rFonts w:hint="eastAsia" w:ascii="仿宋" w:hAnsi="仿宋" w:cs="仿宋_GB2312"/>
          <w:szCs w:val="28"/>
        </w:rPr>
        <w:t>项目单位设置的产出指标和效益指标较为简单，项目的实施内容和效益未能通过清晰、可衡量的指标及指标目标值来全面反映。评审工作组根据《上海市市级财政项目预算评审管理办法》（沪财预〔</w:t>
      </w:r>
      <w:r>
        <w:rPr>
          <w:rFonts w:ascii="仿宋" w:hAnsi="仿宋" w:cs="仿宋_GB2312"/>
          <w:szCs w:val="28"/>
        </w:rPr>
        <w:t>2019</w:t>
      </w:r>
      <w:r>
        <w:rPr>
          <w:rFonts w:hint="eastAsia" w:ascii="仿宋" w:hAnsi="仿宋" w:cs="仿宋_GB2312"/>
          <w:szCs w:val="28"/>
        </w:rPr>
        <w:t>〕</w:t>
      </w:r>
      <w:r>
        <w:rPr>
          <w:rFonts w:ascii="仿宋" w:hAnsi="仿宋" w:cs="仿宋_GB2312"/>
          <w:szCs w:val="28"/>
        </w:rPr>
        <w:t>69</w:t>
      </w:r>
      <w:r>
        <w:rPr>
          <w:rFonts w:hint="eastAsia" w:ascii="仿宋" w:hAnsi="仿宋" w:cs="仿宋_GB2312"/>
          <w:szCs w:val="28"/>
        </w:rPr>
        <w:t>号）和闵行区财政局《闵行区区级财政项目预算事前绩效评估评审管理办法》（闵财前评〔</w:t>
      </w:r>
      <w:r>
        <w:rPr>
          <w:rFonts w:ascii="仿宋" w:hAnsi="仿宋" w:cs="仿宋_GB2312"/>
          <w:szCs w:val="28"/>
        </w:rPr>
        <w:t>2020</w:t>
      </w:r>
      <w:r>
        <w:rPr>
          <w:rFonts w:hint="eastAsia" w:ascii="仿宋" w:hAnsi="仿宋" w:cs="仿宋_GB2312"/>
          <w:szCs w:val="28"/>
        </w:rPr>
        <w:t>〕</w:t>
      </w:r>
      <w:r>
        <w:rPr>
          <w:rFonts w:ascii="仿宋" w:hAnsi="仿宋" w:cs="仿宋_GB2312"/>
          <w:szCs w:val="28"/>
        </w:rPr>
        <w:t>1</w:t>
      </w:r>
      <w:r>
        <w:rPr>
          <w:rFonts w:hint="eastAsia" w:ascii="仿宋" w:hAnsi="仿宋" w:cs="仿宋_GB2312"/>
          <w:szCs w:val="28"/>
        </w:rPr>
        <w:t>号）等文件的要求，结合项目的具体特点，对项目单位设置的绩效目标进行了调整和完善，经与项目单位沟通确认后，具体如下：</w:t>
      </w:r>
    </w:p>
    <w:p>
      <w:pPr>
        <w:ind w:firstLine="560"/>
        <w:rPr>
          <w:rFonts w:ascii="仿宋" w:hAnsi="仿宋" w:cs="仿宋_GB2312"/>
          <w:bCs/>
          <w:szCs w:val="28"/>
        </w:rPr>
      </w:pPr>
      <w:bookmarkStart w:id="12" w:name="_Toc17238_WPSOffice_Level2"/>
      <w:r>
        <w:rPr>
          <w:rFonts w:hint="eastAsia" w:ascii="仿宋" w:hAnsi="仿宋" w:cs="仿宋_GB2312"/>
          <w:bCs/>
          <w:szCs w:val="28"/>
        </w:rPr>
        <w:t>1</w:t>
      </w:r>
      <w:r>
        <w:rPr>
          <w:rFonts w:hint="eastAsia" w:ascii="仿宋" w:hAnsi="仿宋" w:cs="仿宋_GB2312"/>
          <w:color w:val="000000"/>
          <w:szCs w:val="28"/>
        </w:rPr>
        <w:t>、</w:t>
      </w:r>
      <w:r>
        <w:rPr>
          <w:rFonts w:hint="eastAsia" w:ascii="仿宋" w:hAnsi="仿宋" w:cs="仿宋_GB2312"/>
          <w:bCs/>
          <w:szCs w:val="28"/>
        </w:rPr>
        <w:t>总体目标</w:t>
      </w:r>
      <w:bookmarkEnd w:id="12"/>
    </w:p>
    <w:p>
      <w:pPr>
        <w:ind w:firstLine="560"/>
        <w:rPr>
          <w:rFonts w:ascii="仿宋" w:hAnsi="仿宋" w:cs="仿宋_GB2312"/>
          <w:bCs/>
          <w:color w:val="000000"/>
          <w:szCs w:val="28"/>
        </w:rPr>
      </w:pPr>
      <w:r>
        <w:rPr>
          <w:rFonts w:hint="eastAsia" w:ascii="仿宋" w:hAnsi="仿宋" w:cs="仿宋_GB2312"/>
          <w:bCs/>
          <w:color w:val="000000"/>
          <w:szCs w:val="28"/>
        </w:rPr>
        <w:t>分中心投入使用后，将与中心资源整合，进一步完善医疗和公共卫生服务体系，开展全科医生家庭服务责任制工作、中医药能力建设、传染病防控、康复服务等工作，着力为周边居民提供安全、有效、便捷的卫生服务，不断提高居民健康水平。</w:t>
      </w:r>
    </w:p>
    <w:p>
      <w:pPr>
        <w:ind w:firstLine="560"/>
        <w:rPr>
          <w:rFonts w:ascii="仿宋" w:hAnsi="仿宋" w:cs="仿宋_GB2312"/>
          <w:bCs/>
          <w:szCs w:val="28"/>
        </w:rPr>
      </w:pPr>
      <w:r>
        <w:rPr>
          <w:rFonts w:hint="eastAsia" w:ascii="仿宋" w:hAnsi="仿宋" w:cs="仿宋_GB2312"/>
          <w:bCs/>
          <w:szCs w:val="28"/>
        </w:rPr>
        <w:t>2</w:t>
      </w:r>
      <w:r>
        <w:rPr>
          <w:rFonts w:hint="eastAsia" w:ascii="仿宋" w:hAnsi="仿宋" w:cs="仿宋_GB2312"/>
          <w:color w:val="000000"/>
          <w:szCs w:val="28"/>
        </w:rPr>
        <w:t>、</w:t>
      </w:r>
      <w:r>
        <w:rPr>
          <w:rFonts w:hint="eastAsia" w:ascii="仿宋" w:hAnsi="仿宋" w:cs="仿宋_GB2312"/>
          <w:bCs/>
          <w:szCs w:val="28"/>
        </w:rPr>
        <w:t>年度目标</w:t>
      </w:r>
    </w:p>
    <w:p>
      <w:pPr>
        <w:ind w:firstLine="560"/>
        <w:rPr>
          <w:rFonts w:ascii="仿宋" w:hAnsi="仿宋" w:cs="仿宋_GB2312"/>
          <w:bCs/>
          <w:szCs w:val="28"/>
        </w:rPr>
      </w:pPr>
      <w:r>
        <w:rPr>
          <w:rFonts w:hint="eastAsia" w:ascii="仿宋" w:hAnsi="仿宋" w:cs="仿宋_GB2312"/>
          <w:bCs/>
          <w:szCs w:val="28"/>
        </w:rPr>
        <w:t>2023年度按计划完成办公家具、专用医疗设备和信息设备的购置，进行信息机房建设和标识标牌宣传制作，各类设施设备质量合格，信息机房建设验收达标，各项工作及时进行；为周边居民提供安全、有效、便捷的卫生服务，打造安全舒适优美的就诊环境，医疗服务质量提高，复杂治疗进一步开展，不断提高居民健康水平，就诊居民、医技人员和医生满意度较高。</w:t>
      </w:r>
    </w:p>
    <w:p>
      <w:pPr>
        <w:ind w:firstLine="560"/>
        <w:rPr>
          <w:rFonts w:ascii="仿宋" w:hAnsi="仿宋" w:cs="仿宋_GB2312"/>
          <w:bCs/>
          <w:szCs w:val="28"/>
        </w:rPr>
      </w:pPr>
      <w:bookmarkStart w:id="13" w:name="_Toc16788_WPSOffice_Level2"/>
      <w:r>
        <w:rPr>
          <w:rFonts w:ascii="仿宋" w:hAnsi="仿宋" w:cs="仿宋_GB2312"/>
          <w:bCs/>
          <w:szCs w:val="28"/>
        </w:rPr>
        <w:t>3</w:t>
      </w:r>
      <w:r>
        <w:rPr>
          <w:rFonts w:hint="eastAsia" w:ascii="仿宋" w:hAnsi="仿宋" w:cs="仿宋_GB2312"/>
          <w:color w:val="000000"/>
          <w:szCs w:val="28"/>
        </w:rPr>
        <w:t>、</w:t>
      </w:r>
      <w:r>
        <w:rPr>
          <w:rFonts w:hint="eastAsia" w:ascii="仿宋" w:hAnsi="仿宋" w:cs="仿宋_GB2312"/>
          <w:bCs/>
          <w:szCs w:val="28"/>
        </w:rPr>
        <w:t>项目的具体目标</w:t>
      </w:r>
      <w:bookmarkEnd w:id="13"/>
    </w:p>
    <w:p>
      <w:pPr>
        <w:ind w:firstLine="422"/>
        <w:jc w:val="center"/>
        <w:rPr>
          <w:rFonts w:ascii="仿宋" w:hAnsi="仿宋" w:cs="黑体"/>
          <w:b/>
          <w:bCs/>
          <w:color w:val="000000"/>
          <w:sz w:val="21"/>
          <w:szCs w:val="21"/>
        </w:rPr>
      </w:pPr>
      <w:r>
        <w:rPr>
          <w:rFonts w:hint="eastAsia" w:ascii="仿宋" w:hAnsi="仿宋" w:cs="黑体"/>
          <w:b/>
          <w:bCs/>
          <w:color w:val="000000"/>
          <w:sz w:val="21"/>
          <w:szCs w:val="21"/>
        </w:rPr>
        <w:t>表</w:t>
      </w:r>
      <w:r>
        <w:rPr>
          <w:rFonts w:ascii="仿宋" w:hAnsi="仿宋" w:cs="黑体"/>
          <w:b/>
          <w:bCs/>
          <w:color w:val="000000"/>
          <w:sz w:val="21"/>
          <w:szCs w:val="21"/>
        </w:rPr>
        <w:t xml:space="preserve">5 </w:t>
      </w:r>
      <w:r>
        <w:rPr>
          <w:rFonts w:hint="eastAsia" w:ascii="仿宋" w:hAnsi="仿宋" w:cs="黑体"/>
          <w:b/>
          <w:bCs/>
          <w:color w:val="000000"/>
          <w:sz w:val="21"/>
          <w:szCs w:val="21"/>
        </w:rPr>
        <w:t>项目调整后的绩效目标表</w:t>
      </w:r>
    </w:p>
    <w:tbl>
      <w:tblPr>
        <w:tblStyle w:val="16"/>
        <w:tblW w:w="49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1"/>
        <w:gridCol w:w="1850"/>
        <w:gridCol w:w="2700"/>
        <w:gridCol w:w="1566"/>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599" w:type="pct"/>
            <w:noWrap/>
            <w:tcMar>
              <w:top w:w="12" w:type="dxa"/>
              <w:left w:w="12" w:type="dxa"/>
              <w:right w:w="12" w:type="dxa"/>
            </w:tcMar>
            <w:vAlign w:val="center"/>
          </w:tcPr>
          <w:p>
            <w:pPr>
              <w:widowControl/>
              <w:ind w:firstLine="0" w:firstLineChars="0"/>
              <w:jc w:val="center"/>
              <w:textAlignment w:val="center"/>
              <w:rPr>
                <w:rFonts w:ascii="仿宋" w:hAnsi="仿宋" w:cstheme="majorEastAsia"/>
                <w:b/>
                <w:bCs/>
                <w:color w:val="000000"/>
                <w:kern w:val="0"/>
                <w:sz w:val="21"/>
                <w:szCs w:val="21"/>
                <w:lang w:bidi="ar"/>
              </w:rPr>
            </w:pPr>
            <w:bookmarkStart w:id="14" w:name="_Toc11227_WPSOffice_Level2"/>
            <w:r>
              <w:rPr>
                <w:rFonts w:hint="eastAsia" w:ascii="仿宋" w:hAnsi="仿宋" w:cstheme="majorEastAsia"/>
                <w:b/>
                <w:bCs/>
                <w:color w:val="000000"/>
                <w:kern w:val="0"/>
                <w:sz w:val="21"/>
                <w:szCs w:val="21"/>
                <w:lang w:bidi="ar"/>
              </w:rPr>
              <w:t>一级指标</w:t>
            </w:r>
          </w:p>
        </w:tc>
        <w:tc>
          <w:tcPr>
            <w:tcW w:w="971" w:type="pct"/>
            <w:noWrap/>
            <w:tcMar>
              <w:top w:w="12" w:type="dxa"/>
              <w:left w:w="12" w:type="dxa"/>
              <w:right w:w="12" w:type="dxa"/>
            </w:tcMar>
            <w:vAlign w:val="center"/>
          </w:tcPr>
          <w:p>
            <w:pPr>
              <w:widowControl/>
              <w:ind w:firstLine="0" w:firstLineChars="0"/>
              <w:jc w:val="center"/>
              <w:textAlignment w:val="center"/>
              <w:rPr>
                <w:rFonts w:ascii="仿宋" w:hAnsi="仿宋" w:cstheme="majorEastAsia"/>
                <w:b/>
                <w:bCs/>
                <w:color w:val="000000"/>
                <w:sz w:val="21"/>
                <w:szCs w:val="21"/>
              </w:rPr>
            </w:pPr>
            <w:r>
              <w:rPr>
                <w:rFonts w:hint="eastAsia" w:ascii="仿宋" w:hAnsi="仿宋" w:cstheme="majorEastAsia"/>
                <w:b/>
                <w:bCs/>
                <w:color w:val="000000"/>
                <w:kern w:val="0"/>
                <w:sz w:val="21"/>
                <w:szCs w:val="21"/>
                <w:lang w:bidi="ar"/>
              </w:rPr>
              <w:t>二级指标</w:t>
            </w: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b/>
                <w:bCs/>
                <w:color w:val="000000"/>
                <w:sz w:val="21"/>
                <w:szCs w:val="21"/>
              </w:rPr>
            </w:pPr>
            <w:r>
              <w:rPr>
                <w:rFonts w:hint="eastAsia" w:ascii="仿宋" w:hAnsi="仿宋" w:cstheme="majorEastAsia"/>
                <w:b/>
                <w:bCs/>
                <w:color w:val="000000"/>
                <w:kern w:val="0"/>
                <w:sz w:val="21"/>
                <w:szCs w:val="21"/>
                <w:lang w:bidi="ar"/>
              </w:rPr>
              <w:t>三级指标</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b/>
                <w:bCs/>
                <w:color w:val="000000"/>
                <w:sz w:val="21"/>
                <w:szCs w:val="21"/>
              </w:rPr>
            </w:pPr>
            <w:r>
              <w:rPr>
                <w:rFonts w:hint="eastAsia" w:ascii="仿宋" w:hAnsi="仿宋" w:cstheme="majorEastAsia"/>
                <w:b/>
                <w:bCs/>
                <w:color w:val="000000"/>
                <w:kern w:val="0"/>
                <w:sz w:val="21"/>
                <w:szCs w:val="21"/>
                <w:lang w:bidi="ar"/>
              </w:rPr>
              <w:t>目标值</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b/>
                <w:bCs/>
                <w:color w:val="000000"/>
                <w:sz w:val="21"/>
                <w:szCs w:val="21"/>
              </w:rPr>
            </w:pPr>
            <w:r>
              <w:rPr>
                <w:rFonts w:hint="eastAsia" w:ascii="仿宋" w:hAnsi="仿宋" w:cstheme="majorEastAsia"/>
                <w:b/>
                <w:bCs/>
                <w:color w:val="000000"/>
                <w:kern w:val="0"/>
                <w:sz w:val="21"/>
                <w:szCs w:val="21"/>
                <w:lang w:bidi="ar"/>
              </w:rPr>
              <w:t>目标值来源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restar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产出指标</w:t>
            </w:r>
          </w:p>
        </w:tc>
        <w:tc>
          <w:tcPr>
            <w:tcW w:w="971" w:type="pct"/>
            <w:vMerge w:val="restar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数量指标</w:t>
            </w: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办公家具采购完成数</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ascii="仿宋" w:hAnsi="仿宋" w:cstheme="majorEastAsia"/>
                <w:color w:val="000000"/>
                <w:kern w:val="0"/>
                <w:sz w:val="21"/>
                <w:szCs w:val="21"/>
                <w:lang w:bidi="ar"/>
              </w:rPr>
              <w:t>=516</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专用医疗设备采购完成数</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w:t>
            </w:r>
            <w:r>
              <w:rPr>
                <w:rFonts w:ascii="仿宋" w:hAnsi="仿宋" w:cstheme="majorEastAsia"/>
                <w:color w:val="000000"/>
                <w:kern w:val="0"/>
                <w:sz w:val="21"/>
                <w:szCs w:val="21"/>
                <w:lang w:bidi="ar"/>
              </w:rPr>
              <w:t>40</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信息设备采购完成数</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10</w:t>
            </w:r>
            <w:r>
              <w:rPr>
                <w:rFonts w:ascii="仿宋" w:hAnsi="仿宋" w:cstheme="majorEastAsia"/>
                <w:color w:val="000000"/>
                <w:kern w:val="0"/>
                <w:sz w:val="21"/>
                <w:szCs w:val="21"/>
                <w:lang w:bidi="ar"/>
              </w:rPr>
              <w:t>1</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标识标牌宣传制作完成数</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w:t>
            </w:r>
            <w:r>
              <w:rPr>
                <w:rFonts w:ascii="仿宋" w:hAnsi="仿宋" w:cstheme="majorEastAsia"/>
                <w:color w:val="000000"/>
                <w:kern w:val="0"/>
                <w:sz w:val="21"/>
                <w:szCs w:val="21"/>
                <w:lang w:bidi="ar"/>
              </w:rPr>
              <w:t>40</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信息机房建设完成率</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100%</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设备安装完成率</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100%</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restar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质量指标</w:t>
            </w: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专用医疗设备验收合格率</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100%</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办公家具质量达标率</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100%</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信息设备质量达标率</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100%</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信息机房验收合格率</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100%</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标识标牌制作验收合格率</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ascii="仿宋" w:hAnsi="仿宋" w:cstheme="majorEastAsia"/>
                <w:color w:val="000000"/>
                <w:kern w:val="0"/>
                <w:sz w:val="21"/>
                <w:szCs w:val="21"/>
                <w:lang w:bidi="ar"/>
              </w:rPr>
              <w:t>=</w:t>
            </w:r>
            <w:r>
              <w:rPr>
                <w:rFonts w:hint="eastAsia" w:ascii="仿宋" w:hAnsi="仿宋" w:cstheme="majorEastAsia"/>
                <w:color w:val="000000"/>
                <w:kern w:val="0"/>
                <w:sz w:val="21"/>
                <w:szCs w:val="21"/>
                <w:lang w:bidi="ar"/>
              </w:rPr>
              <w:t>100%</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restar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时效指标</w:t>
            </w: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招标及时性</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及时</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采购及时性</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及时</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合同签订及时性</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及时</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设备安装及时性</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及时</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设备验收及时性</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及时</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信息机房建设及时性</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及时</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标识标牌制作装配及时性</w:t>
            </w:r>
          </w:p>
        </w:tc>
        <w:tc>
          <w:tcPr>
            <w:tcW w:w="822" w:type="pct"/>
            <w:noWrap/>
            <w:tcMar>
              <w:top w:w="12" w:type="dxa"/>
              <w:left w:w="12" w:type="dxa"/>
              <w:right w:w="12" w:type="dxa"/>
            </w:tcMa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及时</w:t>
            </w:r>
          </w:p>
        </w:tc>
        <w:tc>
          <w:tcPr>
            <w:tcW w:w="1191" w:type="pct"/>
            <w:noWrap/>
            <w:tcMar>
              <w:top w:w="12" w:type="dxa"/>
              <w:left w:w="12" w:type="dxa"/>
              <w:right w:w="12" w:type="dxa"/>
            </w:tcMa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设备投入使用及时性</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及时</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restar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效益指标</w:t>
            </w:r>
          </w:p>
        </w:tc>
        <w:tc>
          <w:tcPr>
            <w:tcW w:w="971" w:type="pct"/>
            <w:vMerge w:val="restar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社会效益指标</w:t>
            </w: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设备正常开机率</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w:t>
            </w:r>
            <w:r>
              <w:rPr>
                <w:rFonts w:ascii="仿宋" w:hAnsi="仿宋" w:cstheme="majorEastAsia"/>
                <w:color w:val="000000"/>
                <w:kern w:val="0"/>
                <w:sz w:val="21"/>
                <w:szCs w:val="21"/>
                <w:lang w:bidi="ar"/>
              </w:rPr>
              <w:t>97%</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项目管理目标要求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年门诊量</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增加</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项目管理目标要求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年均服务家庭病床数</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增加</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项目管理目标要求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家庭医生签约人数</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增加</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项目管理目标要求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bookmarkStart w:id="15" w:name="_Hlk88552115"/>
            <w:r>
              <w:rPr>
                <w:rFonts w:hint="eastAsia" w:ascii="仿宋" w:hAnsi="仿宋" w:cstheme="majorEastAsia"/>
                <w:color w:val="000000"/>
                <w:kern w:val="0"/>
                <w:sz w:val="21"/>
                <w:szCs w:val="21"/>
                <w:lang w:bidi="ar"/>
              </w:rPr>
              <w:t>复杂治疗开展</w:t>
            </w:r>
            <w:bookmarkEnd w:id="15"/>
            <w:r>
              <w:rPr>
                <w:rFonts w:hint="eastAsia" w:ascii="仿宋" w:hAnsi="仿宋" w:cstheme="majorEastAsia"/>
                <w:color w:val="000000"/>
                <w:kern w:val="0"/>
                <w:sz w:val="21"/>
                <w:szCs w:val="21"/>
                <w:lang w:bidi="ar"/>
              </w:rPr>
              <w:t>数</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增加</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项目管理目标要求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bookmarkStart w:id="16" w:name="_Hlk120746494"/>
            <w:r>
              <w:rPr>
                <w:rFonts w:hint="eastAsia" w:ascii="仿宋" w:hAnsi="仿宋" w:cstheme="majorEastAsia"/>
                <w:color w:val="000000"/>
                <w:kern w:val="0"/>
                <w:sz w:val="21"/>
                <w:szCs w:val="21"/>
                <w:lang w:bidi="ar"/>
              </w:rPr>
              <w:t>医疗服务质量提高</w:t>
            </w:r>
            <w:bookmarkEnd w:id="16"/>
            <w:r>
              <w:rPr>
                <w:rFonts w:hint="eastAsia" w:ascii="仿宋" w:hAnsi="仿宋" w:cstheme="majorEastAsia"/>
                <w:color w:val="000000"/>
                <w:kern w:val="0"/>
                <w:sz w:val="21"/>
                <w:szCs w:val="21"/>
                <w:lang w:bidi="ar"/>
              </w:rPr>
              <w:t>情况</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提高</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sz w:val="21"/>
                <w:szCs w:val="21"/>
              </w:rPr>
              <w:t>项目管理目标要求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noWrap/>
            <w:tcMar>
              <w:top w:w="12" w:type="dxa"/>
              <w:left w:w="12" w:type="dxa"/>
              <w:right w:w="12" w:type="dxa"/>
            </w:tcMar>
            <w:vAlign w:val="center"/>
          </w:tcPr>
          <w:p>
            <w:pPr>
              <w:ind w:firstLine="0" w:firstLineChars="0"/>
              <w:jc w:val="center"/>
              <w:rPr>
                <w:rFonts w:ascii="仿宋" w:hAnsi="仿宋" w:cstheme="majorEastAsia"/>
                <w:color w:val="000000"/>
                <w:sz w:val="21"/>
                <w:szCs w:val="21"/>
              </w:rPr>
            </w:pPr>
            <w:r>
              <w:rPr>
                <w:rFonts w:hint="eastAsia" w:ascii="仿宋" w:hAnsi="仿宋" w:cstheme="majorEastAsia"/>
                <w:color w:val="000000"/>
                <w:sz w:val="21"/>
                <w:szCs w:val="21"/>
              </w:rPr>
              <w:t>生态效益指标</w:t>
            </w: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医疗废物处理情况</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合规</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sz w:val="21"/>
                <w:szCs w:val="21"/>
              </w:rPr>
              <w:t>项目管理目标要求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restart"/>
            <w:noWrap/>
            <w:tcMar>
              <w:top w:w="12" w:type="dxa"/>
              <w:left w:w="12" w:type="dxa"/>
              <w:right w:w="12" w:type="dxa"/>
            </w:tcMar>
            <w:vAlign w:val="center"/>
          </w:tcPr>
          <w:p>
            <w:pPr>
              <w:ind w:firstLine="0" w:firstLineChars="0"/>
              <w:jc w:val="center"/>
              <w:rPr>
                <w:rFonts w:ascii="仿宋" w:hAnsi="仿宋" w:cstheme="majorEastAsia"/>
                <w:color w:val="000000"/>
                <w:sz w:val="21"/>
                <w:szCs w:val="21"/>
              </w:rPr>
            </w:pPr>
            <w:r>
              <w:rPr>
                <w:rFonts w:hint="eastAsia" w:ascii="仿宋" w:hAnsi="仿宋" w:cstheme="majorEastAsia"/>
                <w:color w:val="000000"/>
                <w:sz w:val="21"/>
                <w:szCs w:val="21"/>
              </w:rPr>
              <w:t>可持续指标</w:t>
            </w: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设备长效管理机制健全性</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建立健全</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项目长效管理要求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971" w:type="pct"/>
            <w:vMerge w:val="continue"/>
            <w:noWrap/>
            <w:tcMar>
              <w:top w:w="12" w:type="dxa"/>
              <w:left w:w="12" w:type="dxa"/>
              <w:right w:w="12" w:type="dxa"/>
            </w:tcMar>
            <w:vAlign w:val="center"/>
          </w:tcPr>
          <w:p>
            <w:pPr>
              <w:ind w:firstLine="0" w:firstLineChars="0"/>
              <w:jc w:val="center"/>
              <w:rPr>
                <w:rFonts w:ascii="仿宋" w:hAnsi="仿宋" w:cstheme="majorEastAsia"/>
                <w:color w:val="000000"/>
                <w:sz w:val="21"/>
                <w:szCs w:val="21"/>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设备长效管理机制执行情况</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有效</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项目长效管理要求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restar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满意度指标</w:t>
            </w:r>
          </w:p>
        </w:tc>
        <w:tc>
          <w:tcPr>
            <w:tcW w:w="971" w:type="pct"/>
            <w:vMerge w:val="restar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受益对象满意度</w:t>
            </w: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就诊居民满意度</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w:t>
            </w:r>
            <w:r>
              <w:rPr>
                <w:rFonts w:ascii="仿宋" w:hAnsi="仿宋" w:cstheme="majorEastAsia"/>
                <w:color w:val="000000"/>
                <w:kern w:val="0"/>
                <w:sz w:val="21"/>
                <w:szCs w:val="21"/>
                <w:lang w:bidi="ar"/>
              </w:rPr>
              <w:t>85</w:t>
            </w:r>
            <w:r>
              <w:rPr>
                <w:rFonts w:hint="eastAsia" w:ascii="仿宋" w:hAnsi="仿宋" w:cstheme="majorEastAsia"/>
                <w:color w:val="000000"/>
                <w:kern w:val="0"/>
                <w:sz w:val="21"/>
                <w:szCs w:val="21"/>
                <w:lang w:bidi="ar"/>
              </w:rPr>
              <w:t>%</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sz w:val="21"/>
                <w:szCs w:val="21"/>
              </w:rPr>
            </w:pPr>
            <w:r>
              <w:rPr>
                <w:rFonts w:hint="eastAsia" w:ascii="仿宋" w:hAnsi="仿宋" w:cstheme="majorEastAsia"/>
                <w:color w:val="000000"/>
                <w:kern w:val="0"/>
                <w:sz w:val="21"/>
                <w:szCs w:val="21"/>
                <w:lang w:bidi="ar"/>
              </w:rPr>
              <w:t>根据同类项目一般水平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医技人员满意度</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≥90%</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根据同类项目一般水平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99"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971" w:type="pct"/>
            <w:vMerge w:val="continue"/>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p>
        </w:tc>
        <w:tc>
          <w:tcPr>
            <w:tcW w:w="1417"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医生满意度</w:t>
            </w:r>
          </w:p>
        </w:tc>
        <w:tc>
          <w:tcPr>
            <w:tcW w:w="822"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≥90%</w:t>
            </w:r>
          </w:p>
        </w:tc>
        <w:tc>
          <w:tcPr>
            <w:tcW w:w="1191" w:type="pct"/>
            <w:noWrap/>
            <w:tcMar>
              <w:top w:w="12" w:type="dxa"/>
              <w:left w:w="12" w:type="dxa"/>
              <w:right w:w="12" w:type="dxa"/>
            </w:tcMar>
            <w:vAlign w:val="center"/>
          </w:tcPr>
          <w:p>
            <w:pPr>
              <w:widowControl/>
              <w:ind w:firstLine="0" w:firstLineChars="0"/>
              <w:jc w:val="center"/>
              <w:textAlignment w:val="center"/>
              <w:rPr>
                <w:rFonts w:ascii="仿宋" w:hAnsi="仿宋" w:cstheme="majorEastAsia"/>
                <w:color w:val="000000"/>
                <w:kern w:val="0"/>
                <w:sz w:val="21"/>
                <w:szCs w:val="21"/>
                <w:lang w:bidi="ar"/>
              </w:rPr>
            </w:pPr>
            <w:r>
              <w:rPr>
                <w:rFonts w:hint="eastAsia" w:ascii="仿宋" w:hAnsi="仿宋" w:cstheme="majorEastAsia"/>
                <w:color w:val="000000"/>
                <w:kern w:val="0"/>
                <w:sz w:val="21"/>
                <w:szCs w:val="21"/>
                <w:lang w:bidi="ar"/>
              </w:rPr>
              <w:t>根据同类项目一般水平</w:t>
            </w:r>
          </w:p>
        </w:tc>
      </w:tr>
      <w:bookmarkEnd w:id="14"/>
    </w:tbl>
    <w:p>
      <w:pPr>
        <w:pStyle w:val="3"/>
        <w:spacing w:before="156" w:beforeLines="50" w:after="0" w:line="240" w:lineRule="auto"/>
        <w:ind w:firstLine="600"/>
        <w:rPr>
          <w:rFonts w:ascii="黑体" w:hAnsi="黑体" w:eastAsia="黑体" w:cs="黑体"/>
          <w:b w:val="0"/>
          <w:bCs w:val="0"/>
          <w:color w:val="000000"/>
          <w:sz w:val="30"/>
          <w:szCs w:val="30"/>
        </w:rPr>
      </w:pPr>
      <w:bookmarkStart w:id="17" w:name="_Toc22181"/>
      <w:r>
        <w:rPr>
          <w:rFonts w:hint="eastAsia" w:ascii="黑体" w:hAnsi="黑体" w:eastAsia="黑体" w:cs="黑体"/>
          <w:b w:val="0"/>
          <w:bCs w:val="0"/>
          <w:color w:val="000000"/>
          <w:sz w:val="30"/>
          <w:szCs w:val="30"/>
        </w:rPr>
        <w:t>二、项目评审情况</w:t>
      </w:r>
      <w:bookmarkEnd w:id="17"/>
    </w:p>
    <w:p>
      <w:pPr>
        <w:ind w:firstLine="560"/>
        <w:rPr>
          <w:rFonts w:ascii="仿宋" w:hAnsi="仿宋"/>
          <w:szCs w:val="28"/>
        </w:rPr>
      </w:pPr>
      <w:r>
        <w:rPr>
          <w:rFonts w:hint="eastAsia" w:ascii="仿宋" w:hAnsi="仿宋"/>
          <w:szCs w:val="28"/>
        </w:rPr>
        <w:t>项目单位自评项目总得分为98分，</w:t>
      </w:r>
      <w:r>
        <w:rPr>
          <w:rFonts w:hint="eastAsia" w:ascii="仿宋" w:hAnsi="仿宋"/>
          <w:szCs w:val="28"/>
          <w:lang w:bidi="ar"/>
        </w:rPr>
        <w:t>经评审后得分结果</w:t>
      </w:r>
      <w:r>
        <w:rPr>
          <w:rStyle w:val="24"/>
          <w:rFonts w:ascii="仿宋" w:hAnsi="仿宋"/>
          <w:szCs w:val="28"/>
          <w:lang w:bidi="ar"/>
        </w:rPr>
        <w:footnoteReference w:id="19"/>
      </w:r>
      <w:r>
        <w:rPr>
          <w:rFonts w:hint="eastAsia" w:ascii="仿宋" w:hAnsi="仿宋"/>
          <w:szCs w:val="28"/>
          <w:lang w:bidi="ar"/>
        </w:rPr>
        <w:t>为8</w:t>
      </w:r>
      <w:r>
        <w:rPr>
          <w:rFonts w:ascii="仿宋" w:hAnsi="仿宋"/>
          <w:szCs w:val="28"/>
          <w:lang w:bidi="ar"/>
        </w:rPr>
        <w:t>5.6</w:t>
      </w:r>
      <w:r>
        <w:rPr>
          <w:rFonts w:hint="eastAsia" w:ascii="仿宋" w:hAnsi="仿宋"/>
          <w:szCs w:val="28"/>
          <w:lang w:bidi="ar"/>
        </w:rPr>
        <w:t>分。其中项目决策权重50分，得分</w:t>
      </w:r>
      <w:r>
        <w:rPr>
          <w:rFonts w:ascii="仿宋" w:hAnsi="仿宋"/>
          <w:szCs w:val="28"/>
          <w:lang w:bidi="ar"/>
        </w:rPr>
        <w:t>43.3</w:t>
      </w:r>
      <w:r>
        <w:rPr>
          <w:rFonts w:hint="eastAsia" w:ascii="仿宋" w:hAnsi="仿宋"/>
          <w:szCs w:val="28"/>
          <w:lang w:bidi="ar"/>
        </w:rPr>
        <w:t>分，项目管理权重30分，得分</w:t>
      </w:r>
      <w:r>
        <w:rPr>
          <w:rFonts w:ascii="仿宋" w:hAnsi="仿宋"/>
          <w:szCs w:val="28"/>
          <w:lang w:bidi="ar"/>
        </w:rPr>
        <w:t>25.7</w:t>
      </w:r>
      <w:r>
        <w:rPr>
          <w:rFonts w:hint="eastAsia" w:ascii="仿宋" w:hAnsi="仿宋"/>
          <w:szCs w:val="28"/>
          <w:lang w:bidi="ar"/>
        </w:rPr>
        <w:t>分，项目绩效权重20分，得分</w:t>
      </w:r>
      <w:r>
        <w:rPr>
          <w:rFonts w:ascii="仿宋" w:hAnsi="仿宋"/>
          <w:szCs w:val="28"/>
          <w:lang w:bidi="ar"/>
        </w:rPr>
        <w:t>16.6</w:t>
      </w:r>
      <w:r>
        <w:rPr>
          <w:rFonts w:hint="eastAsia" w:ascii="仿宋" w:hAnsi="仿宋"/>
          <w:szCs w:val="28"/>
          <w:lang w:bidi="ar"/>
        </w:rPr>
        <w:t>分</w:t>
      </w:r>
      <w:r>
        <w:rPr>
          <w:rFonts w:hint="eastAsia" w:ascii="仿宋" w:hAnsi="仿宋"/>
          <w:szCs w:val="28"/>
        </w:rPr>
        <w:t>。</w:t>
      </w:r>
    </w:p>
    <w:p>
      <w:pPr>
        <w:pStyle w:val="2"/>
        <w:spacing w:before="0" w:line="240" w:lineRule="auto"/>
        <w:ind w:left="0" w:firstLine="562"/>
        <w:rPr>
          <w:rFonts w:ascii="仿宋" w:hAnsi="仿宋" w:cs="仿宋_GB2312"/>
          <w:bCs/>
          <w:color w:val="000000"/>
          <w:szCs w:val="28"/>
        </w:rPr>
      </w:pPr>
      <w:r>
        <w:rPr>
          <w:rFonts w:hint="eastAsia" w:ascii="仿宋" w:hAnsi="仿宋"/>
          <w:b/>
          <w:bCs/>
          <w:szCs w:val="28"/>
        </w:rPr>
        <w:t>从项目决策上看：</w:t>
      </w:r>
      <w:r>
        <w:rPr>
          <w:rFonts w:hint="eastAsia" w:ascii="仿宋" w:hAnsi="仿宋"/>
          <w:szCs w:val="28"/>
        </w:rPr>
        <w:t>本项目为一次性项目，中心根据《上海市社区卫生服务机构功能与建设指导标准》</w:t>
      </w:r>
      <w:r>
        <w:rPr>
          <w:rFonts w:hint="eastAsia" w:ascii="仿宋" w:hAnsi="仿宋"/>
        </w:rPr>
        <w:t>（沪卫规〔2020〕11号）</w:t>
      </w:r>
      <w:r>
        <w:rPr>
          <w:rFonts w:hint="eastAsia" w:ascii="仿宋" w:hAnsi="仿宋"/>
          <w:szCs w:val="28"/>
        </w:rPr>
        <w:t>的内容和要求，并按照《新虹街道卫生服务设施规划布局及建设三年行动计划（2021-2023）》文件，结合实际需求立项。项目立项充分性、必要性高，但开办的实施进度不够明确。</w:t>
      </w:r>
      <w:r>
        <w:rPr>
          <w:rFonts w:hint="eastAsia" w:ascii="仿宋" w:hAnsi="仿宋"/>
        </w:rPr>
        <w:t>截至目前，分中心新址已完成土建，但土建部分尚未完成竣工验收，二次装修部分的完成时间点还不明确，项目完成时间存在不确定性。</w:t>
      </w:r>
      <w:r>
        <w:rPr>
          <w:rFonts w:hint="eastAsia" w:ascii="仿宋" w:hAnsi="仿宋"/>
          <w:szCs w:val="28"/>
        </w:rPr>
        <w:t>项目预算编制参照《上海市社区卫生服务机构功能与建设指导标准》</w:t>
      </w:r>
      <w:r>
        <w:rPr>
          <w:rFonts w:hint="eastAsia" w:ascii="仿宋" w:hAnsi="仿宋"/>
        </w:rPr>
        <w:t>（沪卫规〔2020〕11号）</w:t>
      </w:r>
      <w:r>
        <w:rPr>
          <w:rFonts w:hint="eastAsia" w:ascii="仿宋" w:hAnsi="仿宋"/>
          <w:szCs w:val="28"/>
        </w:rPr>
        <w:t>，</w:t>
      </w:r>
      <w:bookmarkStart w:id="18" w:name="_Hlk86330319"/>
      <w:r>
        <w:rPr>
          <w:rFonts w:hint="eastAsia" w:ascii="仿宋" w:hAnsi="仿宋"/>
          <w:szCs w:val="28"/>
        </w:rPr>
        <w:t>但部分设备的数量、单价的测算依据不够充分</w:t>
      </w:r>
      <w:r>
        <w:rPr>
          <w:rFonts w:hint="eastAsia" w:ascii="仿宋" w:hAnsi="仿宋"/>
        </w:rPr>
        <w:t>。如部分新增设备已有存量且未超过使用年限标准</w:t>
      </w:r>
      <w:r>
        <w:rPr>
          <w:rStyle w:val="24"/>
          <w:rFonts w:ascii="仿宋" w:hAnsi="仿宋"/>
        </w:rPr>
        <w:footnoteReference w:id="20"/>
      </w:r>
      <w:r>
        <w:rPr>
          <w:rFonts w:hint="eastAsia" w:ascii="仿宋" w:hAnsi="仿宋"/>
        </w:rPr>
        <w:t>；有部分区域的标识标牌未能明确具体的规格和制作需求；人才建设情况无法匹配新增设备数等。</w:t>
      </w:r>
    </w:p>
    <w:bookmarkEnd w:id="18"/>
    <w:p>
      <w:pPr>
        <w:ind w:firstLine="562"/>
        <w:rPr>
          <w:rFonts w:ascii="仿宋" w:hAnsi="仿宋" w:cs="Arial"/>
          <w:color w:val="333333"/>
          <w:szCs w:val="28"/>
          <w:shd w:val="clear" w:color="auto" w:fill="FFFFFF"/>
        </w:rPr>
      </w:pPr>
      <w:r>
        <w:rPr>
          <w:rFonts w:hint="eastAsia" w:ascii="仿宋" w:hAnsi="仿宋"/>
          <w:b/>
          <w:bCs/>
          <w:szCs w:val="28"/>
        </w:rPr>
        <w:t>从项目管理上看：</w:t>
      </w:r>
      <w:r>
        <w:rPr>
          <w:rFonts w:hint="eastAsia" w:ascii="仿宋" w:hAnsi="仿宋"/>
          <w:szCs w:val="28"/>
        </w:rPr>
        <w:t>项目相关</w:t>
      </w:r>
      <w:r>
        <w:rPr>
          <w:rFonts w:hint="eastAsia" w:ascii="仿宋" w:hAnsi="仿宋" w:cs="仿宋_GB2312"/>
          <w:szCs w:val="28"/>
        </w:rPr>
        <w:t>管理制度健全，可操作性强，中心</w:t>
      </w:r>
      <w:r>
        <w:rPr>
          <w:rFonts w:hint="eastAsia" w:ascii="仿宋" w:hAnsi="仿宋"/>
          <w:szCs w:val="28"/>
        </w:rPr>
        <w:t>制定了《财务制度》《内控制度》《医疗设备管理办法》《固定资产购买处置管理制度》《“三重一大”工作实施办法》等，对项目的各项工作进行全面的管理</w:t>
      </w:r>
      <w:r>
        <w:rPr>
          <w:rFonts w:hint="eastAsia" w:ascii="仿宋" w:hAnsi="仿宋" w:cs="Arial"/>
          <w:color w:val="333333"/>
          <w:szCs w:val="28"/>
          <w:shd w:val="clear" w:color="auto" w:fill="FFFFFF"/>
        </w:rPr>
        <w:t>。中心</w:t>
      </w:r>
      <w:r>
        <w:rPr>
          <w:rFonts w:hint="eastAsia" w:ascii="仿宋" w:hAnsi="仿宋" w:cs="仿宋_GB2312"/>
          <w:szCs w:val="28"/>
        </w:rPr>
        <w:t>成立了华美分中心开办筹备项目领导小组，统筹协调分中心新址土建和装修进度，与闵行区卫健委和新虹街道办事处协调相关开办事项。下设项目工作小组，具体负责开办筹备相关事项，包括前期讨论研究各个功能布局、平面设计方案、资产清查、计划申请，预算申报等等；预算项目监督工作由中心党支部委员会牵头落实</w:t>
      </w:r>
      <w:r>
        <w:rPr>
          <w:rFonts w:hint="eastAsia" w:ascii="仿宋" w:hAnsi="仿宋" w:cs="Arial"/>
          <w:color w:val="333333"/>
          <w:szCs w:val="28"/>
          <w:shd w:val="clear" w:color="auto" w:fill="FFFFFF"/>
        </w:rPr>
        <w:t>。</w:t>
      </w:r>
    </w:p>
    <w:p>
      <w:pPr>
        <w:ind w:firstLine="562"/>
        <w:rPr>
          <w:rFonts w:ascii="仿宋" w:hAnsi="仿宋"/>
          <w:szCs w:val="28"/>
        </w:rPr>
      </w:pPr>
      <w:r>
        <w:rPr>
          <w:rFonts w:hint="eastAsia" w:ascii="仿宋" w:hAnsi="仿宋"/>
          <w:b/>
          <w:bCs/>
          <w:szCs w:val="28"/>
        </w:rPr>
        <w:t>从项目绩效上看：</w:t>
      </w:r>
      <w:r>
        <w:rPr>
          <w:rFonts w:hint="eastAsia" w:ascii="仿宋" w:hAnsi="仿宋"/>
          <w:szCs w:val="28"/>
        </w:rPr>
        <w:t>项目单位设置的总体目标和年度目标较合理，根据项目的工作要求设置了产出目标、效益目标和满意度目标，项目内容、预算与绩效目标基本匹配。但在绩效指标的全面性和量化程度上有所不足，指标分类存在一些问题。</w:t>
      </w:r>
    </w:p>
    <w:p>
      <w:pPr>
        <w:pStyle w:val="3"/>
        <w:adjustRightInd w:val="0"/>
        <w:spacing w:before="0" w:after="0" w:line="240" w:lineRule="auto"/>
        <w:ind w:firstLine="600"/>
        <w:rPr>
          <w:rFonts w:ascii="黑体" w:hAnsi="黑体" w:eastAsia="黑体" w:cs="黑体"/>
          <w:b w:val="0"/>
          <w:bCs w:val="0"/>
          <w:color w:val="000000"/>
          <w:sz w:val="30"/>
          <w:szCs w:val="30"/>
        </w:rPr>
      </w:pPr>
      <w:bookmarkStart w:id="19" w:name="_Toc5625"/>
      <w:r>
        <w:rPr>
          <w:rFonts w:hint="eastAsia" w:ascii="黑体" w:hAnsi="黑体" w:eastAsia="黑体" w:cs="黑体"/>
          <w:b w:val="0"/>
          <w:bCs w:val="0"/>
          <w:color w:val="000000"/>
          <w:sz w:val="30"/>
          <w:szCs w:val="30"/>
        </w:rPr>
        <w:t>三、项目存在问题与改进建议</w:t>
      </w:r>
      <w:bookmarkEnd w:id="19"/>
    </w:p>
    <w:p>
      <w:pPr>
        <w:ind w:firstLine="562"/>
        <w:rPr>
          <w:rFonts w:ascii="仿宋" w:hAnsi="仿宋"/>
          <w:b/>
          <w:bCs/>
        </w:rPr>
      </w:pPr>
      <w:bookmarkStart w:id="20" w:name="_Toc24195"/>
      <w:bookmarkStart w:id="21" w:name="_Toc9032"/>
      <w:bookmarkStart w:id="22" w:name="_Toc22361_WPSOffice_Level2"/>
      <w:bookmarkStart w:id="23" w:name="_Toc11464"/>
      <w:bookmarkStart w:id="24" w:name="_Toc2979"/>
      <w:r>
        <w:rPr>
          <w:rFonts w:hint="eastAsia" w:ascii="仿宋" w:hAnsi="仿宋"/>
          <w:b/>
          <w:bCs/>
          <w:szCs w:val="28"/>
        </w:rPr>
        <w:t>（一）问题：</w:t>
      </w:r>
      <w:r>
        <w:rPr>
          <w:rFonts w:hint="eastAsia" w:ascii="仿宋" w:hAnsi="仿宋"/>
          <w:b/>
          <w:bCs/>
        </w:rPr>
        <w:t>设施设备配置未充分考虑存量资产情况，个别设备超配置标准</w:t>
      </w:r>
      <w:r>
        <w:rPr>
          <w:rFonts w:ascii="仿宋" w:hAnsi="仿宋"/>
          <w:b/>
          <w:bCs/>
        </w:rPr>
        <w:t xml:space="preserve"> </w:t>
      </w:r>
    </w:p>
    <w:p>
      <w:pPr>
        <w:pStyle w:val="2"/>
        <w:spacing w:before="0" w:line="240" w:lineRule="auto"/>
        <w:ind w:left="0" w:firstLine="560"/>
      </w:pPr>
      <w:r>
        <w:rPr>
          <w:rFonts w:hint="eastAsia"/>
        </w:rPr>
        <w:t>项目单位申报的信息设备、办公家具、专业医疗设备未充分考虑存量情况，部分设备配置超过配置标准范围。如部分科室的电脑、打印机已有存量</w:t>
      </w:r>
      <w:r>
        <w:rPr>
          <w:rFonts w:hint="eastAsia" w:ascii="仿宋" w:hAnsi="仿宋"/>
        </w:rPr>
        <w:t>且未超过使用年限</w:t>
      </w:r>
      <w:r>
        <w:rPr>
          <w:rFonts w:hint="eastAsia"/>
        </w:rPr>
        <w:t>；新增办公家具申报数量偏高，部分存量家具未超过使用年限；专业医疗设备申报了未在配置标准中的设备，如智能采血条码处理设备；标识标牌制作中，“牙科诊室各功能区制度标识”“候诊区宣传”的规格和制作需求未明确等。</w:t>
      </w:r>
    </w:p>
    <w:p>
      <w:pPr>
        <w:ind w:firstLine="562"/>
        <w:rPr>
          <w:b/>
          <w:bCs/>
        </w:rPr>
      </w:pPr>
      <w:r>
        <w:rPr>
          <w:rFonts w:hint="eastAsia"/>
          <w:b/>
          <w:bCs/>
        </w:rPr>
        <w:t>建议：进一步优化工作方案，加强设备配置和预算编制的合理性</w:t>
      </w:r>
    </w:p>
    <w:p>
      <w:pPr>
        <w:ind w:firstLine="560"/>
      </w:pPr>
      <w:r>
        <w:rPr>
          <w:rFonts w:hint="eastAsia"/>
        </w:rPr>
        <w:t>建议项目单位加强工作方案与实际情况的匹配程度，进一步优化预算编制。根据分中心的设施设备存量情况，并参考</w:t>
      </w:r>
      <w:r>
        <w:rPr>
          <w:rFonts w:hint="eastAsia" w:ascii="仿宋" w:hAnsi="仿宋"/>
          <w:szCs w:val="28"/>
        </w:rPr>
        <w:t>社区卫生服务机构设施设备的配置标准，</w:t>
      </w:r>
      <w:r>
        <w:rPr>
          <w:rFonts w:hint="eastAsia"/>
        </w:rPr>
        <w:t>充分利用目前现有设备，提高设备使用效率，减少非必要设备的申报。同时，需重点关注设备配置与医务人员的匹配情况。</w:t>
      </w:r>
    </w:p>
    <w:p>
      <w:pPr>
        <w:ind w:firstLine="562"/>
        <w:rPr>
          <w:rFonts w:ascii="仿宋" w:hAnsi="仿宋"/>
          <w:b/>
          <w:bCs/>
          <w:szCs w:val="28"/>
        </w:rPr>
      </w:pPr>
      <w:r>
        <w:rPr>
          <w:rFonts w:hint="eastAsia" w:ascii="仿宋" w:hAnsi="仿宋"/>
          <w:b/>
          <w:bCs/>
          <w:szCs w:val="28"/>
        </w:rPr>
        <w:t>（二）问题：项目实施进度有待明确，项目完成时间存在不确定性</w:t>
      </w:r>
    </w:p>
    <w:p>
      <w:pPr>
        <w:ind w:firstLine="560"/>
      </w:pPr>
      <w:r>
        <w:rPr>
          <w:rFonts w:hint="eastAsia" w:ascii="仿宋" w:hAnsi="仿宋"/>
        </w:rPr>
        <w:t>分中心开办需要完成竣工验收和二次装修，根据项目单位申报，项目可在2</w:t>
      </w:r>
      <w:r>
        <w:rPr>
          <w:rFonts w:ascii="仿宋" w:hAnsi="仿宋"/>
        </w:rPr>
        <w:t>023</w:t>
      </w:r>
      <w:r>
        <w:rPr>
          <w:rFonts w:hint="eastAsia" w:ascii="仿宋" w:hAnsi="仿宋"/>
        </w:rPr>
        <w:t>年完成。截至目前，分中心新址已完成土建，但尚未完成验收，二次装修的申报情况和完成时间点不够明确，项目完成时间存在不确定性。</w:t>
      </w:r>
    </w:p>
    <w:p>
      <w:pPr>
        <w:ind w:firstLine="562"/>
        <w:rPr>
          <w:rFonts w:ascii="仿宋" w:hAnsi="仿宋"/>
          <w:b/>
          <w:bCs/>
          <w:szCs w:val="28"/>
        </w:rPr>
      </w:pPr>
      <w:r>
        <w:rPr>
          <w:rFonts w:hint="eastAsia" w:ascii="仿宋" w:hAnsi="仿宋"/>
          <w:b/>
          <w:bCs/>
          <w:szCs w:val="28"/>
        </w:rPr>
        <w:t>建议：落实</w:t>
      </w:r>
      <w:r>
        <w:rPr>
          <w:rFonts w:hint="eastAsia" w:ascii="仿宋" w:hAnsi="仿宋"/>
          <w:b/>
          <w:bCs/>
        </w:rPr>
        <w:t>前期相关</w:t>
      </w:r>
      <w:r>
        <w:rPr>
          <w:rFonts w:hint="eastAsia" w:ascii="仿宋" w:hAnsi="仿宋"/>
          <w:b/>
          <w:bCs/>
          <w:szCs w:val="28"/>
        </w:rPr>
        <w:t>工作，确保项目执行进度</w:t>
      </w:r>
    </w:p>
    <w:p>
      <w:pPr>
        <w:ind w:firstLine="560"/>
        <w:rPr>
          <w:rFonts w:ascii="仿宋" w:hAnsi="仿宋"/>
          <w:szCs w:val="28"/>
        </w:rPr>
      </w:pPr>
      <w:r>
        <w:rPr>
          <w:rFonts w:hint="eastAsia" w:ascii="仿宋" w:hAnsi="仿宋"/>
          <w:szCs w:val="28"/>
        </w:rPr>
        <w:t>建议项目单位</w:t>
      </w:r>
      <w:r>
        <w:rPr>
          <w:rFonts w:hint="eastAsia" w:ascii="仿宋" w:hAnsi="仿宋"/>
        </w:rPr>
        <w:t>加强与相关部门的协调，</w:t>
      </w:r>
      <w:r>
        <w:rPr>
          <w:rFonts w:hint="eastAsia" w:ascii="仿宋" w:hAnsi="仿宋"/>
          <w:szCs w:val="28"/>
        </w:rPr>
        <w:t>完成验收备案，加快落实</w:t>
      </w:r>
      <w:r>
        <w:rPr>
          <w:rFonts w:hint="eastAsia" w:ascii="仿宋" w:hAnsi="仿宋"/>
        </w:rPr>
        <w:t>二次装修</w:t>
      </w:r>
      <w:r>
        <w:rPr>
          <w:rFonts w:hint="eastAsia" w:ascii="仿宋" w:hAnsi="仿宋"/>
          <w:szCs w:val="28"/>
        </w:rPr>
        <w:t>的各项工作，确定具体的时间节点，加快项目进度，确保本项目按计划执行。</w:t>
      </w:r>
    </w:p>
    <w:p>
      <w:pPr>
        <w:ind w:firstLine="562"/>
        <w:rPr>
          <w:rFonts w:ascii="仿宋" w:hAnsi="仿宋"/>
          <w:b/>
          <w:bCs/>
          <w:szCs w:val="28"/>
        </w:rPr>
      </w:pPr>
      <w:r>
        <w:rPr>
          <w:rFonts w:hint="eastAsia" w:ascii="仿宋" w:hAnsi="仿宋"/>
          <w:b/>
          <w:bCs/>
          <w:szCs w:val="28"/>
        </w:rPr>
        <w:t>（三）问题：绩效指标细化程度不高，指标需进一步调整</w:t>
      </w:r>
      <w:r>
        <w:rPr>
          <w:rFonts w:ascii="仿宋" w:hAnsi="仿宋"/>
          <w:b/>
          <w:bCs/>
          <w:szCs w:val="28"/>
        </w:rPr>
        <w:t xml:space="preserve"> </w:t>
      </w:r>
    </w:p>
    <w:p>
      <w:pPr>
        <w:ind w:firstLine="560"/>
        <w:rPr>
          <w:rFonts w:ascii="仿宋" w:hAnsi="仿宋"/>
        </w:rPr>
      </w:pPr>
      <w:r>
        <w:rPr>
          <w:rFonts w:hint="eastAsia" w:ascii="仿宋" w:hAnsi="仿宋"/>
        </w:rPr>
        <w:t>项目的绩效指标设置较单一，未能完整地体现项目的产出、效益，指标分类需进一步调整。产出数量指标只设置了“采购计划完成率”，未将设施设备建设、购置细化到验收、采购的全过程；将“建设改造及时率”“采购规范性”设为“投入和管理目标”，将“各项配置设施安全性”“设备长效管理制度健全”设为满意度目标，均不合理</w:t>
      </w:r>
      <w:r>
        <w:rPr>
          <w:rFonts w:hint="eastAsia" w:ascii="仿宋" w:hAnsi="仿宋"/>
          <w:szCs w:val="28"/>
        </w:rPr>
        <w:t>。</w:t>
      </w:r>
    </w:p>
    <w:p>
      <w:pPr>
        <w:ind w:firstLine="562"/>
        <w:rPr>
          <w:rFonts w:ascii="仿宋" w:hAnsi="仿宋"/>
          <w:b/>
          <w:bCs/>
          <w:szCs w:val="28"/>
        </w:rPr>
      </w:pPr>
      <w:r>
        <w:rPr>
          <w:rFonts w:hint="eastAsia" w:ascii="仿宋" w:hAnsi="仿宋"/>
          <w:b/>
          <w:bCs/>
          <w:szCs w:val="28"/>
        </w:rPr>
        <w:t>建议：进一步细化绩效指标，提高绩效目标的编制水平</w:t>
      </w:r>
    </w:p>
    <w:p>
      <w:pPr>
        <w:ind w:firstLine="560"/>
        <w:rPr>
          <w:rFonts w:ascii="仿宋" w:hAnsi="仿宋"/>
        </w:rPr>
      </w:pPr>
      <w:r>
        <w:rPr>
          <w:rFonts w:hint="eastAsia" w:ascii="仿宋" w:hAnsi="仿宋" w:cs="仿宋_GB2312"/>
          <w:szCs w:val="28"/>
        </w:rPr>
        <w:t>建议项目单位进一步细化绩效指标，加强绩效目标表的编制。可根据项目的实际情况及特点，全面体现项目产出、效益。在产出指标方面，要细化到项目的每个阶段，可增加“招标及时性”、“设备验收及时性”、</w:t>
      </w:r>
      <w:r>
        <w:rPr>
          <w:rFonts w:hint="eastAsia" w:ascii="仿宋" w:hAnsi="仿宋"/>
        </w:rPr>
        <w:t>“人员培训及时性”等指标；在效益指标方面，要全面体现开办后的各方面提升，可补充“复杂治疗开展情况”、“医疗服务质量”等指标；同时，根据相关绩效管理办法，对指标进行准确分类</w:t>
      </w:r>
      <w:r>
        <w:rPr>
          <w:rFonts w:hint="eastAsia" w:ascii="仿宋" w:hAnsi="仿宋"/>
          <w:szCs w:val="28"/>
        </w:rPr>
        <w:t>。</w:t>
      </w:r>
    </w:p>
    <w:bookmarkEnd w:id="20"/>
    <w:bookmarkEnd w:id="21"/>
    <w:bookmarkEnd w:id="22"/>
    <w:bookmarkEnd w:id="23"/>
    <w:bookmarkEnd w:id="24"/>
    <w:p>
      <w:pPr>
        <w:pStyle w:val="3"/>
        <w:adjustRightInd w:val="0"/>
        <w:spacing w:before="0" w:after="0" w:line="240" w:lineRule="auto"/>
        <w:ind w:firstLine="600"/>
        <w:rPr>
          <w:rFonts w:ascii="黑体" w:hAnsi="黑体" w:eastAsia="黑体" w:cs="黑体"/>
          <w:b w:val="0"/>
          <w:bCs w:val="0"/>
          <w:color w:val="000000"/>
          <w:sz w:val="30"/>
          <w:szCs w:val="30"/>
        </w:rPr>
      </w:pPr>
      <w:bookmarkStart w:id="25" w:name="_Toc28098"/>
      <w:r>
        <w:rPr>
          <w:rFonts w:hint="eastAsia" w:ascii="黑体" w:hAnsi="黑体" w:eastAsia="黑体" w:cs="黑体"/>
          <w:b w:val="0"/>
          <w:bCs w:val="0"/>
          <w:color w:val="000000"/>
          <w:sz w:val="30"/>
          <w:szCs w:val="30"/>
        </w:rPr>
        <w:t>四、项目预算审核意见</w:t>
      </w:r>
      <w:bookmarkEnd w:id="25"/>
    </w:p>
    <w:p>
      <w:pPr>
        <w:adjustRightInd w:val="0"/>
        <w:ind w:firstLine="560"/>
        <w:rPr>
          <w:rFonts w:ascii="仿宋" w:hAnsi="仿宋"/>
        </w:rPr>
      </w:pPr>
      <w:bookmarkStart w:id="26" w:name="_Hlk86420743"/>
      <w:r>
        <w:rPr>
          <w:rFonts w:hint="eastAsia" w:ascii="仿宋" w:hAnsi="仿宋" w:cs="仿宋_GB2312"/>
          <w:szCs w:val="28"/>
        </w:rPr>
        <w:t>2023年新虹社区卫生服务中心华美分中心开办费项目预算申报金额为</w:t>
      </w:r>
      <w:r>
        <w:rPr>
          <w:rFonts w:ascii="仿宋" w:hAnsi="仿宋" w:cs="仿宋_GB2312"/>
          <w:szCs w:val="28"/>
        </w:rPr>
        <w:t>962.3608</w:t>
      </w:r>
      <w:r>
        <w:rPr>
          <w:rFonts w:hint="eastAsia" w:ascii="仿宋" w:hAnsi="仿宋" w:cs="仿宋_GB2312"/>
          <w:szCs w:val="28"/>
        </w:rPr>
        <w:t>万元，审核金额为</w:t>
      </w:r>
      <w:r>
        <w:rPr>
          <w:rFonts w:ascii="仿宋" w:hAnsi="仿宋" w:cs="仿宋_GB2312"/>
          <w:szCs w:val="28"/>
        </w:rPr>
        <w:t>362.155</w:t>
      </w:r>
      <w:r>
        <w:rPr>
          <w:rFonts w:hint="eastAsia" w:ascii="仿宋" w:hAnsi="仿宋" w:cs="仿宋_GB2312"/>
          <w:szCs w:val="28"/>
        </w:rPr>
        <w:t>万元，核减金额为</w:t>
      </w:r>
      <w:r>
        <w:rPr>
          <w:rFonts w:ascii="仿宋" w:hAnsi="仿宋" w:cs="仿宋_GB2312"/>
          <w:szCs w:val="28"/>
        </w:rPr>
        <w:t>600.2058</w:t>
      </w:r>
      <w:r>
        <w:rPr>
          <w:rFonts w:hint="eastAsia" w:ascii="仿宋" w:hAnsi="仿宋" w:cs="仿宋_GB2312"/>
          <w:szCs w:val="28"/>
        </w:rPr>
        <w:t>万元，核减率为</w:t>
      </w:r>
      <w:r>
        <w:rPr>
          <w:rFonts w:ascii="仿宋" w:hAnsi="仿宋" w:cs="仿宋_GB2312"/>
          <w:szCs w:val="28"/>
        </w:rPr>
        <w:t>62.37%</w:t>
      </w:r>
      <w:r>
        <w:rPr>
          <w:rFonts w:hint="eastAsia" w:ascii="仿宋" w:hAnsi="仿宋"/>
        </w:rPr>
        <w:t>。</w:t>
      </w:r>
    </w:p>
    <w:p>
      <w:pPr>
        <w:ind w:firstLine="422"/>
        <w:jc w:val="center"/>
        <w:rPr>
          <w:rFonts w:ascii="仿宋" w:hAnsi="仿宋" w:cs="黑体"/>
          <w:b/>
          <w:bCs/>
          <w:sz w:val="21"/>
          <w:szCs w:val="21"/>
        </w:rPr>
      </w:pPr>
      <w:bookmarkStart w:id="27" w:name="_Hlk121919516"/>
      <w:r>
        <w:rPr>
          <w:rFonts w:hint="eastAsia" w:ascii="仿宋" w:hAnsi="仿宋" w:cs="黑体"/>
          <w:b/>
          <w:bCs/>
          <w:sz w:val="21"/>
          <w:szCs w:val="21"/>
        </w:rPr>
        <w:t>表</w:t>
      </w:r>
      <w:r>
        <w:rPr>
          <w:rFonts w:ascii="仿宋" w:hAnsi="仿宋" w:cs="黑体"/>
          <w:b/>
          <w:bCs/>
          <w:sz w:val="21"/>
          <w:szCs w:val="21"/>
        </w:rPr>
        <w:t xml:space="preserve">6 </w:t>
      </w:r>
      <w:r>
        <w:rPr>
          <w:rFonts w:hint="eastAsia" w:ascii="仿宋" w:hAnsi="仿宋" w:cs="黑体"/>
          <w:b/>
          <w:bCs/>
          <w:sz w:val="21"/>
          <w:szCs w:val="21"/>
        </w:rPr>
        <w:t>项目预算资金审核表（单位：万元）</w:t>
      </w:r>
    </w:p>
    <w:tbl>
      <w:tblPr>
        <w:tblStyle w:val="16"/>
        <w:tblW w:w="41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189"/>
        <w:gridCol w:w="1449"/>
        <w:gridCol w:w="1449"/>
        <w:gridCol w:w="1260"/>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Style w:val="2"/>
              <w:spacing w:before="0" w:line="240" w:lineRule="auto"/>
              <w:ind w:left="0" w:firstLine="0" w:firstLineChars="0"/>
              <w:jc w:val="center"/>
              <w:rPr>
                <w:rFonts w:ascii="仿宋" w:hAnsi="仿宋"/>
                <w:b/>
                <w:bCs/>
                <w:sz w:val="20"/>
                <w:szCs w:val="20"/>
              </w:rPr>
            </w:pPr>
            <w:r>
              <w:rPr>
                <w:rFonts w:hint="eastAsia" w:ascii="仿宋" w:hAnsi="仿宋"/>
                <w:b/>
                <w:bCs/>
                <w:sz w:val="20"/>
                <w:szCs w:val="20"/>
              </w:rPr>
              <w:t>序号</w:t>
            </w:r>
          </w:p>
        </w:tc>
        <w:tc>
          <w:tcPr>
            <w:tcW w:w="1325" w:type="pct"/>
            <w:vAlign w:val="center"/>
          </w:tcPr>
          <w:p>
            <w:pPr>
              <w:pStyle w:val="2"/>
              <w:spacing w:before="0" w:line="240" w:lineRule="auto"/>
              <w:ind w:left="0" w:firstLine="0" w:firstLineChars="0"/>
              <w:jc w:val="center"/>
              <w:rPr>
                <w:rFonts w:ascii="仿宋" w:hAnsi="仿宋"/>
                <w:b/>
                <w:bCs/>
                <w:sz w:val="20"/>
                <w:szCs w:val="20"/>
              </w:rPr>
            </w:pPr>
            <w:r>
              <w:rPr>
                <w:rFonts w:hint="eastAsia" w:ascii="仿宋" w:hAnsi="仿宋"/>
                <w:b/>
                <w:bCs/>
                <w:sz w:val="20"/>
                <w:szCs w:val="20"/>
              </w:rPr>
              <w:t>类别</w:t>
            </w:r>
          </w:p>
        </w:tc>
        <w:tc>
          <w:tcPr>
            <w:tcW w:w="877" w:type="pct"/>
            <w:vAlign w:val="center"/>
          </w:tcPr>
          <w:p>
            <w:pPr>
              <w:pStyle w:val="2"/>
              <w:spacing w:before="0" w:line="240" w:lineRule="auto"/>
              <w:ind w:left="0" w:firstLine="0" w:firstLineChars="0"/>
              <w:jc w:val="center"/>
              <w:rPr>
                <w:rFonts w:ascii="仿宋" w:hAnsi="仿宋"/>
                <w:b/>
                <w:bCs/>
                <w:sz w:val="20"/>
                <w:szCs w:val="20"/>
              </w:rPr>
            </w:pPr>
            <w:r>
              <w:rPr>
                <w:rFonts w:hint="eastAsia" w:ascii="仿宋" w:hAnsi="仿宋"/>
                <w:b/>
                <w:bCs/>
                <w:sz w:val="20"/>
                <w:szCs w:val="20"/>
              </w:rPr>
              <w:t>申报金额</w:t>
            </w:r>
          </w:p>
        </w:tc>
        <w:tc>
          <w:tcPr>
            <w:tcW w:w="877" w:type="pct"/>
            <w:vAlign w:val="center"/>
          </w:tcPr>
          <w:p>
            <w:pPr>
              <w:pStyle w:val="2"/>
              <w:spacing w:before="0" w:line="240" w:lineRule="auto"/>
              <w:ind w:left="0" w:firstLine="0" w:firstLineChars="0"/>
              <w:jc w:val="center"/>
              <w:rPr>
                <w:rFonts w:ascii="仿宋" w:hAnsi="仿宋"/>
                <w:b/>
                <w:bCs/>
                <w:sz w:val="20"/>
                <w:szCs w:val="20"/>
              </w:rPr>
            </w:pPr>
            <w:r>
              <w:rPr>
                <w:rFonts w:hint="eastAsia" w:ascii="仿宋" w:hAnsi="仿宋"/>
                <w:b/>
                <w:bCs/>
                <w:sz w:val="20"/>
                <w:szCs w:val="20"/>
              </w:rPr>
              <w:t>审核金额</w:t>
            </w:r>
          </w:p>
        </w:tc>
        <w:tc>
          <w:tcPr>
            <w:tcW w:w="763" w:type="pct"/>
            <w:vAlign w:val="center"/>
          </w:tcPr>
          <w:p>
            <w:pPr>
              <w:pStyle w:val="2"/>
              <w:spacing w:before="0" w:line="240" w:lineRule="auto"/>
              <w:ind w:left="0" w:firstLine="0" w:firstLineChars="0"/>
              <w:jc w:val="center"/>
              <w:rPr>
                <w:rFonts w:ascii="仿宋" w:hAnsi="仿宋"/>
                <w:b/>
                <w:bCs/>
                <w:sz w:val="20"/>
                <w:szCs w:val="20"/>
              </w:rPr>
            </w:pPr>
            <w:r>
              <w:rPr>
                <w:rFonts w:hint="eastAsia" w:ascii="仿宋" w:hAnsi="仿宋"/>
                <w:b/>
                <w:bCs/>
                <w:sz w:val="20"/>
                <w:szCs w:val="20"/>
              </w:rPr>
              <w:t>核减金额</w:t>
            </w:r>
          </w:p>
        </w:tc>
        <w:tc>
          <w:tcPr>
            <w:tcW w:w="717" w:type="pct"/>
            <w:vAlign w:val="center"/>
          </w:tcPr>
          <w:p>
            <w:pPr>
              <w:pStyle w:val="2"/>
              <w:spacing w:before="0" w:line="240" w:lineRule="auto"/>
              <w:ind w:left="0" w:firstLine="0" w:firstLineChars="0"/>
              <w:jc w:val="center"/>
              <w:rPr>
                <w:rFonts w:ascii="仿宋" w:hAnsi="仿宋"/>
                <w:b/>
                <w:bCs/>
                <w:sz w:val="20"/>
                <w:szCs w:val="20"/>
              </w:rPr>
            </w:pPr>
            <w:r>
              <w:rPr>
                <w:rFonts w:hint="eastAsia" w:ascii="仿宋" w:hAnsi="仿宋"/>
                <w:b/>
                <w:bCs/>
                <w:sz w:val="20"/>
                <w:szCs w:val="20"/>
              </w:rPr>
              <w:t>核减率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1</w:t>
            </w:r>
          </w:p>
        </w:tc>
        <w:tc>
          <w:tcPr>
            <w:tcW w:w="1325"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信息设备</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63.05</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11.8999</w:t>
            </w:r>
          </w:p>
        </w:tc>
        <w:tc>
          <w:tcPr>
            <w:tcW w:w="763"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51.1501</w:t>
            </w:r>
          </w:p>
        </w:tc>
        <w:tc>
          <w:tcPr>
            <w:tcW w:w="71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81.13%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2</w:t>
            </w:r>
          </w:p>
        </w:tc>
        <w:tc>
          <w:tcPr>
            <w:tcW w:w="1325"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信息机房建设</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50.8763</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15.964</w:t>
            </w:r>
          </w:p>
        </w:tc>
        <w:tc>
          <w:tcPr>
            <w:tcW w:w="763"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34.9123</w:t>
            </w:r>
          </w:p>
        </w:tc>
        <w:tc>
          <w:tcPr>
            <w:tcW w:w="71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3</w:t>
            </w:r>
          </w:p>
        </w:tc>
        <w:tc>
          <w:tcPr>
            <w:tcW w:w="1325"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标识标牌宣传制作</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8.4095</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1.5889</w:t>
            </w:r>
          </w:p>
        </w:tc>
        <w:tc>
          <w:tcPr>
            <w:tcW w:w="763"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6.8206</w:t>
            </w:r>
          </w:p>
        </w:tc>
        <w:tc>
          <w:tcPr>
            <w:tcW w:w="71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4</w:t>
            </w:r>
          </w:p>
        </w:tc>
        <w:tc>
          <w:tcPr>
            <w:tcW w:w="1325"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专业医疗设备</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760.77</w:t>
            </w:r>
          </w:p>
        </w:tc>
        <w:tc>
          <w:tcPr>
            <w:tcW w:w="877" w:type="pct"/>
            <w:vAlign w:val="center"/>
          </w:tcPr>
          <w:p>
            <w:pPr>
              <w:pStyle w:val="2"/>
              <w:spacing w:before="0" w:line="240" w:lineRule="auto"/>
              <w:ind w:left="0" w:firstLine="0" w:firstLineChars="0"/>
              <w:jc w:val="center"/>
              <w:rPr>
                <w:rFonts w:ascii="仿宋" w:hAnsi="仿宋"/>
                <w:sz w:val="20"/>
                <w:szCs w:val="20"/>
              </w:rPr>
            </w:pPr>
            <w:r>
              <w:rPr>
                <w:rFonts w:ascii="仿宋" w:hAnsi="仿宋"/>
                <w:color w:val="000000"/>
                <w:sz w:val="20"/>
                <w:szCs w:val="20"/>
              </w:rPr>
              <w:t>295.0486</w:t>
            </w:r>
          </w:p>
        </w:tc>
        <w:tc>
          <w:tcPr>
            <w:tcW w:w="763" w:type="pct"/>
            <w:vAlign w:val="center"/>
          </w:tcPr>
          <w:p>
            <w:pPr>
              <w:pStyle w:val="2"/>
              <w:spacing w:before="0" w:line="240" w:lineRule="auto"/>
              <w:ind w:left="0" w:firstLine="0" w:firstLineChars="0"/>
              <w:jc w:val="center"/>
              <w:rPr>
                <w:rFonts w:ascii="仿宋" w:hAnsi="仿宋"/>
                <w:sz w:val="20"/>
                <w:szCs w:val="20"/>
              </w:rPr>
            </w:pPr>
            <w:r>
              <w:rPr>
                <w:rFonts w:ascii="仿宋" w:hAnsi="仿宋"/>
                <w:color w:val="000000"/>
                <w:sz w:val="20"/>
                <w:szCs w:val="20"/>
              </w:rPr>
              <w:t>465.7214</w:t>
            </w:r>
          </w:p>
        </w:tc>
        <w:tc>
          <w:tcPr>
            <w:tcW w:w="717" w:type="pct"/>
            <w:vAlign w:val="center"/>
          </w:tcPr>
          <w:p>
            <w:pPr>
              <w:pStyle w:val="2"/>
              <w:spacing w:before="0" w:line="240" w:lineRule="auto"/>
              <w:ind w:left="0" w:firstLine="0" w:firstLineChars="0"/>
              <w:jc w:val="center"/>
              <w:rPr>
                <w:rFonts w:ascii="仿宋" w:hAnsi="仿宋"/>
                <w:sz w:val="20"/>
                <w:szCs w:val="20"/>
              </w:rPr>
            </w:pPr>
            <w:r>
              <w:rPr>
                <w:rFonts w:ascii="仿宋" w:hAnsi="仿宋"/>
                <w:color w:val="000000"/>
                <w:sz w:val="20"/>
                <w:szCs w:val="20"/>
              </w:rPr>
              <w:t>61.22%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5</w:t>
            </w:r>
          </w:p>
        </w:tc>
        <w:tc>
          <w:tcPr>
            <w:tcW w:w="1325"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办公家具</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sz w:val="20"/>
                <w:szCs w:val="20"/>
              </w:rPr>
              <w:t>79.255</w:t>
            </w:r>
          </w:p>
        </w:tc>
        <w:tc>
          <w:tcPr>
            <w:tcW w:w="87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37.6536</w:t>
            </w:r>
          </w:p>
        </w:tc>
        <w:tc>
          <w:tcPr>
            <w:tcW w:w="763"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41.6014</w:t>
            </w:r>
          </w:p>
        </w:tc>
        <w:tc>
          <w:tcPr>
            <w:tcW w:w="717" w:type="pct"/>
            <w:vAlign w:val="center"/>
          </w:tcPr>
          <w:p>
            <w:pPr>
              <w:pStyle w:val="2"/>
              <w:spacing w:before="0" w:line="240" w:lineRule="auto"/>
              <w:ind w:left="0" w:firstLine="0" w:firstLineChars="0"/>
              <w:jc w:val="center"/>
              <w:rPr>
                <w:rFonts w:ascii="仿宋" w:hAnsi="仿宋"/>
                <w:sz w:val="20"/>
                <w:szCs w:val="20"/>
              </w:rPr>
            </w:pPr>
            <w:r>
              <w:rPr>
                <w:rFonts w:hint="eastAsia" w:ascii="仿宋" w:hAnsi="仿宋"/>
                <w:color w:val="000000"/>
                <w:sz w:val="20"/>
                <w:szCs w:val="20"/>
              </w:rPr>
              <w:t>52.49%</w:t>
            </w:r>
          </w:p>
        </w:tc>
      </w:tr>
      <w:bookmark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pct"/>
            <w:gridSpan w:val="2"/>
            <w:vAlign w:val="center"/>
          </w:tcPr>
          <w:p>
            <w:pPr>
              <w:pStyle w:val="2"/>
              <w:spacing w:before="0" w:line="240" w:lineRule="auto"/>
              <w:ind w:left="0" w:firstLine="0" w:firstLineChars="0"/>
              <w:jc w:val="center"/>
              <w:rPr>
                <w:rFonts w:ascii="仿宋" w:hAnsi="仿宋"/>
                <w:b/>
                <w:bCs/>
                <w:sz w:val="20"/>
                <w:szCs w:val="20"/>
              </w:rPr>
            </w:pPr>
            <w:r>
              <w:rPr>
                <w:rFonts w:hint="eastAsia" w:ascii="仿宋" w:hAnsi="仿宋"/>
                <w:b/>
                <w:bCs/>
                <w:sz w:val="20"/>
                <w:szCs w:val="20"/>
              </w:rPr>
              <w:t>合计</w:t>
            </w:r>
          </w:p>
        </w:tc>
        <w:tc>
          <w:tcPr>
            <w:tcW w:w="877" w:type="pct"/>
            <w:vAlign w:val="center"/>
          </w:tcPr>
          <w:p>
            <w:pPr>
              <w:pStyle w:val="2"/>
              <w:spacing w:before="0" w:line="240" w:lineRule="auto"/>
              <w:ind w:left="0" w:firstLine="0" w:firstLineChars="0"/>
              <w:jc w:val="center"/>
              <w:rPr>
                <w:rFonts w:ascii="仿宋" w:hAnsi="仿宋"/>
                <w:b/>
                <w:bCs/>
                <w:sz w:val="20"/>
                <w:szCs w:val="20"/>
              </w:rPr>
            </w:pPr>
            <w:r>
              <w:rPr>
                <w:rFonts w:hint="eastAsia" w:ascii="仿宋" w:hAnsi="仿宋"/>
                <w:b/>
                <w:bCs/>
                <w:sz w:val="20"/>
                <w:szCs w:val="20"/>
              </w:rPr>
              <w:t>962.3608</w:t>
            </w:r>
          </w:p>
        </w:tc>
        <w:tc>
          <w:tcPr>
            <w:tcW w:w="877" w:type="pct"/>
            <w:vAlign w:val="center"/>
          </w:tcPr>
          <w:p>
            <w:pPr>
              <w:pStyle w:val="2"/>
              <w:spacing w:before="0" w:line="240" w:lineRule="auto"/>
              <w:ind w:left="0" w:firstLine="0" w:firstLineChars="0"/>
              <w:jc w:val="center"/>
              <w:rPr>
                <w:rFonts w:ascii="仿宋" w:hAnsi="仿宋"/>
                <w:b/>
                <w:bCs/>
                <w:sz w:val="20"/>
                <w:szCs w:val="20"/>
              </w:rPr>
            </w:pPr>
            <w:r>
              <w:rPr>
                <w:rFonts w:ascii="仿宋" w:hAnsi="仿宋"/>
                <w:b/>
                <w:bCs/>
                <w:color w:val="000000"/>
                <w:sz w:val="20"/>
                <w:szCs w:val="20"/>
              </w:rPr>
              <w:t>362.155</w:t>
            </w:r>
          </w:p>
        </w:tc>
        <w:tc>
          <w:tcPr>
            <w:tcW w:w="763" w:type="pct"/>
            <w:vAlign w:val="center"/>
          </w:tcPr>
          <w:p>
            <w:pPr>
              <w:pStyle w:val="2"/>
              <w:spacing w:before="0" w:line="240" w:lineRule="auto"/>
              <w:ind w:left="0" w:firstLine="0" w:firstLineChars="0"/>
              <w:jc w:val="center"/>
              <w:rPr>
                <w:rFonts w:ascii="仿宋" w:hAnsi="仿宋"/>
                <w:b/>
                <w:bCs/>
                <w:sz w:val="20"/>
                <w:szCs w:val="20"/>
              </w:rPr>
            </w:pPr>
            <w:r>
              <w:rPr>
                <w:rFonts w:ascii="仿宋" w:hAnsi="仿宋"/>
                <w:b/>
                <w:bCs/>
                <w:color w:val="000000"/>
                <w:sz w:val="20"/>
                <w:szCs w:val="20"/>
              </w:rPr>
              <w:t>600.2058</w:t>
            </w:r>
          </w:p>
        </w:tc>
        <w:tc>
          <w:tcPr>
            <w:tcW w:w="717" w:type="pct"/>
            <w:vAlign w:val="center"/>
          </w:tcPr>
          <w:p>
            <w:pPr>
              <w:pStyle w:val="2"/>
              <w:spacing w:before="0" w:line="240" w:lineRule="auto"/>
              <w:ind w:left="0" w:firstLine="0" w:firstLineChars="0"/>
              <w:jc w:val="center"/>
              <w:rPr>
                <w:rFonts w:ascii="仿宋" w:hAnsi="仿宋"/>
                <w:b/>
                <w:bCs/>
                <w:sz w:val="20"/>
                <w:szCs w:val="20"/>
              </w:rPr>
            </w:pPr>
            <w:r>
              <w:rPr>
                <w:rFonts w:ascii="仿宋" w:hAnsi="仿宋"/>
                <w:b/>
                <w:bCs/>
                <w:sz w:val="20"/>
                <w:szCs w:val="20"/>
              </w:rPr>
              <w:t>62.37%</w:t>
            </w:r>
          </w:p>
        </w:tc>
      </w:tr>
    </w:tbl>
    <w:p>
      <w:pPr>
        <w:pStyle w:val="2"/>
        <w:spacing w:before="0" w:line="240" w:lineRule="auto"/>
        <w:ind w:left="0" w:firstLine="562"/>
        <w:rPr>
          <w:b/>
          <w:bCs/>
        </w:rPr>
      </w:pPr>
      <w:r>
        <w:rPr>
          <w:rFonts w:hint="eastAsia"/>
          <w:b/>
          <w:bCs/>
        </w:rPr>
        <w:t>审核原则：</w:t>
      </w:r>
    </w:p>
    <w:p>
      <w:pPr>
        <w:ind w:firstLine="560"/>
      </w:pPr>
      <w:r>
        <w:rPr>
          <w:rFonts w:hint="eastAsia"/>
        </w:rPr>
        <w:t>根据</w:t>
      </w:r>
      <w:r>
        <w:rPr>
          <w:rFonts w:hint="eastAsia" w:ascii="仿宋" w:hAnsi="仿宋"/>
        </w:rPr>
        <w:t>《上海市社区卫生服务机构功能与建设指导标准》</w:t>
      </w:r>
      <w:r>
        <w:rPr>
          <w:rFonts w:hint="eastAsia"/>
        </w:rPr>
        <w:t>，将设施设备属性分为基本、可选、未区分和未列示</w:t>
      </w:r>
      <w:r>
        <w:rPr>
          <w:rStyle w:val="24"/>
        </w:rPr>
        <w:footnoteReference w:id="21"/>
      </w:r>
      <w:r>
        <w:rPr>
          <w:rFonts w:hint="eastAsia"/>
        </w:rPr>
        <w:t>。基本配置均作保留；可选配置、未区分、未列示但有存量的，根据存量情况</w:t>
      </w:r>
      <w:r>
        <w:rPr>
          <w:rStyle w:val="24"/>
        </w:rPr>
        <w:footnoteReference w:id="22"/>
      </w:r>
      <w:r>
        <w:rPr>
          <w:rFonts w:hint="eastAsia"/>
        </w:rPr>
        <w:t>，参考专家意见和实际情况再做审核；未列示且无存量的，如非实际必需，建议核减。其中，办公设备（</w:t>
      </w:r>
      <w:r>
        <w:rPr>
          <w:rFonts w:hint="eastAsia"/>
          <w:b/>
          <w:bCs/>
        </w:rPr>
        <w:t>办公家具</w:t>
      </w:r>
      <w:r>
        <w:rPr>
          <w:rFonts w:hint="eastAsia"/>
        </w:rPr>
        <w:t>及部分</w:t>
      </w:r>
      <w:r>
        <w:rPr>
          <w:rFonts w:hint="eastAsia"/>
          <w:b/>
          <w:bCs/>
        </w:rPr>
        <w:t>信息设备</w:t>
      </w:r>
      <w:r>
        <w:rPr>
          <w:rFonts w:hint="eastAsia"/>
        </w:rPr>
        <w:t>）作为基础开办用具，按基础款式，</w:t>
      </w:r>
      <w:r>
        <w:rPr>
          <w:rFonts w:hint="eastAsia" w:ascii="仿宋" w:hAnsi="仿宋"/>
        </w:rPr>
        <w:t>根据需要</w:t>
      </w:r>
      <w:r>
        <w:rPr>
          <w:rFonts w:hint="eastAsia"/>
        </w:rPr>
        <w:t>予以保留；</w:t>
      </w:r>
      <w:r>
        <w:rPr>
          <w:rFonts w:hint="eastAsia"/>
          <w:b/>
          <w:bCs/>
        </w:rPr>
        <w:t>专业医疗设备</w:t>
      </w:r>
      <w:r>
        <w:rPr>
          <w:rFonts w:hint="eastAsia"/>
        </w:rPr>
        <w:t>参照设备属性，根据需求配置；</w:t>
      </w:r>
      <w:r>
        <w:rPr>
          <w:rFonts w:hint="eastAsia" w:ascii="仿宋" w:hAnsi="仿宋"/>
          <w:b/>
          <w:bCs/>
        </w:rPr>
        <w:t>标识标牌制作</w:t>
      </w:r>
      <w:r>
        <w:rPr>
          <w:rFonts w:hint="eastAsia" w:ascii="仿宋" w:hAnsi="仿宋"/>
        </w:rPr>
        <w:t>按照《上海市社区卫生服务机构功能与建设指导标准》中的相关要求，按需予以保留；</w:t>
      </w:r>
      <w:r>
        <w:rPr>
          <w:rFonts w:hint="eastAsia"/>
          <w:b/>
          <w:bCs/>
        </w:rPr>
        <w:t>信息机房建设</w:t>
      </w:r>
      <w:r>
        <w:rPr>
          <w:rFonts w:hint="eastAsia"/>
        </w:rPr>
        <w:t>根据《上海市社区卫生服务机构功能与建设指导标准》中关于信息建设的相关标准，需建设三级等保机房，机房应先配置“机房精密空调系统”和“气体消防灭火系统”以保证整体布局合理性，且“机房精密空调系统”和“气体消防灭火系统”主要内容为采购设备，根据实际情况予以保留；其他子系统更符合二次装修的范畴，根据专家意见，建议纳入二次装修部分申报，进行核减</w:t>
      </w:r>
      <w:r>
        <w:rPr>
          <w:rFonts w:hint="eastAsia" w:ascii="仿宋" w:hAnsi="仿宋"/>
        </w:rPr>
        <w:t>。</w:t>
      </w:r>
    </w:p>
    <w:p>
      <w:pPr>
        <w:ind w:firstLine="560"/>
      </w:pPr>
      <w:r>
        <w:rPr>
          <w:rFonts w:hint="eastAsia"/>
        </w:rPr>
        <w:t>单价方面，通过参考中心、分中心固定资产里存量设备的历史采购价格、专家意见、市场询价以及同类项目采购价格等进行审核。</w:t>
      </w:r>
    </w:p>
    <w:p>
      <w:pPr>
        <w:ind w:firstLine="560"/>
      </w:pPr>
      <w:r>
        <w:rPr>
          <w:rFonts w:hint="eastAsia"/>
        </w:rPr>
        <w:t>数量方面，通过分中心的存量情况、使用现状、实际需求、科室人数等因素进行审核。</w:t>
      </w:r>
    </w:p>
    <w:p>
      <w:pPr>
        <w:ind w:firstLine="562"/>
        <w:rPr>
          <w:b/>
          <w:bCs/>
        </w:rPr>
      </w:pPr>
      <w:r>
        <w:rPr>
          <w:rFonts w:hint="eastAsia"/>
          <w:b/>
          <w:bCs/>
        </w:rPr>
        <w:t>审核说明：</w:t>
      </w:r>
    </w:p>
    <w:p>
      <w:pPr>
        <w:pStyle w:val="2"/>
        <w:spacing w:before="0" w:line="240" w:lineRule="auto"/>
        <w:ind w:left="0" w:firstLine="562"/>
        <w:rPr>
          <w:rFonts w:ascii="仿宋" w:hAnsi="仿宋" w:cs="仿宋_GB2312"/>
          <w:b/>
          <w:bCs/>
          <w:szCs w:val="28"/>
        </w:rPr>
      </w:pPr>
      <w:r>
        <w:rPr>
          <w:rFonts w:hint="eastAsia" w:ascii="仿宋" w:hAnsi="仿宋"/>
          <w:b/>
          <w:bCs/>
        </w:rPr>
        <w:t>1、信息设备申报金额</w:t>
      </w:r>
      <w:r>
        <w:rPr>
          <w:rFonts w:ascii="仿宋" w:hAnsi="仿宋"/>
          <w:b/>
          <w:bCs/>
        </w:rPr>
        <w:t>63.05</w:t>
      </w:r>
      <w:r>
        <w:rPr>
          <w:rFonts w:hint="eastAsia" w:ascii="仿宋" w:hAnsi="仿宋"/>
          <w:b/>
          <w:bCs/>
        </w:rPr>
        <w:t>万元，</w:t>
      </w:r>
      <w:r>
        <w:rPr>
          <w:rFonts w:hint="eastAsia" w:ascii="仿宋" w:hAnsi="仿宋" w:cs="仿宋_GB2312"/>
          <w:b/>
          <w:bCs/>
          <w:szCs w:val="28"/>
        </w:rPr>
        <w:t>审核金额为</w:t>
      </w:r>
      <w:r>
        <w:rPr>
          <w:rFonts w:ascii="仿宋" w:hAnsi="仿宋" w:cs="仿宋_GB2312"/>
          <w:b/>
          <w:bCs/>
          <w:szCs w:val="28"/>
        </w:rPr>
        <w:t>11.8999</w:t>
      </w:r>
      <w:r>
        <w:rPr>
          <w:rFonts w:hint="eastAsia" w:ascii="仿宋" w:hAnsi="仿宋" w:cs="仿宋_GB2312"/>
          <w:b/>
          <w:bCs/>
          <w:szCs w:val="28"/>
        </w:rPr>
        <w:t>万元，核减金额为</w:t>
      </w:r>
      <w:r>
        <w:rPr>
          <w:rFonts w:ascii="仿宋" w:hAnsi="仿宋" w:cs="仿宋_GB2312"/>
          <w:b/>
          <w:bCs/>
          <w:szCs w:val="28"/>
        </w:rPr>
        <w:t>51.1501</w:t>
      </w:r>
      <w:r>
        <w:rPr>
          <w:rFonts w:hint="eastAsia" w:ascii="仿宋" w:hAnsi="仿宋" w:cs="仿宋_GB2312"/>
          <w:b/>
          <w:bCs/>
          <w:szCs w:val="28"/>
        </w:rPr>
        <w:t>万元，核减率为</w:t>
      </w:r>
      <w:r>
        <w:rPr>
          <w:rFonts w:ascii="仿宋" w:hAnsi="仿宋" w:cs="仿宋_GB2312"/>
          <w:b/>
          <w:bCs/>
          <w:szCs w:val="28"/>
        </w:rPr>
        <w:t>81.13%</w:t>
      </w:r>
      <w:r>
        <w:rPr>
          <w:rFonts w:hint="eastAsia" w:ascii="仿宋" w:hAnsi="仿宋" w:cs="仿宋_GB2312"/>
          <w:b/>
          <w:bCs/>
          <w:szCs w:val="28"/>
        </w:rPr>
        <w:t>。</w:t>
      </w:r>
    </w:p>
    <w:p>
      <w:pPr>
        <w:ind w:firstLine="560"/>
        <w:rPr>
          <w:rFonts w:ascii="仿宋" w:hAnsi="仿宋" w:cs="仿宋_GB2312"/>
          <w:szCs w:val="28"/>
        </w:rPr>
      </w:pPr>
      <w:r>
        <w:rPr>
          <w:rFonts w:hint="eastAsia" w:ascii="仿宋" w:hAnsi="仿宋" w:cs="仿宋_GB2312"/>
          <w:szCs w:val="28"/>
        </w:rPr>
        <w:t>分中心开办未新增人员，按照新址房间情况、设备存量情况及办公设备配置标准，对申报数量和单价进行核减，主要审核情况如下：</w:t>
      </w:r>
      <w:r>
        <w:rPr>
          <w:rFonts w:ascii="仿宋" w:hAnsi="仿宋"/>
        </w:rPr>
        <w:fldChar w:fldCharType="begin"/>
      </w:r>
      <w:r>
        <w:rPr>
          <w:rFonts w:ascii="仿宋" w:hAnsi="仿宋"/>
        </w:rPr>
        <w:instrText xml:space="preserve"> </w:instrText>
      </w:r>
      <w:r>
        <w:rPr>
          <w:rFonts w:hint="eastAsia" w:ascii="仿宋" w:hAnsi="仿宋"/>
        </w:rPr>
        <w:instrText xml:space="preserve">= 1 \* GB3</w:instrText>
      </w:r>
      <w:r>
        <w:rPr>
          <w:rFonts w:ascii="仿宋" w:hAnsi="仿宋"/>
        </w:rPr>
        <w:instrText xml:space="preserve"> </w:instrText>
      </w:r>
      <w:r>
        <w:rPr>
          <w:rFonts w:ascii="仿宋" w:hAnsi="仿宋"/>
        </w:rPr>
        <w:fldChar w:fldCharType="separate"/>
      </w:r>
      <w:r>
        <w:rPr>
          <w:rFonts w:hint="eastAsia" w:ascii="仿宋" w:hAnsi="仿宋"/>
        </w:rPr>
        <w:t>①</w:t>
      </w:r>
      <w:r>
        <w:rPr>
          <w:rFonts w:ascii="仿宋" w:hAnsi="仿宋"/>
        </w:rPr>
        <w:fldChar w:fldCharType="end"/>
      </w:r>
      <w:r>
        <w:rPr>
          <w:rFonts w:hint="eastAsia" w:ascii="仿宋" w:hAnsi="仿宋"/>
        </w:rPr>
        <w:t>台式电脑，申报金额为1</w:t>
      </w:r>
      <w:r>
        <w:rPr>
          <w:rFonts w:ascii="仿宋" w:hAnsi="仿宋"/>
        </w:rPr>
        <w:t>9</w:t>
      </w:r>
      <w:r>
        <w:rPr>
          <w:rFonts w:hint="eastAsia" w:ascii="仿宋" w:hAnsi="仿宋"/>
        </w:rPr>
        <w:t>.</w:t>
      </w:r>
      <w:r>
        <w:rPr>
          <w:rFonts w:ascii="仿宋" w:hAnsi="仿宋"/>
        </w:rPr>
        <w:t>2</w:t>
      </w:r>
      <w:r>
        <w:rPr>
          <w:rFonts w:hint="eastAsia" w:ascii="仿宋" w:hAnsi="仿宋"/>
        </w:rPr>
        <w:t>万元，单价为</w:t>
      </w:r>
      <w:r>
        <w:rPr>
          <w:rFonts w:ascii="仿宋" w:hAnsi="仿宋"/>
        </w:rPr>
        <w:t>0.6</w:t>
      </w:r>
      <w:r>
        <w:rPr>
          <w:rFonts w:hint="eastAsia" w:ascii="仿宋" w:hAnsi="仿宋"/>
        </w:rPr>
        <w:t>万元，数量3</w:t>
      </w:r>
      <w:r>
        <w:rPr>
          <w:rFonts w:ascii="仿宋" w:hAnsi="仿宋"/>
        </w:rPr>
        <w:t>2</w:t>
      </w:r>
      <w:r>
        <w:rPr>
          <w:rFonts w:hint="eastAsia" w:ascii="仿宋" w:hAnsi="仿宋"/>
        </w:rPr>
        <w:t>台；数量核定为8台，单价参考存量历史采购价格，取均价，核定为0.5万元，</w:t>
      </w:r>
      <w:r>
        <w:rPr>
          <w:rFonts w:hint="eastAsia" w:ascii="仿宋" w:hAnsi="仿宋" w:cs="仿宋_GB2312"/>
          <w:szCs w:val="28"/>
        </w:rPr>
        <w:t>核减金额为</w:t>
      </w:r>
      <w:r>
        <w:rPr>
          <w:rFonts w:ascii="仿宋" w:hAnsi="仿宋" w:cs="仿宋_GB2312"/>
          <w:szCs w:val="28"/>
        </w:rPr>
        <w:t>15.2</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2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②</w:t>
      </w:r>
      <w:r>
        <w:rPr>
          <w:rFonts w:ascii="仿宋" w:hAnsi="仿宋" w:cs="仿宋_GB2312"/>
          <w:szCs w:val="28"/>
        </w:rPr>
        <w:fldChar w:fldCharType="end"/>
      </w:r>
      <w:r>
        <w:rPr>
          <w:rFonts w:hint="eastAsia" w:ascii="仿宋" w:hAnsi="仿宋" w:cs="仿宋_GB2312"/>
          <w:szCs w:val="28"/>
        </w:rPr>
        <w:t>普通打印机，申报金额为4</w:t>
      </w:r>
      <w:r>
        <w:rPr>
          <w:rFonts w:ascii="仿宋" w:hAnsi="仿宋" w:cs="仿宋_GB2312"/>
          <w:szCs w:val="28"/>
        </w:rPr>
        <w:t>.25</w:t>
      </w:r>
      <w:r>
        <w:rPr>
          <w:rFonts w:hint="eastAsia" w:ascii="仿宋" w:hAnsi="仿宋" w:cs="仿宋_GB2312"/>
          <w:szCs w:val="28"/>
        </w:rPr>
        <w:t>万元，</w:t>
      </w:r>
      <w:r>
        <w:rPr>
          <w:rFonts w:hint="eastAsia" w:ascii="仿宋" w:hAnsi="仿宋"/>
        </w:rPr>
        <w:t>申报单价为</w:t>
      </w:r>
      <w:r>
        <w:rPr>
          <w:rFonts w:ascii="仿宋" w:hAnsi="仿宋"/>
        </w:rPr>
        <w:t>0.25</w:t>
      </w:r>
      <w:r>
        <w:rPr>
          <w:rFonts w:hint="eastAsia" w:ascii="仿宋" w:hAnsi="仿宋"/>
        </w:rPr>
        <w:t>万元，数量</w:t>
      </w:r>
      <w:r>
        <w:rPr>
          <w:rFonts w:ascii="仿宋" w:hAnsi="仿宋"/>
        </w:rPr>
        <w:t>17</w:t>
      </w:r>
      <w:r>
        <w:rPr>
          <w:rFonts w:hint="eastAsia" w:ascii="仿宋" w:hAnsi="仿宋"/>
        </w:rPr>
        <w:t>台</w:t>
      </w:r>
      <w:r>
        <w:rPr>
          <w:rFonts w:hint="eastAsia" w:ascii="仿宋" w:hAnsi="仿宋" w:cs="仿宋_GB2312"/>
          <w:szCs w:val="28"/>
        </w:rPr>
        <w:t>，</w:t>
      </w:r>
      <w:r>
        <w:rPr>
          <w:rFonts w:hint="eastAsia" w:ascii="仿宋" w:hAnsi="仿宋"/>
        </w:rPr>
        <w:t>数量核定为</w:t>
      </w:r>
      <w:r>
        <w:rPr>
          <w:rFonts w:ascii="仿宋" w:hAnsi="仿宋"/>
        </w:rPr>
        <w:t>5</w:t>
      </w:r>
      <w:r>
        <w:rPr>
          <w:rFonts w:hint="eastAsia" w:ascii="仿宋" w:hAnsi="仿宋"/>
        </w:rPr>
        <w:t>台，单价参考存量历史采购价格，取均价，核定为0.</w:t>
      </w:r>
      <w:r>
        <w:rPr>
          <w:rFonts w:ascii="仿宋" w:hAnsi="仿宋"/>
        </w:rPr>
        <w:t>2</w:t>
      </w:r>
      <w:r>
        <w:rPr>
          <w:rFonts w:hint="eastAsia" w:ascii="仿宋" w:hAnsi="仿宋"/>
        </w:rPr>
        <w:t>万元，</w:t>
      </w:r>
      <w:r>
        <w:rPr>
          <w:rFonts w:hint="eastAsia" w:ascii="仿宋" w:hAnsi="仿宋" w:cs="仿宋_GB2312"/>
          <w:szCs w:val="28"/>
        </w:rPr>
        <w:t>核减金额为</w:t>
      </w:r>
      <w:r>
        <w:rPr>
          <w:rFonts w:ascii="仿宋" w:hAnsi="仿宋" w:cs="仿宋_GB2312"/>
          <w:szCs w:val="28"/>
        </w:rPr>
        <w:t>3.25</w:t>
      </w:r>
      <w:r>
        <w:rPr>
          <w:rFonts w:hint="eastAsia" w:ascii="仿宋" w:hAnsi="仿宋" w:cs="仿宋_GB2312"/>
          <w:szCs w:val="28"/>
        </w:rPr>
        <w:t>万元；得实打印机，申报金额为8</w:t>
      </w:r>
      <w:r>
        <w:rPr>
          <w:rFonts w:ascii="仿宋" w:hAnsi="仿宋" w:cs="仿宋_GB2312"/>
          <w:szCs w:val="28"/>
        </w:rPr>
        <w:t>.4</w:t>
      </w:r>
      <w:r>
        <w:rPr>
          <w:rFonts w:hint="eastAsia" w:ascii="仿宋" w:hAnsi="仿宋" w:cs="仿宋_GB2312"/>
          <w:szCs w:val="28"/>
        </w:rPr>
        <w:t>万元，</w:t>
      </w:r>
      <w:r>
        <w:rPr>
          <w:rFonts w:hint="eastAsia" w:ascii="仿宋" w:hAnsi="仿宋"/>
        </w:rPr>
        <w:t>申报单价为</w:t>
      </w:r>
      <w:r>
        <w:rPr>
          <w:rFonts w:ascii="仿宋" w:hAnsi="仿宋"/>
        </w:rPr>
        <w:t>0.6</w:t>
      </w:r>
      <w:r>
        <w:rPr>
          <w:rFonts w:hint="eastAsia" w:ascii="仿宋" w:hAnsi="仿宋"/>
        </w:rPr>
        <w:t>万元，数量</w:t>
      </w:r>
      <w:r>
        <w:rPr>
          <w:rFonts w:ascii="仿宋" w:hAnsi="仿宋"/>
        </w:rPr>
        <w:t>14</w:t>
      </w:r>
      <w:r>
        <w:rPr>
          <w:rFonts w:hint="eastAsia" w:ascii="仿宋" w:hAnsi="仿宋"/>
        </w:rPr>
        <w:t>台</w:t>
      </w:r>
      <w:r>
        <w:rPr>
          <w:rFonts w:hint="eastAsia" w:ascii="仿宋" w:hAnsi="仿宋" w:cs="仿宋_GB2312"/>
          <w:szCs w:val="28"/>
        </w:rPr>
        <w:t>，</w:t>
      </w:r>
      <w:r>
        <w:rPr>
          <w:rFonts w:hint="eastAsia" w:ascii="仿宋" w:hAnsi="仿宋"/>
        </w:rPr>
        <w:t>数量核定为</w:t>
      </w:r>
      <w:r>
        <w:rPr>
          <w:rFonts w:ascii="仿宋" w:hAnsi="仿宋"/>
        </w:rPr>
        <w:t>3</w:t>
      </w:r>
      <w:r>
        <w:rPr>
          <w:rFonts w:hint="eastAsia" w:ascii="仿宋" w:hAnsi="仿宋"/>
        </w:rPr>
        <w:t>台，单价参考存量历史采购价格，取均价，核定为0.</w:t>
      </w:r>
      <w:r>
        <w:rPr>
          <w:rFonts w:ascii="仿宋" w:hAnsi="仿宋"/>
        </w:rPr>
        <w:t>4</w:t>
      </w:r>
      <w:r>
        <w:rPr>
          <w:rFonts w:hint="eastAsia" w:ascii="仿宋" w:hAnsi="仿宋"/>
        </w:rPr>
        <w:t>万元，</w:t>
      </w:r>
      <w:r>
        <w:rPr>
          <w:rFonts w:hint="eastAsia" w:ascii="仿宋" w:hAnsi="仿宋" w:cs="仿宋_GB2312"/>
          <w:szCs w:val="28"/>
        </w:rPr>
        <w:t>核减金额为7</w:t>
      </w:r>
      <w:r>
        <w:rPr>
          <w:rFonts w:ascii="仿宋" w:hAnsi="仿宋" w:cs="仿宋_GB2312"/>
          <w:szCs w:val="28"/>
        </w:rPr>
        <w:t>.2</w:t>
      </w:r>
      <w:r>
        <w:rPr>
          <w:rFonts w:hint="eastAsia" w:ascii="仿宋" w:hAnsi="仿宋" w:cs="仿宋_GB2312"/>
          <w:szCs w:val="28"/>
        </w:rPr>
        <w:t>万元；条码打印机，申报金额为0</w:t>
      </w:r>
      <w:r>
        <w:rPr>
          <w:rFonts w:ascii="仿宋" w:hAnsi="仿宋" w:cs="仿宋_GB2312"/>
          <w:szCs w:val="28"/>
        </w:rPr>
        <w:t>.3</w:t>
      </w:r>
      <w:r>
        <w:rPr>
          <w:rFonts w:hint="eastAsia" w:ascii="仿宋" w:hAnsi="仿宋" w:cs="仿宋_GB2312"/>
          <w:szCs w:val="28"/>
        </w:rPr>
        <w:t>万元，</w:t>
      </w:r>
      <w:r>
        <w:rPr>
          <w:rFonts w:hint="eastAsia" w:ascii="仿宋" w:hAnsi="仿宋"/>
        </w:rPr>
        <w:t>申报单价为</w:t>
      </w:r>
      <w:r>
        <w:rPr>
          <w:rFonts w:ascii="仿宋" w:hAnsi="仿宋"/>
        </w:rPr>
        <w:t>0.15</w:t>
      </w:r>
      <w:r>
        <w:rPr>
          <w:rFonts w:hint="eastAsia" w:ascii="仿宋" w:hAnsi="仿宋"/>
        </w:rPr>
        <w:t>万元，数量</w:t>
      </w:r>
      <w:r>
        <w:rPr>
          <w:rFonts w:ascii="仿宋" w:hAnsi="仿宋"/>
        </w:rPr>
        <w:t>2</w:t>
      </w:r>
      <w:r>
        <w:rPr>
          <w:rFonts w:hint="eastAsia" w:ascii="仿宋" w:hAnsi="仿宋"/>
        </w:rPr>
        <w:t>台</w:t>
      </w:r>
      <w:r>
        <w:rPr>
          <w:rFonts w:hint="eastAsia" w:ascii="仿宋" w:hAnsi="仿宋" w:cs="仿宋_GB2312"/>
          <w:szCs w:val="28"/>
        </w:rPr>
        <w:t>，相应科室已有存量，</w:t>
      </w:r>
      <w:r>
        <w:rPr>
          <w:rFonts w:hint="eastAsia" w:ascii="仿宋" w:hAnsi="仿宋"/>
        </w:rPr>
        <w:t>建议核减</w:t>
      </w:r>
      <w:r>
        <w:rPr>
          <w:rFonts w:hint="eastAsia" w:ascii="仿宋" w:hAnsi="仿宋" w:cs="仿宋_GB2312"/>
          <w:szCs w:val="28"/>
        </w:rPr>
        <w:t>；复印机申报单价为1万元，数量1台，数量核定为</w:t>
      </w:r>
      <w:r>
        <w:rPr>
          <w:rFonts w:hint="eastAsia" w:ascii="仿宋" w:hAnsi="仿宋"/>
        </w:rPr>
        <w:t>1台，单价参考上海市政府采购网电子集市价格</w:t>
      </w:r>
      <w:r>
        <w:rPr>
          <w:rFonts w:hint="eastAsia" w:ascii="仿宋" w:hAnsi="仿宋" w:cs="仿宋_GB2312"/>
          <w:szCs w:val="28"/>
        </w:rPr>
        <w:t>核定为</w:t>
      </w:r>
      <w:r>
        <w:rPr>
          <w:rFonts w:ascii="仿宋" w:hAnsi="仿宋" w:cs="仿宋_GB2312"/>
          <w:szCs w:val="28"/>
        </w:rPr>
        <w:t>0.7499</w:t>
      </w:r>
      <w:r>
        <w:rPr>
          <w:rFonts w:hint="eastAsia" w:ascii="仿宋" w:hAnsi="仿宋" w:cs="仿宋_GB2312"/>
          <w:szCs w:val="28"/>
        </w:rPr>
        <w:t>万元，核减金额为</w:t>
      </w:r>
      <w:r>
        <w:rPr>
          <w:rFonts w:ascii="仿宋" w:hAnsi="仿宋" w:cs="仿宋_GB2312"/>
          <w:szCs w:val="28"/>
        </w:rPr>
        <w:t>0.2501</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3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③</w:t>
      </w:r>
      <w:r>
        <w:rPr>
          <w:rFonts w:ascii="仿宋" w:hAnsi="仿宋" w:cs="仿宋_GB2312"/>
          <w:szCs w:val="28"/>
        </w:rPr>
        <w:fldChar w:fldCharType="end"/>
      </w:r>
      <w:r>
        <w:rPr>
          <w:rFonts w:hint="eastAsia" w:ascii="仿宋" w:hAnsi="仿宋" w:cs="仿宋_GB2312"/>
          <w:szCs w:val="28"/>
        </w:rPr>
        <w:t>读卡器，申报金额为7</w:t>
      </w:r>
      <w:r>
        <w:rPr>
          <w:rFonts w:ascii="仿宋" w:hAnsi="仿宋" w:cs="仿宋_GB2312"/>
          <w:szCs w:val="28"/>
        </w:rPr>
        <w:t>.5</w:t>
      </w:r>
      <w:r>
        <w:rPr>
          <w:rFonts w:hint="eastAsia" w:ascii="仿宋" w:hAnsi="仿宋" w:cs="仿宋_GB2312"/>
          <w:szCs w:val="28"/>
        </w:rPr>
        <w:t>万元，</w:t>
      </w:r>
      <w:r>
        <w:rPr>
          <w:rFonts w:hint="eastAsia" w:ascii="仿宋" w:hAnsi="仿宋"/>
        </w:rPr>
        <w:t>申报单价为</w:t>
      </w:r>
      <w:r>
        <w:rPr>
          <w:rFonts w:ascii="仿宋" w:hAnsi="仿宋"/>
        </w:rPr>
        <w:t>0.3</w:t>
      </w:r>
      <w:r>
        <w:rPr>
          <w:rFonts w:hint="eastAsia" w:ascii="仿宋" w:hAnsi="仿宋"/>
        </w:rPr>
        <w:t>万元，数量</w:t>
      </w:r>
      <w:r>
        <w:rPr>
          <w:rFonts w:ascii="仿宋" w:hAnsi="仿宋"/>
        </w:rPr>
        <w:t>25</w:t>
      </w:r>
      <w:r>
        <w:rPr>
          <w:rFonts w:hint="eastAsia" w:ascii="仿宋" w:hAnsi="仿宋"/>
        </w:rPr>
        <w:t>台</w:t>
      </w:r>
      <w:r>
        <w:rPr>
          <w:rFonts w:hint="eastAsia" w:ascii="仿宋" w:hAnsi="仿宋" w:cs="仿宋_GB2312"/>
          <w:szCs w:val="28"/>
        </w:rPr>
        <w:t>；</w:t>
      </w:r>
      <w:r>
        <w:rPr>
          <w:rFonts w:hint="eastAsia" w:ascii="仿宋" w:hAnsi="仿宋"/>
        </w:rPr>
        <w:t>相应科室已有存量，建议核减</w:t>
      </w:r>
      <w:r>
        <w:rPr>
          <w:rFonts w:hint="eastAsia" w:ascii="仿宋" w:hAnsi="仿宋" w:cs="仿宋_GB2312"/>
          <w:szCs w:val="28"/>
        </w:rPr>
        <w:t>。</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4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④</w:t>
      </w:r>
      <w:r>
        <w:rPr>
          <w:rFonts w:ascii="仿宋" w:hAnsi="仿宋" w:cs="仿宋_GB2312"/>
          <w:szCs w:val="28"/>
        </w:rPr>
        <w:fldChar w:fldCharType="end"/>
      </w:r>
      <w:r>
        <w:rPr>
          <w:rFonts w:hint="eastAsia" w:ascii="仿宋" w:hAnsi="仿宋" w:cs="仿宋_GB2312"/>
          <w:szCs w:val="28"/>
        </w:rPr>
        <w:t>PDA扫描枪，申报金额为</w:t>
      </w:r>
      <w:r>
        <w:rPr>
          <w:rFonts w:ascii="仿宋" w:hAnsi="仿宋" w:cs="仿宋_GB2312"/>
          <w:szCs w:val="28"/>
        </w:rPr>
        <w:t>1.5</w:t>
      </w:r>
      <w:r>
        <w:rPr>
          <w:rFonts w:hint="eastAsia" w:ascii="仿宋" w:hAnsi="仿宋" w:cs="仿宋_GB2312"/>
          <w:szCs w:val="28"/>
        </w:rPr>
        <w:t>万元，</w:t>
      </w:r>
      <w:r>
        <w:rPr>
          <w:rFonts w:hint="eastAsia" w:ascii="仿宋" w:hAnsi="仿宋"/>
        </w:rPr>
        <w:t>申报单价为</w:t>
      </w:r>
      <w:r>
        <w:rPr>
          <w:rFonts w:ascii="仿宋" w:hAnsi="仿宋"/>
        </w:rPr>
        <w:t>0.5</w:t>
      </w:r>
      <w:r>
        <w:rPr>
          <w:rFonts w:hint="eastAsia" w:ascii="仿宋" w:hAnsi="仿宋"/>
        </w:rPr>
        <w:t>万元，数量</w:t>
      </w:r>
      <w:r>
        <w:rPr>
          <w:rFonts w:ascii="仿宋" w:hAnsi="仿宋"/>
        </w:rPr>
        <w:t>3</w:t>
      </w:r>
      <w:r>
        <w:rPr>
          <w:rFonts w:hint="eastAsia" w:ascii="仿宋" w:hAnsi="仿宋"/>
        </w:rPr>
        <w:t>台</w:t>
      </w:r>
      <w:r>
        <w:rPr>
          <w:rFonts w:hint="eastAsia" w:ascii="仿宋" w:hAnsi="仿宋" w:cs="仿宋_GB2312"/>
          <w:szCs w:val="28"/>
        </w:rPr>
        <w:t>；</w:t>
      </w:r>
      <w:r>
        <w:rPr>
          <w:rFonts w:hint="eastAsia" w:ascii="仿宋" w:hAnsi="仿宋"/>
        </w:rPr>
        <w:t>相应科室已有存量，建议核减</w:t>
      </w:r>
      <w:r>
        <w:rPr>
          <w:rFonts w:hint="eastAsia" w:ascii="仿宋" w:hAnsi="仿宋" w:cs="仿宋_GB2312"/>
          <w:szCs w:val="28"/>
        </w:rPr>
        <w:t>。</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5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⑤</w:t>
      </w:r>
      <w:r>
        <w:rPr>
          <w:rFonts w:ascii="仿宋" w:hAnsi="仿宋" w:cs="仿宋_GB2312"/>
          <w:szCs w:val="28"/>
        </w:rPr>
        <w:fldChar w:fldCharType="end"/>
      </w:r>
      <w:r>
        <w:rPr>
          <w:rFonts w:hint="eastAsia" w:ascii="仿宋" w:hAnsi="仿宋" w:cs="仿宋_GB2312"/>
          <w:szCs w:val="28"/>
        </w:rPr>
        <w:t>宣传电子屏，</w:t>
      </w:r>
      <w:r>
        <w:rPr>
          <w:rFonts w:hint="eastAsia" w:ascii="仿宋" w:hAnsi="仿宋"/>
        </w:rPr>
        <w:t>申报单价为</w:t>
      </w:r>
      <w:r>
        <w:rPr>
          <w:rFonts w:ascii="仿宋" w:hAnsi="仿宋"/>
        </w:rPr>
        <w:t>10</w:t>
      </w:r>
      <w:r>
        <w:rPr>
          <w:rFonts w:hint="eastAsia" w:ascii="仿宋" w:hAnsi="仿宋"/>
        </w:rPr>
        <w:t>万元，数量</w:t>
      </w:r>
      <w:r>
        <w:rPr>
          <w:rFonts w:ascii="仿宋" w:hAnsi="仿宋"/>
        </w:rPr>
        <w:t>1</w:t>
      </w:r>
      <w:r>
        <w:rPr>
          <w:rFonts w:hint="eastAsia" w:ascii="仿宋" w:hAnsi="仿宋"/>
        </w:rPr>
        <w:t>台</w:t>
      </w:r>
      <w:r>
        <w:rPr>
          <w:rFonts w:hint="eastAsia" w:ascii="仿宋" w:hAnsi="仿宋" w:cs="仿宋_GB2312"/>
          <w:szCs w:val="28"/>
        </w:rPr>
        <w:t>；</w:t>
      </w:r>
      <w:r>
        <w:rPr>
          <w:rFonts w:hint="eastAsia" w:ascii="仿宋" w:hAnsi="仿宋"/>
        </w:rPr>
        <w:t>非医疗用途，必要性不足，建议核减</w:t>
      </w:r>
      <w:r>
        <w:rPr>
          <w:rFonts w:hint="eastAsia" w:ascii="仿宋" w:hAnsi="仿宋" w:cs="仿宋_GB2312"/>
          <w:szCs w:val="28"/>
        </w:rPr>
        <w:t>。</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6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⑥</w:t>
      </w:r>
      <w:r>
        <w:rPr>
          <w:rFonts w:ascii="仿宋" w:hAnsi="仿宋" w:cs="仿宋_GB2312"/>
          <w:szCs w:val="28"/>
        </w:rPr>
        <w:fldChar w:fldCharType="end"/>
      </w:r>
      <w:r>
        <w:rPr>
          <w:rFonts w:hint="eastAsia" w:ascii="仿宋" w:hAnsi="仿宋" w:cs="仿宋_GB2312"/>
          <w:szCs w:val="28"/>
        </w:rPr>
        <w:t>电子查询触摸屏，</w:t>
      </w:r>
      <w:r>
        <w:rPr>
          <w:rFonts w:hint="eastAsia" w:ascii="仿宋" w:hAnsi="仿宋"/>
        </w:rPr>
        <w:t>申报单价为2万元，数量</w:t>
      </w:r>
      <w:r>
        <w:rPr>
          <w:rFonts w:ascii="仿宋" w:hAnsi="仿宋"/>
        </w:rPr>
        <w:t>1</w:t>
      </w:r>
      <w:r>
        <w:rPr>
          <w:rFonts w:hint="eastAsia" w:ascii="仿宋" w:hAnsi="仿宋"/>
        </w:rPr>
        <w:t>台</w:t>
      </w:r>
      <w:r>
        <w:rPr>
          <w:rFonts w:hint="eastAsia" w:ascii="仿宋" w:hAnsi="仿宋" w:cs="仿宋_GB2312"/>
          <w:szCs w:val="28"/>
        </w:rPr>
        <w:t>；</w:t>
      </w:r>
      <w:r>
        <w:rPr>
          <w:rFonts w:hint="eastAsia" w:ascii="仿宋" w:hAnsi="仿宋"/>
        </w:rPr>
        <w:t>数量核定为</w:t>
      </w:r>
      <w:r>
        <w:rPr>
          <w:rFonts w:ascii="仿宋" w:hAnsi="仿宋"/>
        </w:rPr>
        <w:t>1</w:t>
      </w:r>
      <w:r>
        <w:rPr>
          <w:rFonts w:hint="eastAsia" w:ascii="仿宋" w:hAnsi="仿宋"/>
        </w:rPr>
        <w:t>台，单价参考单一来源供应商报价核定为</w:t>
      </w:r>
      <w:r>
        <w:rPr>
          <w:rFonts w:ascii="仿宋" w:hAnsi="仿宋"/>
        </w:rPr>
        <w:t>2</w:t>
      </w:r>
      <w:r>
        <w:rPr>
          <w:rFonts w:hint="eastAsia" w:ascii="仿宋" w:hAnsi="仿宋"/>
        </w:rPr>
        <w:t>万元</w:t>
      </w:r>
      <w:r>
        <w:rPr>
          <w:rFonts w:hint="eastAsia" w:ascii="仿宋" w:hAnsi="仿宋" w:cs="仿宋_GB2312"/>
          <w:szCs w:val="28"/>
        </w:rPr>
        <w:t>。</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7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⑦</w:t>
      </w:r>
      <w:r>
        <w:rPr>
          <w:rFonts w:ascii="仿宋" w:hAnsi="仿宋" w:cs="仿宋_GB2312"/>
          <w:szCs w:val="28"/>
        </w:rPr>
        <w:fldChar w:fldCharType="end"/>
      </w:r>
      <w:r>
        <w:rPr>
          <w:rFonts w:hint="eastAsia" w:ascii="仿宋" w:hAnsi="仿宋" w:cs="仿宋_GB2312"/>
          <w:szCs w:val="28"/>
        </w:rPr>
        <w:t>自助挂号机，</w:t>
      </w:r>
      <w:r>
        <w:rPr>
          <w:rFonts w:hint="eastAsia" w:ascii="仿宋" w:hAnsi="仿宋"/>
        </w:rPr>
        <w:t>申报单价为</w:t>
      </w:r>
      <w:r>
        <w:rPr>
          <w:rFonts w:ascii="仿宋" w:hAnsi="仿宋"/>
        </w:rPr>
        <w:t>3.5</w:t>
      </w:r>
      <w:r>
        <w:rPr>
          <w:rFonts w:hint="eastAsia" w:ascii="仿宋" w:hAnsi="仿宋"/>
        </w:rPr>
        <w:t>万元，数量</w:t>
      </w:r>
      <w:r>
        <w:rPr>
          <w:rFonts w:ascii="仿宋" w:hAnsi="仿宋"/>
        </w:rPr>
        <w:t>1</w:t>
      </w:r>
      <w:r>
        <w:rPr>
          <w:rFonts w:hint="eastAsia" w:ascii="仿宋" w:hAnsi="仿宋"/>
        </w:rPr>
        <w:t>台</w:t>
      </w:r>
      <w:r>
        <w:rPr>
          <w:rFonts w:hint="eastAsia" w:ascii="仿宋" w:hAnsi="仿宋" w:cs="仿宋_GB2312"/>
          <w:szCs w:val="28"/>
        </w:rPr>
        <w:t>；</w:t>
      </w:r>
      <w:r>
        <w:rPr>
          <w:rFonts w:hint="eastAsia" w:ascii="仿宋" w:hAnsi="仿宋"/>
        </w:rPr>
        <w:t>相应科室已有存量，建议核减</w:t>
      </w:r>
      <w:r>
        <w:rPr>
          <w:rFonts w:hint="eastAsia" w:ascii="仿宋" w:hAnsi="仿宋" w:cs="仿宋_GB2312"/>
          <w:szCs w:val="28"/>
        </w:rPr>
        <w:t>。</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8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⑧</w:t>
      </w:r>
      <w:r>
        <w:rPr>
          <w:rFonts w:ascii="仿宋" w:hAnsi="仿宋" w:cs="仿宋_GB2312"/>
          <w:szCs w:val="28"/>
        </w:rPr>
        <w:fldChar w:fldCharType="end"/>
      </w:r>
      <w:r>
        <w:rPr>
          <w:rFonts w:hint="eastAsia" w:ascii="仿宋" w:hAnsi="仿宋" w:cs="仿宋_GB2312"/>
          <w:szCs w:val="28"/>
        </w:rPr>
        <w:t>电视机（宣传），申报金额为0</w:t>
      </w:r>
      <w:r>
        <w:rPr>
          <w:rFonts w:ascii="仿宋" w:hAnsi="仿宋" w:cs="仿宋_GB2312"/>
          <w:szCs w:val="28"/>
        </w:rPr>
        <w:t>.9</w:t>
      </w:r>
      <w:r>
        <w:rPr>
          <w:rFonts w:hint="eastAsia" w:ascii="仿宋" w:hAnsi="仿宋" w:cs="仿宋_GB2312"/>
          <w:szCs w:val="28"/>
        </w:rPr>
        <w:t>万元，</w:t>
      </w:r>
      <w:r>
        <w:rPr>
          <w:rFonts w:hint="eastAsia" w:ascii="仿宋" w:hAnsi="仿宋"/>
        </w:rPr>
        <w:t>申报单价为</w:t>
      </w:r>
      <w:r>
        <w:rPr>
          <w:rFonts w:ascii="仿宋" w:hAnsi="仿宋"/>
        </w:rPr>
        <w:t>0.45</w:t>
      </w:r>
      <w:r>
        <w:rPr>
          <w:rFonts w:hint="eastAsia" w:ascii="仿宋" w:hAnsi="仿宋"/>
        </w:rPr>
        <w:t>万元，数量</w:t>
      </w:r>
      <w:r>
        <w:rPr>
          <w:rFonts w:ascii="仿宋" w:hAnsi="仿宋"/>
        </w:rPr>
        <w:t>2</w:t>
      </w:r>
      <w:r>
        <w:rPr>
          <w:rFonts w:hint="eastAsia" w:ascii="仿宋" w:hAnsi="仿宋"/>
        </w:rPr>
        <w:t>台</w:t>
      </w:r>
      <w:r>
        <w:rPr>
          <w:rFonts w:hint="eastAsia" w:ascii="仿宋" w:hAnsi="仿宋" w:cs="仿宋_GB2312"/>
          <w:szCs w:val="28"/>
        </w:rPr>
        <w:t>；</w:t>
      </w:r>
      <w:r>
        <w:rPr>
          <w:rFonts w:hint="eastAsia" w:ascii="仿宋" w:hAnsi="仿宋"/>
        </w:rPr>
        <w:t>非医疗用途，必要性不足，建议核减</w:t>
      </w:r>
      <w:r>
        <w:rPr>
          <w:rFonts w:hint="eastAsia" w:ascii="仿宋" w:hAnsi="仿宋" w:cs="仿宋_GB2312"/>
          <w:szCs w:val="28"/>
        </w:rPr>
        <w:t>。</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9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⑨</w:t>
      </w:r>
      <w:r>
        <w:rPr>
          <w:rFonts w:ascii="仿宋" w:hAnsi="仿宋" w:cs="仿宋_GB2312"/>
          <w:szCs w:val="28"/>
        </w:rPr>
        <w:fldChar w:fldCharType="end"/>
      </w:r>
      <w:r>
        <w:rPr>
          <w:rFonts w:hint="eastAsia" w:ascii="仿宋" w:hAnsi="仿宋" w:cs="仿宋_GB2312"/>
          <w:szCs w:val="28"/>
        </w:rPr>
        <w:t>无线呼叫，</w:t>
      </w:r>
      <w:r>
        <w:rPr>
          <w:rFonts w:hint="eastAsia" w:ascii="仿宋" w:hAnsi="仿宋"/>
        </w:rPr>
        <w:t>申报单价为</w:t>
      </w:r>
      <w:r>
        <w:rPr>
          <w:rFonts w:ascii="仿宋" w:hAnsi="仿宋"/>
        </w:rPr>
        <w:t>1</w:t>
      </w:r>
      <w:r>
        <w:rPr>
          <w:rFonts w:hint="eastAsia" w:ascii="仿宋" w:hAnsi="仿宋"/>
        </w:rPr>
        <w:t>万元，数量</w:t>
      </w:r>
      <w:r>
        <w:rPr>
          <w:rFonts w:ascii="仿宋" w:hAnsi="仿宋"/>
        </w:rPr>
        <w:t>1</w:t>
      </w:r>
      <w:r>
        <w:rPr>
          <w:rFonts w:hint="eastAsia" w:ascii="仿宋" w:hAnsi="仿宋"/>
        </w:rPr>
        <w:t>台</w:t>
      </w:r>
      <w:r>
        <w:rPr>
          <w:rFonts w:hint="eastAsia" w:ascii="仿宋" w:hAnsi="仿宋" w:cs="仿宋_GB2312"/>
          <w:szCs w:val="28"/>
        </w:rPr>
        <w:t>；为</w:t>
      </w:r>
      <w:r>
        <w:rPr>
          <w:rFonts w:hint="eastAsia" w:ascii="仿宋" w:hAnsi="仿宋"/>
        </w:rPr>
        <w:t>未列示设备，必要性不足，建议核减</w:t>
      </w:r>
      <w:r>
        <w:rPr>
          <w:rFonts w:hint="eastAsia" w:ascii="仿宋" w:hAnsi="仿宋" w:cs="仿宋_GB2312"/>
          <w:szCs w:val="28"/>
        </w:rPr>
        <w:t>。</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10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⑩</w:t>
      </w:r>
      <w:r>
        <w:rPr>
          <w:rFonts w:ascii="仿宋" w:hAnsi="仿宋" w:cs="仿宋_GB2312"/>
          <w:szCs w:val="28"/>
        </w:rPr>
        <w:fldChar w:fldCharType="end"/>
      </w:r>
      <w:r>
        <w:rPr>
          <w:rFonts w:hint="eastAsia" w:ascii="仿宋" w:hAnsi="仿宋" w:cs="仿宋_GB2312"/>
          <w:szCs w:val="28"/>
        </w:rPr>
        <w:t>医废处置监督追溯系统，</w:t>
      </w:r>
      <w:r>
        <w:rPr>
          <w:rFonts w:hint="eastAsia" w:ascii="仿宋" w:hAnsi="仿宋"/>
        </w:rPr>
        <w:t>申报单价为</w:t>
      </w:r>
      <w:r>
        <w:rPr>
          <w:rFonts w:ascii="仿宋" w:hAnsi="仿宋"/>
        </w:rPr>
        <w:t>3.5</w:t>
      </w:r>
      <w:r>
        <w:rPr>
          <w:rFonts w:hint="eastAsia" w:ascii="仿宋" w:hAnsi="仿宋"/>
        </w:rPr>
        <w:t>万元，数量</w:t>
      </w:r>
      <w:r>
        <w:rPr>
          <w:rFonts w:ascii="仿宋" w:hAnsi="仿宋"/>
        </w:rPr>
        <w:t>1</w:t>
      </w:r>
      <w:r>
        <w:rPr>
          <w:rFonts w:hint="eastAsia" w:ascii="仿宋" w:hAnsi="仿宋"/>
        </w:rPr>
        <w:t>套</w:t>
      </w:r>
      <w:r>
        <w:rPr>
          <w:rFonts w:hint="eastAsia" w:ascii="仿宋" w:hAnsi="仿宋" w:cs="仿宋_GB2312"/>
          <w:szCs w:val="28"/>
        </w:rPr>
        <w:t>；</w:t>
      </w:r>
      <w:r>
        <w:rPr>
          <w:rFonts w:hint="eastAsia" w:ascii="仿宋" w:hAnsi="仿宋"/>
        </w:rPr>
        <w:t>数量核定为1套，单价参考存量历史采购价格核定为</w:t>
      </w:r>
      <w:r>
        <w:rPr>
          <w:rFonts w:ascii="仿宋" w:hAnsi="仿宋"/>
        </w:rPr>
        <w:t>2.95</w:t>
      </w:r>
      <w:r>
        <w:rPr>
          <w:rFonts w:hint="eastAsia" w:ascii="仿宋" w:hAnsi="仿宋"/>
        </w:rPr>
        <w:t>万元，</w:t>
      </w:r>
      <w:r>
        <w:rPr>
          <w:rFonts w:hint="eastAsia" w:ascii="仿宋" w:hAnsi="仿宋" w:cs="仿宋_GB2312"/>
          <w:szCs w:val="28"/>
        </w:rPr>
        <w:t>核减金额为0</w:t>
      </w:r>
      <w:r>
        <w:rPr>
          <w:rFonts w:ascii="仿宋" w:hAnsi="仿宋" w:cs="仿宋_GB2312"/>
          <w:szCs w:val="28"/>
        </w:rPr>
        <w:t>.55</w:t>
      </w:r>
      <w:r>
        <w:rPr>
          <w:rFonts w:hint="eastAsia" w:ascii="仿宋" w:hAnsi="仿宋" w:cs="仿宋_GB2312"/>
          <w:szCs w:val="28"/>
        </w:rPr>
        <w:t>万元。</w:t>
      </w:r>
      <w:r>
        <w:rPr>
          <w:rFonts w:hint="eastAsia" w:ascii="仿宋" w:hAnsi="仿宋"/>
        </w:rPr>
        <w:t>（详见附件1和附件2）</w:t>
      </w:r>
    </w:p>
    <w:p>
      <w:pPr>
        <w:ind w:firstLine="562"/>
        <w:rPr>
          <w:rFonts w:ascii="仿宋" w:hAnsi="仿宋" w:cs="仿宋_GB2312"/>
          <w:b/>
          <w:bCs/>
          <w:szCs w:val="28"/>
        </w:rPr>
      </w:pPr>
      <w:r>
        <w:rPr>
          <w:rFonts w:hint="eastAsia" w:ascii="仿宋" w:hAnsi="仿宋"/>
          <w:b/>
          <w:bCs/>
        </w:rPr>
        <w:t>2、信息机房建设申报金额</w:t>
      </w:r>
      <w:r>
        <w:rPr>
          <w:rFonts w:ascii="仿宋" w:hAnsi="仿宋"/>
          <w:b/>
          <w:bCs/>
        </w:rPr>
        <w:t>50.8763</w:t>
      </w:r>
      <w:r>
        <w:rPr>
          <w:rFonts w:hint="eastAsia" w:ascii="仿宋" w:hAnsi="仿宋"/>
          <w:b/>
          <w:bCs/>
        </w:rPr>
        <w:t>万元，</w:t>
      </w:r>
      <w:r>
        <w:rPr>
          <w:rFonts w:hint="eastAsia" w:ascii="仿宋" w:hAnsi="仿宋" w:cs="仿宋_GB2312"/>
          <w:b/>
          <w:bCs/>
          <w:szCs w:val="28"/>
        </w:rPr>
        <w:t>审核金额为</w:t>
      </w:r>
      <w:r>
        <w:rPr>
          <w:rFonts w:ascii="仿宋" w:hAnsi="仿宋" w:cs="仿宋_GB2312"/>
          <w:b/>
          <w:bCs/>
          <w:szCs w:val="28"/>
        </w:rPr>
        <w:t>15.964</w:t>
      </w:r>
      <w:r>
        <w:rPr>
          <w:rFonts w:hint="eastAsia" w:ascii="仿宋" w:hAnsi="仿宋" w:cs="仿宋_GB2312"/>
          <w:b/>
          <w:bCs/>
          <w:szCs w:val="28"/>
        </w:rPr>
        <w:t>万元，核减金额为</w:t>
      </w:r>
      <w:r>
        <w:rPr>
          <w:rFonts w:ascii="仿宋" w:hAnsi="仿宋" w:cs="仿宋_GB2312"/>
          <w:b/>
          <w:bCs/>
          <w:szCs w:val="28"/>
        </w:rPr>
        <w:t>34.9123</w:t>
      </w:r>
      <w:r>
        <w:rPr>
          <w:rFonts w:hint="eastAsia" w:ascii="仿宋" w:hAnsi="仿宋" w:cs="仿宋_GB2312"/>
          <w:b/>
          <w:bCs/>
          <w:szCs w:val="28"/>
        </w:rPr>
        <w:t>万元，核减率为</w:t>
      </w:r>
      <w:r>
        <w:rPr>
          <w:rFonts w:ascii="仿宋" w:hAnsi="仿宋" w:cs="仿宋_GB2312"/>
          <w:b/>
          <w:bCs/>
          <w:szCs w:val="28"/>
        </w:rPr>
        <w:t>68.62%</w:t>
      </w:r>
      <w:r>
        <w:rPr>
          <w:rFonts w:hint="eastAsia" w:ascii="仿宋" w:hAnsi="仿宋" w:cs="仿宋_GB2312"/>
          <w:b/>
          <w:bCs/>
          <w:szCs w:val="28"/>
        </w:rPr>
        <w:t>。</w:t>
      </w:r>
    </w:p>
    <w:p>
      <w:pPr>
        <w:ind w:firstLine="560"/>
        <w:rPr>
          <w:rFonts w:ascii="仿宋" w:hAnsi="仿宋" w:cs="仿宋_GB2312"/>
          <w:szCs w:val="28"/>
        </w:rPr>
      </w:pPr>
      <w:r>
        <w:rPr>
          <w:rFonts w:hint="eastAsia" w:ascii="仿宋" w:hAnsi="仿宋" w:cs="仿宋_GB2312"/>
          <w:szCs w:val="28"/>
        </w:rPr>
        <w:t>根据专家意见及信息机房各子系统内容，对申报数量和单价进行核减，主要审核情况如下：</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1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①</w:t>
      </w:r>
      <w:r>
        <w:rPr>
          <w:rFonts w:ascii="仿宋" w:hAnsi="仿宋" w:cs="仿宋_GB2312"/>
          <w:szCs w:val="28"/>
        </w:rPr>
        <w:fldChar w:fldCharType="end"/>
      </w:r>
      <w:r>
        <w:rPr>
          <w:rFonts w:hint="eastAsia" w:ascii="仿宋" w:hAnsi="仿宋" w:cs="仿宋_GB2312"/>
          <w:szCs w:val="28"/>
        </w:rPr>
        <w:t>机房装饰装修系统、UPS不间断电源及电气供配电系统、综合布线系统、环境监控系统和防雷接地系统更符合二次装修工作范围，建议列入二次装修进行，共申报1</w:t>
      </w:r>
      <w:r>
        <w:rPr>
          <w:rFonts w:ascii="仿宋" w:hAnsi="仿宋" w:cs="仿宋_GB2312"/>
          <w:szCs w:val="28"/>
        </w:rPr>
        <w:t>3.8693</w:t>
      </w:r>
      <w:r>
        <w:rPr>
          <w:rFonts w:hint="eastAsia" w:ascii="仿宋" w:hAnsi="仿宋" w:cs="仿宋_GB2312"/>
          <w:szCs w:val="28"/>
        </w:rPr>
        <w:t>万元，建议核减。</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2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②</w:t>
      </w:r>
      <w:r>
        <w:rPr>
          <w:rFonts w:ascii="仿宋" w:hAnsi="仿宋" w:cs="仿宋_GB2312"/>
          <w:szCs w:val="28"/>
        </w:rPr>
        <w:fldChar w:fldCharType="end"/>
      </w:r>
      <w:r>
        <w:rPr>
          <w:rFonts w:hint="eastAsia" w:ascii="仿宋" w:hAnsi="仿宋" w:cs="仿宋_GB2312"/>
          <w:szCs w:val="28"/>
        </w:rPr>
        <w:t>气体消防灭火系统和机房精密空调系统申报金额分别为</w:t>
      </w:r>
      <w:r>
        <w:rPr>
          <w:rFonts w:ascii="仿宋" w:hAnsi="仿宋"/>
        </w:rPr>
        <w:t>0.964</w:t>
      </w:r>
      <w:r>
        <w:rPr>
          <w:rFonts w:hint="eastAsia" w:ascii="仿宋" w:hAnsi="仿宋"/>
        </w:rPr>
        <w:t>万元和</w:t>
      </w:r>
      <w:r>
        <w:rPr>
          <w:rFonts w:ascii="仿宋" w:hAnsi="仿宋"/>
        </w:rPr>
        <w:t>27.453</w:t>
      </w:r>
      <w:r>
        <w:rPr>
          <w:rFonts w:hint="eastAsia" w:ascii="仿宋" w:hAnsi="仿宋"/>
        </w:rPr>
        <w:t>万元，主要内容为采购设备；根据2019年中心三级等保机房最低配置价格，参考专家意见，单价分别核定为</w:t>
      </w:r>
      <w:r>
        <w:rPr>
          <w:rFonts w:ascii="仿宋" w:hAnsi="仿宋"/>
        </w:rPr>
        <w:t>0.964</w:t>
      </w:r>
      <w:r>
        <w:rPr>
          <w:rFonts w:hint="eastAsia" w:ascii="仿宋" w:hAnsi="仿宋"/>
        </w:rPr>
        <w:t>万元和1</w:t>
      </w:r>
      <w:r>
        <w:rPr>
          <w:rFonts w:ascii="仿宋" w:hAnsi="仿宋"/>
        </w:rPr>
        <w:t>5</w:t>
      </w:r>
      <w:r>
        <w:rPr>
          <w:rFonts w:hint="eastAsia" w:ascii="仿宋" w:hAnsi="仿宋"/>
        </w:rPr>
        <w:t>万元，核减为</w:t>
      </w:r>
      <w:r>
        <w:rPr>
          <w:rFonts w:ascii="仿宋" w:hAnsi="仿宋"/>
        </w:rPr>
        <w:t>12.453</w:t>
      </w:r>
      <w:r>
        <w:rPr>
          <w:rFonts w:hint="eastAsia" w:ascii="仿宋" w:hAnsi="仿宋"/>
        </w:rPr>
        <w:t>万元。</w:t>
      </w:r>
      <w:r>
        <w:rPr>
          <w:rFonts w:ascii="仿宋" w:hAnsi="仿宋"/>
        </w:rPr>
        <w:fldChar w:fldCharType="begin"/>
      </w:r>
      <w:r>
        <w:rPr>
          <w:rFonts w:ascii="仿宋" w:hAnsi="仿宋"/>
        </w:rPr>
        <w:instrText xml:space="preserve"> </w:instrText>
      </w:r>
      <w:r>
        <w:rPr>
          <w:rFonts w:hint="eastAsia" w:ascii="仿宋" w:hAnsi="仿宋"/>
        </w:rPr>
        <w:instrText xml:space="preserve">= 3 \* GB3</w:instrText>
      </w:r>
      <w:r>
        <w:rPr>
          <w:rFonts w:ascii="仿宋" w:hAnsi="仿宋"/>
        </w:rPr>
        <w:instrText xml:space="preserve"> </w:instrText>
      </w:r>
      <w:r>
        <w:rPr>
          <w:rFonts w:ascii="仿宋" w:hAnsi="仿宋"/>
        </w:rPr>
        <w:fldChar w:fldCharType="separate"/>
      </w:r>
      <w:r>
        <w:rPr>
          <w:rFonts w:hint="eastAsia" w:ascii="仿宋" w:hAnsi="仿宋"/>
        </w:rPr>
        <w:t>③</w:t>
      </w:r>
      <w:r>
        <w:rPr>
          <w:rFonts w:ascii="仿宋" w:hAnsi="仿宋"/>
        </w:rPr>
        <w:fldChar w:fldCharType="end"/>
      </w:r>
      <w:r>
        <w:rPr>
          <w:rFonts w:hint="eastAsia" w:ascii="仿宋" w:hAnsi="仿宋"/>
        </w:rPr>
        <w:t>排队叫号系统申报金额为</w:t>
      </w:r>
      <w:r>
        <w:rPr>
          <w:rFonts w:ascii="仿宋" w:hAnsi="仿宋"/>
        </w:rPr>
        <w:t>8.59</w:t>
      </w:r>
      <w:r>
        <w:rPr>
          <w:rFonts w:hint="eastAsia" w:ascii="仿宋" w:hAnsi="仿宋"/>
        </w:rPr>
        <w:t>万元，为未区分设备，不属于三级等保机房所需配置，且分中心目前未配置排队叫号系统，参考分中心的实际需求，建议核减。（详见附件1和附件2）</w:t>
      </w:r>
    </w:p>
    <w:p>
      <w:pPr>
        <w:ind w:firstLine="562"/>
        <w:rPr>
          <w:rFonts w:ascii="仿宋" w:hAnsi="仿宋" w:cs="仿宋_GB2312"/>
          <w:b/>
          <w:bCs/>
          <w:szCs w:val="28"/>
        </w:rPr>
      </w:pPr>
      <w:r>
        <w:rPr>
          <w:rFonts w:ascii="仿宋" w:hAnsi="仿宋" w:cs="仿宋_GB2312"/>
          <w:b/>
          <w:bCs/>
          <w:szCs w:val="28"/>
        </w:rPr>
        <w:t>3</w:t>
      </w:r>
      <w:r>
        <w:rPr>
          <w:rFonts w:hint="eastAsia" w:ascii="仿宋" w:hAnsi="仿宋" w:cs="仿宋_GB2312"/>
          <w:b/>
          <w:bCs/>
          <w:szCs w:val="28"/>
        </w:rPr>
        <w:t>、</w:t>
      </w:r>
      <w:r>
        <w:rPr>
          <w:rFonts w:hint="eastAsia" w:ascii="仿宋" w:hAnsi="仿宋"/>
          <w:b/>
          <w:bCs/>
        </w:rPr>
        <w:t>标识标牌宣传制作申报金额</w:t>
      </w:r>
      <w:r>
        <w:rPr>
          <w:rFonts w:ascii="仿宋" w:hAnsi="仿宋"/>
          <w:b/>
          <w:bCs/>
        </w:rPr>
        <w:t>8.4095</w:t>
      </w:r>
      <w:r>
        <w:rPr>
          <w:rFonts w:hint="eastAsia" w:ascii="仿宋" w:hAnsi="仿宋"/>
          <w:b/>
          <w:bCs/>
        </w:rPr>
        <w:t>万元，</w:t>
      </w:r>
      <w:r>
        <w:rPr>
          <w:rFonts w:hint="eastAsia" w:ascii="仿宋" w:hAnsi="仿宋" w:cs="仿宋_GB2312"/>
          <w:b/>
          <w:bCs/>
          <w:szCs w:val="28"/>
        </w:rPr>
        <w:t>审核金额为</w:t>
      </w:r>
      <w:r>
        <w:rPr>
          <w:rFonts w:ascii="仿宋" w:hAnsi="仿宋" w:cs="仿宋_GB2312"/>
          <w:b/>
          <w:bCs/>
          <w:szCs w:val="28"/>
        </w:rPr>
        <w:t>1.5889</w:t>
      </w:r>
      <w:r>
        <w:rPr>
          <w:rFonts w:hint="eastAsia" w:ascii="仿宋" w:hAnsi="仿宋" w:cs="仿宋_GB2312"/>
          <w:b/>
          <w:bCs/>
          <w:szCs w:val="28"/>
        </w:rPr>
        <w:t>万元，核减金额为</w:t>
      </w:r>
      <w:r>
        <w:rPr>
          <w:rFonts w:ascii="仿宋" w:hAnsi="仿宋" w:cs="仿宋_GB2312"/>
          <w:b/>
          <w:bCs/>
          <w:szCs w:val="28"/>
        </w:rPr>
        <w:t>6.8206</w:t>
      </w:r>
      <w:r>
        <w:rPr>
          <w:rFonts w:hint="eastAsia" w:ascii="仿宋" w:hAnsi="仿宋" w:cs="仿宋_GB2312"/>
          <w:b/>
          <w:bCs/>
          <w:szCs w:val="28"/>
        </w:rPr>
        <w:t>万元，核减率为</w:t>
      </w:r>
      <w:r>
        <w:rPr>
          <w:rFonts w:ascii="仿宋" w:hAnsi="仿宋" w:cs="仿宋_GB2312"/>
          <w:b/>
          <w:bCs/>
          <w:szCs w:val="28"/>
        </w:rPr>
        <w:t>81.11%</w:t>
      </w:r>
      <w:r>
        <w:rPr>
          <w:rFonts w:hint="eastAsia" w:ascii="仿宋" w:hAnsi="仿宋" w:cs="仿宋_GB2312"/>
          <w:b/>
          <w:bCs/>
          <w:szCs w:val="28"/>
        </w:rPr>
        <w:t>。</w:t>
      </w:r>
    </w:p>
    <w:p>
      <w:pPr>
        <w:ind w:firstLine="560"/>
        <w:rPr>
          <w:rFonts w:ascii="仿宋" w:hAnsi="仿宋" w:cs="仿宋_GB2312"/>
          <w:szCs w:val="28"/>
        </w:rPr>
      </w:pPr>
      <w:r>
        <w:rPr>
          <w:rFonts w:hint="eastAsia" w:ascii="仿宋" w:hAnsi="仿宋" w:cs="仿宋_GB2312"/>
          <w:szCs w:val="28"/>
        </w:rPr>
        <w:t>各类标识标牌共申报1</w:t>
      </w:r>
      <w:r>
        <w:rPr>
          <w:rFonts w:ascii="仿宋" w:hAnsi="仿宋" w:cs="仿宋_GB2312"/>
          <w:szCs w:val="28"/>
        </w:rPr>
        <w:t>40</w:t>
      </w:r>
      <w:r>
        <w:rPr>
          <w:rFonts w:hint="eastAsia" w:ascii="仿宋" w:hAnsi="仿宋" w:cs="仿宋_GB2312"/>
          <w:szCs w:val="28"/>
        </w:rPr>
        <w:t>套（组），</w:t>
      </w:r>
      <w:r>
        <w:rPr>
          <w:rFonts w:hint="eastAsia" w:ascii="仿宋" w:hAnsi="仿宋"/>
        </w:rPr>
        <w:t>申报金额合计为</w:t>
      </w:r>
      <w:r>
        <w:rPr>
          <w:rFonts w:ascii="仿宋" w:hAnsi="仿宋"/>
        </w:rPr>
        <w:t>8.4095</w:t>
      </w:r>
      <w:r>
        <w:rPr>
          <w:rFonts w:hint="eastAsia" w:ascii="仿宋" w:hAnsi="仿宋"/>
        </w:rPr>
        <w:t>万元</w:t>
      </w:r>
      <w:r>
        <w:rPr>
          <w:rFonts w:hint="eastAsia" w:ascii="仿宋" w:hAnsi="仿宋" w:cs="仿宋_GB2312"/>
          <w:szCs w:val="28"/>
        </w:rPr>
        <w:t>；根据配置标准和分中心新址的实际需求，数量核定为1</w:t>
      </w:r>
      <w:r>
        <w:rPr>
          <w:rFonts w:ascii="仿宋" w:hAnsi="仿宋" w:cs="仿宋_GB2312"/>
          <w:szCs w:val="28"/>
        </w:rPr>
        <w:t>40</w:t>
      </w:r>
      <w:r>
        <w:rPr>
          <w:rFonts w:hint="eastAsia" w:ascii="仿宋" w:hAnsi="仿宋" w:cs="仿宋_GB2312"/>
          <w:szCs w:val="28"/>
        </w:rPr>
        <w:t>套（组），单价参考市场询价，核减金额为</w:t>
      </w:r>
      <w:r>
        <w:rPr>
          <w:rFonts w:ascii="仿宋" w:hAnsi="仿宋" w:cs="仿宋_GB2312"/>
          <w:szCs w:val="28"/>
        </w:rPr>
        <w:t>6.8206</w:t>
      </w:r>
      <w:r>
        <w:rPr>
          <w:rFonts w:hint="eastAsia" w:ascii="仿宋" w:hAnsi="仿宋" w:cs="仿宋_GB2312"/>
          <w:szCs w:val="28"/>
        </w:rPr>
        <w:t>万元。</w:t>
      </w:r>
      <w:r>
        <w:rPr>
          <w:rFonts w:hint="eastAsia" w:ascii="仿宋" w:hAnsi="仿宋"/>
        </w:rPr>
        <w:t>（详见附件1和附件2）</w:t>
      </w:r>
    </w:p>
    <w:p>
      <w:pPr>
        <w:ind w:firstLine="562"/>
        <w:rPr>
          <w:rFonts w:ascii="仿宋" w:hAnsi="仿宋" w:cs="仿宋_GB2312"/>
          <w:b/>
          <w:bCs/>
          <w:szCs w:val="28"/>
        </w:rPr>
      </w:pPr>
      <w:r>
        <w:rPr>
          <w:rFonts w:ascii="仿宋" w:hAnsi="仿宋" w:cs="仿宋_GB2312"/>
          <w:b/>
          <w:bCs/>
          <w:szCs w:val="28"/>
        </w:rPr>
        <w:t>4</w:t>
      </w:r>
      <w:r>
        <w:rPr>
          <w:rFonts w:hint="eastAsia" w:ascii="仿宋" w:hAnsi="仿宋" w:cs="仿宋_GB2312"/>
          <w:b/>
          <w:bCs/>
          <w:szCs w:val="28"/>
        </w:rPr>
        <w:t>、</w:t>
      </w:r>
      <w:r>
        <w:rPr>
          <w:rFonts w:hint="eastAsia" w:ascii="仿宋" w:hAnsi="仿宋"/>
          <w:b/>
          <w:bCs/>
        </w:rPr>
        <w:t>专业医疗设备申报金额</w:t>
      </w:r>
      <w:r>
        <w:rPr>
          <w:rFonts w:ascii="仿宋" w:hAnsi="仿宋"/>
          <w:b/>
          <w:bCs/>
        </w:rPr>
        <w:t>760.77</w:t>
      </w:r>
      <w:r>
        <w:rPr>
          <w:rFonts w:hint="eastAsia" w:ascii="仿宋" w:hAnsi="仿宋"/>
          <w:b/>
          <w:bCs/>
        </w:rPr>
        <w:t>万元，</w:t>
      </w:r>
      <w:r>
        <w:rPr>
          <w:rFonts w:hint="eastAsia" w:ascii="仿宋" w:hAnsi="仿宋" w:cs="仿宋_GB2312"/>
          <w:b/>
          <w:bCs/>
          <w:szCs w:val="28"/>
        </w:rPr>
        <w:t>审核金额为</w:t>
      </w:r>
      <w:r>
        <w:rPr>
          <w:rFonts w:ascii="仿宋" w:hAnsi="仿宋" w:cs="仿宋_GB2312"/>
          <w:b/>
          <w:bCs/>
          <w:szCs w:val="28"/>
        </w:rPr>
        <w:t>295.0486</w:t>
      </w:r>
      <w:r>
        <w:rPr>
          <w:rFonts w:hint="eastAsia" w:ascii="仿宋" w:hAnsi="仿宋" w:cs="仿宋_GB2312"/>
          <w:b/>
          <w:bCs/>
          <w:szCs w:val="28"/>
        </w:rPr>
        <w:t>万元，核减金额为</w:t>
      </w:r>
      <w:r>
        <w:rPr>
          <w:rFonts w:ascii="仿宋" w:hAnsi="仿宋" w:cs="仿宋_GB2312"/>
          <w:b/>
          <w:bCs/>
          <w:szCs w:val="28"/>
        </w:rPr>
        <w:t>465.7214</w:t>
      </w:r>
      <w:r>
        <w:rPr>
          <w:rFonts w:hint="eastAsia" w:ascii="仿宋" w:hAnsi="仿宋" w:cs="仿宋_GB2312"/>
          <w:b/>
          <w:bCs/>
          <w:szCs w:val="28"/>
        </w:rPr>
        <w:t>万元，核减率为</w:t>
      </w:r>
      <w:r>
        <w:rPr>
          <w:rFonts w:ascii="仿宋" w:hAnsi="仿宋" w:cs="仿宋_GB2312"/>
          <w:b/>
          <w:bCs/>
          <w:szCs w:val="28"/>
        </w:rPr>
        <w:t>61.22%</w:t>
      </w:r>
      <w:r>
        <w:rPr>
          <w:rFonts w:hint="eastAsia" w:ascii="仿宋" w:hAnsi="仿宋" w:cs="仿宋_GB2312"/>
          <w:b/>
          <w:bCs/>
          <w:szCs w:val="28"/>
        </w:rPr>
        <w:t>。</w:t>
      </w:r>
    </w:p>
    <w:p>
      <w:pPr>
        <w:ind w:firstLine="560"/>
        <w:rPr>
          <w:rFonts w:ascii="仿宋" w:hAnsi="仿宋"/>
        </w:rPr>
      </w:pPr>
      <w:r>
        <w:rPr>
          <w:rFonts w:hint="eastAsia" w:ascii="仿宋" w:hAnsi="仿宋"/>
        </w:rPr>
        <w:t>专业医疗设备共申报</w:t>
      </w:r>
      <w:r>
        <w:rPr>
          <w:rFonts w:hint="eastAsia" w:ascii="仿宋" w:hAnsi="仿宋" w:cs="仿宋_GB2312"/>
          <w:szCs w:val="28"/>
        </w:rPr>
        <w:t>7</w:t>
      </w:r>
      <w:r>
        <w:rPr>
          <w:rFonts w:ascii="仿宋" w:hAnsi="仿宋" w:cs="仿宋_GB2312"/>
          <w:szCs w:val="28"/>
        </w:rPr>
        <w:t>4</w:t>
      </w:r>
      <w:r>
        <w:rPr>
          <w:rFonts w:hint="eastAsia" w:ascii="仿宋" w:hAnsi="仿宋" w:cs="仿宋_GB2312"/>
          <w:szCs w:val="28"/>
        </w:rPr>
        <w:t>类</w:t>
      </w:r>
      <w:r>
        <w:rPr>
          <w:rFonts w:hint="eastAsia" w:ascii="仿宋" w:hAnsi="仿宋"/>
        </w:rPr>
        <w:t>、1</w:t>
      </w:r>
      <w:r>
        <w:rPr>
          <w:rFonts w:ascii="仿宋" w:hAnsi="仿宋"/>
        </w:rPr>
        <w:t>40</w:t>
      </w:r>
      <w:r>
        <w:rPr>
          <w:rFonts w:hint="eastAsia" w:ascii="仿宋" w:hAnsi="仿宋"/>
        </w:rPr>
        <w:t>台（个），其中</w:t>
      </w:r>
      <w:r>
        <w:rPr>
          <w:rFonts w:ascii="仿宋" w:hAnsi="仿宋"/>
        </w:rPr>
        <w:fldChar w:fldCharType="begin"/>
      </w:r>
      <w:r>
        <w:rPr>
          <w:rFonts w:ascii="仿宋" w:hAnsi="仿宋"/>
        </w:rPr>
        <w:instrText xml:space="preserve"> </w:instrText>
      </w:r>
      <w:r>
        <w:rPr>
          <w:rFonts w:hint="eastAsia" w:ascii="仿宋" w:hAnsi="仿宋"/>
        </w:rPr>
        <w:instrText xml:space="preserve">= 1 \* GB3</w:instrText>
      </w:r>
      <w:r>
        <w:rPr>
          <w:rFonts w:ascii="仿宋" w:hAnsi="仿宋"/>
        </w:rPr>
        <w:instrText xml:space="preserve"> </w:instrText>
      </w:r>
      <w:r>
        <w:rPr>
          <w:rFonts w:ascii="仿宋" w:hAnsi="仿宋"/>
        </w:rPr>
        <w:fldChar w:fldCharType="separate"/>
      </w:r>
      <w:r>
        <w:rPr>
          <w:rFonts w:hint="eastAsia" w:ascii="仿宋" w:hAnsi="仿宋"/>
        </w:rPr>
        <w:t>①</w:t>
      </w:r>
      <w:r>
        <w:rPr>
          <w:rFonts w:ascii="仿宋" w:hAnsi="仿宋"/>
        </w:rPr>
        <w:fldChar w:fldCharType="end"/>
      </w:r>
      <w:r>
        <w:rPr>
          <w:rFonts w:hint="eastAsia" w:ascii="仿宋" w:hAnsi="仿宋"/>
        </w:rPr>
        <w:t>全景机3合一带CT功能，申报金额为</w:t>
      </w:r>
      <w:r>
        <w:rPr>
          <w:rFonts w:ascii="仿宋" w:hAnsi="仿宋"/>
        </w:rPr>
        <w:t>55</w:t>
      </w:r>
      <w:r>
        <w:rPr>
          <w:rFonts w:hint="eastAsia" w:ascii="仿宋" w:hAnsi="仿宋"/>
        </w:rPr>
        <w:t>万元；为可选配置，必要性不足，建议核减。</w:t>
      </w:r>
      <w:r>
        <w:rPr>
          <w:rFonts w:ascii="仿宋" w:hAnsi="仿宋"/>
        </w:rPr>
        <w:fldChar w:fldCharType="begin"/>
      </w:r>
      <w:r>
        <w:rPr>
          <w:rFonts w:ascii="仿宋" w:hAnsi="仿宋"/>
        </w:rPr>
        <w:instrText xml:space="preserve"> </w:instrText>
      </w:r>
      <w:r>
        <w:rPr>
          <w:rFonts w:hint="eastAsia" w:ascii="仿宋" w:hAnsi="仿宋"/>
        </w:rPr>
        <w:instrText xml:space="preserve">= 2 \* GB3</w:instrText>
      </w:r>
      <w:r>
        <w:rPr>
          <w:rFonts w:ascii="仿宋" w:hAnsi="仿宋"/>
        </w:rPr>
        <w:instrText xml:space="preserve"> </w:instrText>
      </w:r>
      <w:r>
        <w:rPr>
          <w:rFonts w:ascii="仿宋" w:hAnsi="仿宋"/>
        </w:rPr>
        <w:fldChar w:fldCharType="separate"/>
      </w:r>
      <w:r>
        <w:rPr>
          <w:rFonts w:hint="eastAsia" w:ascii="仿宋" w:hAnsi="仿宋"/>
        </w:rPr>
        <w:t>②</w:t>
      </w:r>
      <w:r>
        <w:rPr>
          <w:rFonts w:ascii="仿宋" w:hAnsi="仿宋"/>
        </w:rPr>
        <w:fldChar w:fldCharType="end"/>
      </w:r>
      <w:r>
        <w:rPr>
          <w:rFonts w:ascii="仿宋" w:hAnsi="仿宋"/>
        </w:rPr>
        <w:t>DR</w:t>
      </w:r>
      <w:r>
        <w:rPr>
          <w:rFonts w:hint="eastAsia" w:ascii="仿宋" w:hAnsi="仿宋"/>
        </w:rPr>
        <w:t>，申报金额为</w:t>
      </w:r>
      <w:r>
        <w:rPr>
          <w:rFonts w:ascii="仿宋" w:hAnsi="仿宋"/>
        </w:rPr>
        <w:t>200</w:t>
      </w:r>
      <w:r>
        <w:rPr>
          <w:rFonts w:hint="eastAsia" w:ascii="仿宋" w:hAnsi="仿宋"/>
        </w:rPr>
        <w:t>万元；参考专家意见核定单价为8</w:t>
      </w:r>
      <w:r>
        <w:rPr>
          <w:rFonts w:ascii="仿宋" w:hAnsi="仿宋"/>
        </w:rPr>
        <w:t>0</w:t>
      </w:r>
      <w:r>
        <w:rPr>
          <w:rFonts w:hint="eastAsia" w:ascii="仿宋" w:hAnsi="仿宋"/>
        </w:rPr>
        <w:t>万元，核减金额为1</w:t>
      </w:r>
      <w:r>
        <w:rPr>
          <w:rFonts w:ascii="仿宋" w:hAnsi="仿宋"/>
        </w:rPr>
        <w:t>20</w:t>
      </w:r>
      <w:r>
        <w:rPr>
          <w:rFonts w:hint="eastAsia" w:ascii="仿宋" w:hAnsi="仿宋"/>
        </w:rPr>
        <w:t>万元。</w:t>
      </w:r>
      <w:r>
        <w:rPr>
          <w:rFonts w:ascii="仿宋" w:hAnsi="仿宋"/>
        </w:rPr>
        <w:fldChar w:fldCharType="begin"/>
      </w:r>
      <w:r>
        <w:rPr>
          <w:rFonts w:ascii="仿宋" w:hAnsi="仿宋"/>
        </w:rPr>
        <w:instrText xml:space="preserve"> </w:instrText>
      </w:r>
      <w:r>
        <w:rPr>
          <w:rFonts w:hint="eastAsia" w:ascii="仿宋" w:hAnsi="仿宋"/>
        </w:rPr>
        <w:instrText xml:space="preserve">= 3 \* GB3</w:instrText>
      </w:r>
      <w:r>
        <w:rPr>
          <w:rFonts w:ascii="仿宋" w:hAnsi="仿宋"/>
        </w:rPr>
        <w:instrText xml:space="preserve"> </w:instrText>
      </w:r>
      <w:r>
        <w:rPr>
          <w:rFonts w:ascii="仿宋" w:hAnsi="仿宋"/>
        </w:rPr>
        <w:fldChar w:fldCharType="separate"/>
      </w:r>
      <w:r>
        <w:rPr>
          <w:rFonts w:hint="eastAsia" w:ascii="仿宋" w:hAnsi="仿宋"/>
        </w:rPr>
        <w:t>③</w:t>
      </w:r>
      <w:r>
        <w:rPr>
          <w:rFonts w:ascii="仿宋" w:hAnsi="仿宋"/>
        </w:rPr>
        <w:fldChar w:fldCharType="end"/>
      </w:r>
      <w:r>
        <w:rPr>
          <w:rFonts w:hint="eastAsia" w:ascii="仿宋" w:hAnsi="仿宋"/>
        </w:rPr>
        <w:t>全自动五分类血液分析仪，申报金额为4</w:t>
      </w:r>
      <w:r>
        <w:rPr>
          <w:rFonts w:ascii="仿宋" w:hAnsi="仿宋"/>
        </w:rPr>
        <w:t>0</w:t>
      </w:r>
      <w:r>
        <w:rPr>
          <w:rFonts w:hint="eastAsia" w:ascii="仿宋" w:hAnsi="仿宋"/>
        </w:rPr>
        <w:t>万元，申报单价为2</w:t>
      </w:r>
      <w:r>
        <w:rPr>
          <w:rFonts w:ascii="仿宋" w:hAnsi="仿宋"/>
        </w:rPr>
        <w:t>0</w:t>
      </w:r>
      <w:r>
        <w:rPr>
          <w:rFonts w:hint="eastAsia" w:ascii="仿宋" w:hAnsi="仿宋"/>
        </w:rPr>
        <w:t>万元，数量2台；分中心存量2台，一台可以正常使用，一台老旧、已无维修价值，数量核定为1台，单价参考专家意见和同类项目采购价格核定为2</w:t>
      </w:r>
      <w:r>
        <w:rPr>
          <w:rFonts w:ascii="仿宋" w:hAnsi="仿宋"/>
        </w:rPr>
        <w:t>0</w:t>
      </w:r>
      <w:r>
        <w:rPr>
          <w:rFonts w:hint="eastAsia" w:ascii="仿宋" w:hAnsi="仿宋"/>
        </w:rPr>
        <w:t>万元，核减金额为2</w:t>
      </w:r>
      <w:r>
        <w:rPr>
          <w:rFonts w:ascii="仿宋" w:hAnsi="仿宋"/>
        </w:rPr>
        <w:t>0</w:t>
      </w:r>
      <w:r>
        <w:rPr>
          <w:rFonts w:hint="eastAsia" w:ascii="仿宋" w:hAnsi="仿宋"/>
        </w:rPr>
        <w:t>万元。</w:t>
      </w:r>
      <w:r>
        <w:rPr>
          <w:rFonts w:ascii="仿宋" w:hAnsi="仿宋"/>
        </w:rPr>
        <w:fldChar w:fldCharType="begin"/>
      </w:r>
      <w:r>
        <w:rPr>
          <w:rFonts w:ascii="仿宋" w:hAnsi="仿宋"/>
        </w:rPr>
        <w:instrText xml:space="preserve"> </w:instrText>
      </w:r>
      <w:r>
        <w:rPr>
          <w:rFonts w:hint="eastAsia" w:ascii="仿宋" w:hAnsi="仿宋"/>
        </w:rPr>
        <w:instrText xml:space="preserve">= 3 \* GB3</w:instrText>
      </w:r>
      <w:r>
        <w:rPr>
          <w:rFonts w:ascii="仿宋" w:hAnsi="仿宋"/>
        </w:rPr>
        <w:instrText xml:space="preserve"> </w:instrText>
      </w:r>
      <w:r>
        <w:rPr>
          <w:rFonts w:ascii="仿宋" w:hAnsi="仿宋"/>
        </w:rPr>
        <w:fldChar w:fldCharType="separate"/>
      </w:r>
      <w:r>
        <w:rPr>
          <w:rFonts w:hint="eastAsia" w:ascii="仿宋" w:hAnsi="仿宋"/>
        </w:rPr>
        <w:t>③</w:t>
      </w:r>
      <w:r>
        <w:rPr>
          <w:rFonts w:ascii="仿宋" w:hAnsi="仿宋"/>
        </w:rPr>
        <w:fldChar w:fldCharType="end"/>
      </w:r>
      <w:r>
        <w:rPr>
          <w:rFonts w:hint="eastAsia" w:ascii="仿宋" w:hAnsi="仿宋"/>
        </w:rPr>
        <w:t>全自动尿液分析一体机（带沉渣），申报金额为4</w:t>
      </w:r>
      <w:r>
        <w:rPr>
          <w:rFonts w:ascii="仿宋" w:hAnsi="仿宋"/>
        </w:rPr>
        <w:t>0</w:t>
      </w:r>
      <w:r>
        <w:rPr>
          <w:rFonts w:hint="eastAsia" w:ascii="仿宋" w:hAnsi="仿宋"/>
        </w:rPr>
        <w:t>万元，数量1台；为可选配置设备，分中心存量2台，一台可正常使用，一台老旧、已无维修价值，建议核减。</w:t>
      </w:r>
      <w:r>
        <w:rPr>
          <w:rFonts w:ascii="仿宋" w:hAnsi="仿宋"/>
        </w:rPr>
        <w:fldChar w:fldCharType="begin"/>
      </w:r>
      <w:r>
        <w:rPr>
          <w:rFonts w:ascii="仿宋" w:hAnsi="仿宋"/>
        </w:rPr>
        <w:instrText xml:space="preserve"> </w:instrText>
      </w:r>
      <w:r>
        <w:rPr>
          <w:rFonts w:hint="eastAsia" w:ascii="仿宋" w:hAnsi="仿宋"/>
        </w:rPr>
        <w:instrText xml:space="preserve">= 4 \* GB3</w:instrText>
      </w:r>
      <w:r>
        <w:rPr>
          <w:rFonts w:ascii="仿宋" w:hAnsi="仿宋"/>
        </w:rPr>
        <w:instrText xml:space="preserve"> </w:instrText>
      </w:r>
      <w:r>
        <w:rPr>
          <w:rFonts w:ascii="仿宋" w:hAnsi="仿宋"/>
        </w:rPr>
        <w:fldChar w:fldCharType="separate"/>
      </w:r>
      <w:r>
        <w:rPr>
          <w:rFonts w:hint="eastAsia" w:ascii="仿宋" w:hAnsi="仿宋"/>
        </w:rPr>
        <w:t>④</w:t>
      </w:r>
      <w:r>
        <w:rPr>
          <w:rFonts w:ascii="仿宋" w:hAnsi="仿宋"/>
        </w:rPr>
        <w:fldChar w:fldCharType="end"/>
      </w:r>
      <w:r>
        <w:rPr>
          <w:rFonts w:hint="eastAsia" w:ascii="仿宋" w:hAnsi="仿宋"/>
        </w:rPr>
        <w:t>智能采血条码处理设备，申报金额为2</w:t>
      </w:r>
      <w:r>
        <w:rPr>
          <w:rFonts w:ascii="仿宋" w:hAnsi="仿宋"/>
        </w:rPr>
        <w:t>0</w:t>
      </w:r>
      <w:r>
        <w:rPr>
          <w:rFonts w:hint="eastAsia" w:ascii="仿宋" w:hAnsi="仿宋"/>
        </w:rPr>
        <w:t>万；为未列示设备，必要性不足，建议核减。</w:t>
      </w:r>
      <w:r>
        <w:rPr>
          <w:rFonts w:ascii="仿宋" w:hAnsi="仿宋"/>
        </w:rPr>
        <w:fldChar w:fldCharType="begin"/>
      </w:r>
      <w:r>
        <w:rPr>
          <w:rFonts w:ascii="仿宋" w:hAnsi="仿宋"/>
        </w:rPr>
        <w:instrText xml:space="preserve"> </w:instrText>
      </w:r>
      <w:r>
        <w:rPr>
          <w:rFonts w:hint="eastAsia" w:ascii="仿宋" w:hAnsi="仿宋"/>
        </w:rPr>
        <w:instrText xml:space="preserve">= 5 \* GB3</w:instrText>
      </w:r>
      <w:r>
        <w:rPr>
          <w:rFonts w:ascii="仿宋" w:hAnsi="仿宋"/>
        </w:rPr>
        <w:instrText xml:space="preserve"> </w:instrText>
      </w:r>
      <w:r>
        <w:rPr>
          <w:rFonts w:ascii="仿宋" w:hAnsi="仿宋"/>
        </w:rPr>
        <w:fldChar w:fldCharType="separate"/>
      </w:r>
      <w:r>
        <w:rPr>
          <w:rFonts w:hint="eastAsia" w:ascii="仿宋" w:hAnsi="仿宋"/>
        </w:rPr>
        <w:t>⑤</w:t>
      </w:r>
      <w:r>
        <w:rPr>
          <w:rFonts w:ascii="仿宋" w:hAnsi="仿宋"/>
        </w:rPr>
        <w:fldChar w:fldCharType="end"/>
      </w:r>
      <w:r>
        <w:rPr>
          <w:rFonts w:hint="eastAsia" w:ascii="仿宋" w:hAnsi="仿宋"/>
        </w:rPr>
        <w:t>彩超，申报金额为1</w:t>
      </w:r>
      <w:r>
        <w:rPr>
          <w:rFonts w:ascii="仿宋" w:hAnsi="仿宋"/>
        </w:rPr>
        <w:t>50</w:t>
      </w:r>
      <w:r>
        <w:rPr>
          <w:rFonts w:hint="eastAsia" w:ascii="仿宋" w:hAnsi="仿宋"/>
        </w:rPr>
        <w:t>万元；参考专家意见核定单价为</w:t>
      </w:r>
      <w:r>
        <w:rPr>
          <w:rFonts w:ascii="仿宋" w:hAnsi="仿宋"/>
        </w:rPr>
        <w:t>100</w:t>
      </w:r>
      <w:r>
        <w:rPr>
          <w:rFonts w:hint="eastAsia" w:ascii="仿宋" w:hAnsi="仿宋"/>
        </w:rPr>
        <w:t>万元，核减金额为</w:t>
      </w:r>
      <w:r>
        <w:rPr>
          <w:rFonts w:ascii="仿宋" w:hAnsi="仿宋"/>
        </w:rPr>
        <w:t>50</w:t>
      </w:r>
      <w:r>
        <w:rPr>
          <w:rFonts w:hint="eastAsia" w:ascii="仿宋" w:hAnsi="仿宋"/>
        </w:rPr>
        <w:t>万元。</w:t>
      </w:r>
      <w:r>
        <w:rPr>
          <w:rFonts w:ascii="仿宋" w:hAnsi="仿宋"/>
        </w:rPr>
        <w:fldChar w:fldCharType="begin"/>
      </w:r>
      <w:r>
        <w:rPr>
          <w:rFonts w:ascii="仿宋" w:hAnsi="仿宋"/>
        </w:rPr>
        <w:instrText xml:space="preserve"> </w:instrText>
      </w:r>
      <w:r>
        <w:rPr>
          <w:rFonts w:hint="eastAsia" w:ascii="仿宋" w:hAnsi="仿宋"/>
        </w:rPr>
        <w:instrText xml:space="preserve">= 6 \* GB3</w:instrText>
      </w:r>
      <w:r>
        <w:rPr>
          <w:rFonts w:ascii="仿宋" w:hAnsi="仿宋"/>
        </w:rPr>
        <w:instrText xml:space="preserve"> </w:instrText>
      </w:r>
      <w:r>
        <w:rPr>
          <w:rFonts w:ascii="仿宋" w:hAnsi="仿宋"/>
        </w:rPr>
        <w:fldChar w:fldCharType="separate"/>
      </w:r>
      <w:r>
        <w:rPr>
          <w:rFonts w:hint="eastAsia" w:ascii="仿宋" w:hAnsi="仿宋"/>
        </w:rPr>
        <w:t>⑥</w:t>
      </w:r>
      <w:r>
        <w:rPr>
          <w:rFonts w:ascii="仿宋" w:hAnsi="仿宋"/>
        </w:rPr>
        <w:fldChar w:fldCharType="end"/>
      </w:r>
      <w:r>
        <w:rPr>
          <w:rFonts w:hint="eastAsia" w:ascii="仿宋" w:hAnsi="仿宋"/>
        </w:rPr>
        <w:t>验光仪，申报金额为1</w:t>
      </w:r>
      <w:r>
        <w:rPr>
          <w:rFonts w:ascii="仿宋" w:hAnsi="仿宋"/>
        </w:rPr>
        <w:t>0</w:t>
      </w:r>
      <w:r>
        <w:rPr>
          <w:rFonts w:hint="eastAsia" w:ascii="仿宋" w:hAnsi="仿宋"/>
        </w:rPr>
        <w:t>万元；参考专家意见核定单价为</w:t>
      </w:r>
      <w:r>
        <w:rPr>
          <w:rFonts w:ascii="仿宋" w:hAnsi="仿宋"/>
        </w:rPr>
        <w:t>6</w:t>
      </w:r>
      <w:r>
        <w:rPr>
          <w:rFonts w:hint="eastAsia" w:ascii="仿宋" w:hAnsi="仿宋"/>
        </w:rPr>
        <w:t>万元，核减金额为</w:t>
      </w:r>
      <w:r>
        <w:rPr>
          <w:rFonts w:ascii="仿宋" w:hAnsi="仿宋"/>
        </w:rPr>
        <w:t>4</w:t>
      </w:r>
      <w:r>
        <w:rPr>
          <w:rFonts w:hint="eastAsia" w:ascii="仿宋" w:hAnsi="仿宋"/>
        </w:rPr>
        <w:t>万元。</w:t>
      </w:r>
      <w:r>
        <w:rPr>
          <w:rFonts w:ascii="仿宋" w:hAnsi="仿宋"/>
        </w:rPr>
        <w:fldChar w:fldCharType="begin"/>
      </w:r>
      <w:r>
        <w:rPr>
          <w:rFonts w:ascii="仿宋" w:hAnsi="仿宋"/>
        </w:rPr>
        <w:instrText xml:space="preserve"> </w:instrText>
      </w:r>
      <w:r>
        <w:rPr>
          <w:rFonts w:hint="eastAsia" w:ascii="仿宋" w:hAnsi="仿宋"/>
        </w:rPr>
        <w:instrText xml:space="preserve">= 7 \* GB3</w:instrText>
      </w:r>
      <w:r>
        <w:rPr>
          <w:rFonts w:ascii="仿宋" w:hAnsi="仿宋"/>
        </w:rPr>
        <w:instrText xml:space="preserve"> </w:instrText>
      </w:r>
      <w:r>
        <w:rPr>
          <w:rFonts w:ascii="仿宋" w:hAnsi="仿宋"/>
        </w:rPr>
        <w:fldChar w:fldCharType="separate"/>
      </w:r>
      <w:r>
        <w:rPr>
          <w:rFonts w:hint="eastAsia" w:ascii="仿宋" w:hAnsi="仿宋"/>
        </w:rPr>
        <w:t>⑦</w:t>
      </w:r>
      <w:r>
        <w:rPr>
          <w:rFonts w:ascii="仿宋" w:hAnsi="仿宋"/>
        </w:rPr>
        <w:fldChar w:fldCharType="end"/>
      </w:r>
      <w:r>
        <w:rPr>
          <w:rFonts w:hint="eastAsia" w:ascii="仿宋" w:hAnsi="仿宋"/>
        </w:rPr>
        <w:t>眼底照相机，申报金额为</w:t>
      </w:r>
      <w:r>
        <w:rPr>
          <w:rFonts w:ascii="仿宋" w:hAnsi="仿宋"/>
        </w:rPr>
        <w:t>30</w:t>
      </w:r>
      <w:r>
        <w:rPr>
          <w:rFonts w:hint="eastAsia" w:ascii="仿宋" w:hAnsi="仿宋"/>
        </w:rPr>
        <w:t>万元；为未区分设备，目前分中心五官科医师仅1名，难以全面开展诊疗，建议核减。</w:t>
      </w:r>
      <w:r>
        <w:rPr>
          <w:rFonts w:ascii="仿宋" w:hAnsi="仿宋"/>
        </w:rPr>
        <w:fldChar w:fldCharType="begin"/>
      </w:r>
      <w:r>
        <w:rPr>
          <w:rFonts w:ascii="仿宋" w:hAnsi="仿宋"/>
        </w:rPr>
        <w:instrText xml:space="preserve"> </w:instrText>
      </w:r>
      <w:r>
        <w:rPr>
          <w:rFonts w:hint="eastAsia" w:ascii="仿宋" w:hAnsi="仿宋"/>
        </w:rPr>
        <w:instrText xml:space="preserve">= 8 \* GB3</w:instrText>
      </w:r>
      <w:r>
        <w:rPr>
          <w:rFonts w:ascii="仿宋" w:hAnsi="仿宋"/>
        </w:rPr>
        <w:instrText xml:space="preserve"> </w:instrText>
      </w:r>
      <w:r>
        <w:rPr>
          <w:rFonts w:ascii="仿宋" w:hAnsi="仿宋"/>
        </w:rPr>
        <w:fldChar w:fldCharType="separate"/>
      </w:r>
      <w:r>
        <w:rPr>
          <w:rFonts w:hint="eastAsia" w:ascii="仿宋" w:hAnsi="仿宋"/>
        </w:rPr>
        <w:t>⑧</w:t>
      </w:r>
      <w:r>
        <w:rPr>
          <w:rFonts w:ascii="仿宋" w:hAnsi="仿宋"/>
        </w:rPr>
        <w:fldChar w:fldCharType="end"/>
      </w:r>
      <w:r>
        <w:rPr>
          <w:rFonts w:hint="eastAsia" w:ascii="仿宋" w:hAnsi="仿宋"/>
        </w:rPr>
        <w:t>全自动眼压计，申报金额为1</w:t>
      </w:r>
      <w:r>
        <w:rPr>
          <w:rFonts w:ascii="仿宋" w:hAnsi="仿宋"/>
        </w:rPr>
        <w:t>0.5</w:t>
      </w:r>
      <w:r>
        <w:rPr>
          <w:rFonts w:hint="eastAsia" w:ascii="仿宋" w:hAnsi="仿宋"/>
        </w:rPr>
        <w:t>万元；参考专家意见核定单价为</w:t>
      </w:r>
      <w:r>
        <w:rPr>
          <w:rFonts w:ascii="仿宋" w:hAnsi="仿宋"/>
        </w:rPr>
        <w:t>5</w:t>
      </w:r>
      <w:r>
        <w:rPr>
          <w:rFonts w:hint="eastAsia" w:ascii="仿宋" w:hAnsi="仿宋"/>
        </w:rPr>
        <w:t>万元，核减金额为</w:t>
      </w:r>
      <w:r>
        <w:rPr>
          <w:rFonts w:ascii="仿宋" w:hAnsi="仿宋"/>
        </w:rPr>
        <w:t>5.5</w:t>
      </w:r>
      <w:r>
        <w:rPr>
          <w:rFonts w:hint="eastAsia" w:ascii="仿宋" w:hAnsi="仿宋"/>
        </w:rPr>
        <w:t>万元。</w:t>
      </w:r>
      <w:r>
        <w:rPr>
          <w:rFonts w:ascii="仿宋" w:hAnsi="仿宋"/>
        </w:rPr>
        <w:fldChar w:fldCharType="begin"/>
      </w:r>
      <w:r>
        <w:rPr>
          <w:rFonts w:ascii="仿宋" w:hAnsi="仿宋"/>
        </w:rPr>
        <w:instrText xml:space="preserve"> </w:instrText>
      </w:r>
      <w:r>
        <w:rPr>
          <w:rFonts w:hint="eastAsia" w:ascii="仿宋" w:hAnsi="仿宋"/>
        </w:rPr>
        <w:instrText xml:space="preserve">= 9 \* GB3</w:instrText>
      </w:r>
      <w:r>
        <w:rPr>
          <w:rFonts w:ascii="仿宋" w:hAnsi="仿宋"/>
        </w:rPr>
        <w:instrText xml:space="preserve"> </w:instrText>
      </w:r>
      <w:r>
        <w:rPr>
          <w:rFonts w:ascii="仿宋" w:hAnsi="仿宋"/>
        </w:rPr>
        <w:fldChar w:fldCharType="separate"/>
      </w:r>
      <w:r>
        <w:rPr>
          <w:rFonts w:hint="eastAsia" w:ascii="仿宋" w:hAnsi="仿宋"/>
        </w:rPr>
        <w:t>⑨</w:t>
      </w:r>
      <w:r>
        <w:rPr>
          <w:rFonts w:ascii="仿宋" w:hAnsi="仿宋"/>
        </w:rPr>
        <w:fldChar w:fldCharType="end"/>
      </w:r>
      <w:r>
        <w:rPr>
          <w:rFonts w:hint="eastAsia" w:ascii="仿宋" w:hAnsi="仿宋"/>
        </w:rPr>
        <w:t>口腔综合治疗台，申报金额为4</w:t>
      </w:r>
      <w:r>
        <w:rPr>
          <w:rFonts w:ascii="仿宋" w:hAnsi="仿宋"/>
        </w:rPr>
        <w:t>5</w:t>
      </w:r>
      <w:r>
        <w:rPr>
          <w:rFonts w:hint="eastAsia" w:ascii="仿宋" w:hAnsi="仿宋"/>
        </w:rPr>
        <w:t>万元，申报单价为1</w:t>
      </w:r>
      <w:r>
        <w:rPr>
          <w:rFonts w:ascii="仿宋" w:hAnsi="仿宋"/>
        </w:rPr>
        <w:t>5</w:t>
      </w:r>
      <w:r>
        <w:rPr>
          <w:rFonts w:hint="eastAsia" w:ascii="仿宋" w:hAnsi="仿宋"/>
        </w:rPr>
        <w:t>万元，数量3台；分中心存量2台，均老旧、故障频次多，数量核定为</w:t>
      </w:r>
      <w:r>
        <w:rPr>
          <w:rFonts w:ascii="仿宋" w:hAnsi="仿宋"/>
        </w:rPr>
        <w:t>3</w:t>
      </w:r>
      <w:r>
        <w:rPr>
          <w:rFonts w:hint="eastAsia" w:ascii="仿宋" w:hAnsi="仿宋"/>
        </w:rPr>
        <w:t>台，单价参考存量历史采购价格核定为4.8万元，核减金额为3</w:t>
      </w:r>
      <w:r>
        <w:rPr>
          <w:rFonts w:ascii="仿宋" w:hAnsi="仿宋"/>
        </w:rPr>
        <w:t>0.6</w:t>
      </w:r>
      <w:r>
        <w:rPr>
          <w:rFonts w:hint="eastAsia" w:ascii="仿宋" w:hAnsi="仿宋"/>
        </w:rPr>
        <w:t>万元。</w:t>
      </w:r>
      <w:r>
        <w:rPr>
          <w:rFonts w:ascii="仿宋" w:hAnsi="仿宋"/>
        </w:rPr>
        <w:fldChar w:fldCharType="begin"/>
      </w:r>
      <w:r>
        <w:rPr>
          <w:rFonts w:ascii="仿宋" w:hAnsi="仿宋"/>
        </w:rPr>
        <w:instrText xml:space="preserve"> </w:instrText>
      </w:r>
      <w:r>
        <w:rPr>
          <w:rFonts w:hint="eastAsia" w:ascii="仿宋" w:hAnsi="仿宋"/>
        </w:rPr>
        <w:instrText xml:space="preserve">= 10 \* GB3</w:instrText>
      </w:r>
      <w:r>
        <w:rPr>
          <w:rFonts w:ascii="仿宋" w:hAnsi="仿宋"/>
        </w:rPr>
        <w:instrText xml:space="preserve"> </w:instrText>
      </w:r>
      <w:r>
        <w:rPr>
          <w:rFonts w:ascii="仿宋" w:hAnsi="仿宋"/>
        </w:rPr>
        <w:fldChar w:fldCharType="separate"/>
      </w:r>
      <w:r>
        <w:rPr>
          <w:rFonts w:hint="eastAsia" w:ascii="仿宋" w:hAnsi="仿宋"/>
        </w:rPr>
        <w:t>⑩</w:t>
      </w:r>
      <w:r>
        <w:rPr>
          <w:rFonts w:ascii="仿宋" w:hAnsi="仿宋"/>
        </w:rPr>
        <w:fldChar w:fldCharType="end"/>
      </w:r>
      <w:r>
        <w:rPr>
          <w:rFonts w:hint="eastAsia" w:ascii="仿宋" w:hAnsi="仿宋"/>
        </w:rPr>
        <w:t>其他设备，申报金额合计为</w:t>
      </w:r>
      <w:r>
        <w:rPr>
          <w:rFonts w:ascii="仿宋" w:hAnsi="仿宋"/>
        </w:rPr>
        <w:t>160.27</w:t>
      </w:r>
      <w:r>
        <w:rPr>
          <w:rFonts w:hint="eastAsia" w:ascii="仿宋" w:hAnsi="仿宋"/>
        </w:rPr>
        <w:t>万元，数量合计为1</w:t>
      </w:r>
      <w:r>
        <w:rPr>
          <w:rFonts w:ascii="仿宋" w:hAnsi="仿宋"/>
        </w:rPr>
        <w:t>27</w:t>
      </w:r>
      <w:r>
        <w:rPr>
          <w:rFonts w:hint="eastAsia" w:ascii="仿宋" w:hAnsi="仿宋"/>
        </w:rPr>
        <w:t>个（台），根据设备属性、分中心实际需求，参考专家意见、存量历史采购价格及同类项目采购价格，数量核定为4</w:t>
      </w:r>
      <w:r>
        <w:rPr>
          <w:rFonts w:ascii="仿宋" w:hAnsi="仿宋"/>
        </w:rPr>
        <w:t>8</w:t>
      </w:r>
      <w:r>
        <w:rPr>
          <w:rFonts w:hint="eastAsia" w:ascii="仿宋" w:hAnsi="仿宋"/>
        </w:rPr>
        <w:t>台（个），核减金额为9</w:t>
      </w:r>
      <w:r>
        <w:rPr>
          <w:rFonts w:ascii="仿宋" w:hAnsi="仿宋"/>
        </w:rPr>
        <w:t>0.6214</w:t>
      </w:r>
      <w:r>
        <w:rPr>
          <w:rFonts w:hint="eastAsia" w:ascii="仿宋" w:hAnsi="仿宋"/>
        </w:rPr>
        <w:t>万元。（详见附件1和附件2）</w:t>
      </w:r>
    </w:p>
    <w:p>
      <w:pPr>
        <w:ind w:firstLine="562"/>
        <w:rPr>
          <w:rFonts w:ascii="仿宋" w:hAnsi="仿宋" w:cs="仿宋_GB2312"/>
          <w:b/>
          <w:bCs/>
          <w:szCs w:val="28"/>
        </w:rPr>
      </w:pPr>
      <w:r>
        <w:rPr>
          <w:rFonts w:ascii="仿宋" w:hAnsi="仿宋" w:cs="仿宋_GB2312"/>
          <w:b/>
          <w:bCs/>
          <w:szCs w:val="28"/>
        </w:rPr>
        <w:t>5</w:t>
      </w:r>
      <w:r>
        <w:rPr>
          <w:rFonts w:hint="eastAsia" w:ascii="仿宋" w:hAnsi="仿宋" w:cs="仿宋_GB2312"/>
          <w:b/>
          <w:bCs/>
          <w:szCs w:val="28"/>
        </w:rPr>
        <w:t>、</w:t>
      </w:r>
      <w:r>
        <w:rPr>
          <w:rFonts w:hint="eastAsia" w:ascii="仿宋" w:hAnsi="仿宋"/>
          <w:b/>
          <w:bCs/>
        </w:rPr>
        <w:t>办公家具申报金额</w:t>
      </w:r>
      <w:r>
        <w:rPr>
          <w:rFonts w:ascii="仿宋" w:hAnsi="仿宋"/>
          <w:b/>
          <w:bCs/>
        </w:rPr>
        <w:t>79.255</w:t>
      </w:r>
      <w:r>
        <w:rPr>
          <w:rFonts w:hint="eastAsia" w:ascii="仿宋" w:hAnsi="仿宋"/>
          <w:b/>
          <w:bCs/>
        </w:rPr>
        <w:t>万元，</w:t>
      </w:r>
      <w:r>
        <w:rPr>
          <w:rFonts w:hint="eastAsia" w:ascii="仿宋" w:hAnsi="仿宋" w:cs="仿宋_GB2312"/>
          <w:b/>
          <w:bCs/>
          <w:szCs w:val="28"/>
        </w:rPr>
        <w:t>审核金额为</w:t>
      </w:r>
      <w:r>
        <w:rPr>
          <w:rFonts w:ascii="仿宋" w:hAnsi="仿宋" w:cs="仿宋_GB2312"/>
          <w:b/>
          <w:bCs/>
          <w:szCs w:val="28"/>
        </w:rPr>
        <w:t>37.6536</w:t>
      </w:r>
      <w:r>
        <w:rPr>
          <w:rFonts w:hint="eastAsia" w:ascii="仿宋" w:hAnsi="仿宋" w:cs="仿宋_GB2312"/>
          <w:b/>
          <w:bCs/>
          <w:szCs w:val="28"/>
        </w:rPr>
        <w:t>万元，核减金额为</w:t>
      </w:r>
      <w:r>
        <w:rPr>
          <w:rFonts w:ascii="仿宋" w:hAnsi="仿宋" w:cs="仿宋_GB2312"/>
          <w:b/>
          <w:bCs/>
          <w:szCs w:val="28"/>
        </w:rPr>
        <w:t>41.6014</w:t>
      </w:r>
      <w:r>
        <w:rPr>
          <w:rFonts w:hint="eastAsia" w:ascii="仿宋" w:hAnsi="仿宋" w:cs="仿宋_GB2312"/>
          <w:b/>
          <w:bCs/>
          <w:szCs w:val="28"/>
        </w:rPr>
        <w:t>万元，核减率为</w:t>
      </w:r>
      <w:r>
        <w:rPr>
          <w:rFonts w:ascii="仿宋" w:hAnsi="仿宋" w:cs="仿宋_GB2312"/>
          <w:b/>
          <w:bCs/>
          <w:szCs w:val="28"/>
        </w:rPr>
        <w:t>52.49%</w:t>
      </w:r>
      <w:r>
        <w:rPr>
          <w:rFonts w:hint="eastAsia" w:ascii="仿宋" w:hAnsi="仿宋" w:cs="仿宋_GB2312"/>
          <w:b/>
          <w:bCs/>
          <w:szCs w:val="28"/>
        </w:rPr>
        <w:t>。</w:t>
      </w:r>
    </w:p>
    <w:p>
      <w:pPr>
        <w:ind w:firstLine="560"/>
        <w:rPr>
          <w:rFonts w:ascii="仿宋" w:hAnsi="仿宋" w:cs="仿宋_GB2312"/>
          <w:szCs w:val="28"/>
        </w:rPr>
      </w:pPr>
      <w:r>
        <w:rPr>
          <w:rFonts w:hint="eastAsia" w:ascii="仿宋" w:hAnsi="仿宋" w:cs="仿宋_GB2312"/>
          <w:szCs w:val="28"/>
        </w:rPr>
        <w:t>分中心开办未新增人员，按照新址房间情况、家具存量情况及办公家具配置标准，对申报数量和单价进行核减，主要审核情况如下：</w:t>
      </w:r>
      <w:r>
        <w:rPr>
          <w:rFonts w:ascii="仿宋" w:hAnsi="仿宋"/>
        </w:rPr>
        <w:fldChar w:fldCharType="begin"/>
      </w:r>
      <w:r>
        <w:rPr>
          <w:rFonts w:ascii="仿宋" w:hAnsi="仿宋"/>
        </w:rPr>
        <w:instrText xml:space="preserve"> </w:instrText>
      </w:r>
      <w:r>
        <w:rPr>
          <w:rFonts w:hint="eastAsia" w:ascii="仿宋" w:hAnsi="仿宋"/>
        </w:rPr>
        <w:instrText xml:space="preserve">= 1 \* GB3</w:instrText>
      </w:r>
      <w:r>
        <w:rPr>
          <w:rFonts w:ascii="仿宋" w:hAnsi="仿宋"/>
        </w:rPr>
        <w:instrText xml:space="preserve"> </w:instrText>
      </w:r>
      <w:r>
        <w:rPr>
          <w:rFonts w:ascii="仿宋" w:hAnsi="仿宋"/>
        </w:rPr>
        <w:fldChar w:fldCharType="separate"/>
      </w:r>
      <w:r>
        <w:rPr>
          <w:rFonts w:hint="eastAsia" w:ascii="仿宋" w:hAnsi="仿宋"/>
        </w:rPr>
        <w:t>①</w:t>
      </w:r>
      <w:r>
        <w:rPr>
          <w:rFonts w:ascii="仿宋" w:hAnsi="仿宋"/>
        </w:rPr>
        <w:fldChar w:fldCharType="end"/>
      </w:r>
      <w:r>
        <w:rPr>
          <w:rFonts w:hint="eastAsia" w:ascii="仿宋" w:hAnsi="仿宋" w:cs="仿宋_GB2312"/>
          <w:szCs w:val="28"/>
        </w:rPr>
        <w:t>各类工作台</w:t>
      </w:r>
      <w:r>
        <w:rPr>
          <w:rFonts w:hint="eastAsia" w:ascii="仿宋" w:hAnsi="仿宋"/>
        </w:rPr>
        <w:t>，申报金额为7.</w:t>
      </w:r>
      <w:r>
        <w:rPr>
          <w:rFonts w:ascii="仿宋" w:hAnsi="仿宋"/>
        </w:rPr>
        <w:t>12</w:t>
      </w:r>
      <w:r>
        <w:rPr>
          <w:rFonts w:hint="eastAsia" w:ascii="仿宋" w:hAnsi="仿宋"/>
        </w:rPr>
        <w:t>万元，数量</w:t>
      </w:r>
      <w:r>
        <w:rPr>
          <w:rFonts w:ascii="仿宋" w:hAnsi="仿宋"/>
        </w:rPr>
        <w:t>7</w:t>
      </w:r>
      <w:r>
        <w:rPr>
          <w:rFonts w:hint="eastAsia" w:ascii="仿宋" w:hAnsi="仿宋"/>
        </w:rPr>
        <w:t>组；数量核定为</w:t>
      </w:r>
      <w:r>
        <w:rPr>
          <w:rFonts w:ascii="仿宋" w:hAnsi="仿宋"/>
        </w:rPr>
        <w:t>7</w:t>
      </w:r>
      <w:r>
        <w:rPr>
          <w:rFonts w:hint="eastAsia" w:ascii="仿宋" w:hAnsi="仿宋"/>
        </w:rPr>
        <w:t>组，单价参考市场询价，</w:t>
      </w:r>
      <w:r>
        <w:rPr>
          <w:rFonts w:hint="eastAsia" w:ascii="仿宋" w:hAnsi="仿宋" w:cs="仿宋_GB2312"/>
          <w:szCs w:val="28"/>
        </w:rPr>
        <w:t>核减金额为2</w:t>
      </w:r>
      <w:r>
        <w:rPr>
          <w:rFonts w:ascii="仿宋" w:hAnsi="仿宋" w:cs="仿宋_GB2312"/>
          <w:szCs w:val="28"/>
        </w:rPr>
        <w:t>.359</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2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②</w:t>
      </w:r>
      <w:r>
        <w:rPr>
          <w:rFonts w:ascii="仿宋" w:hAnsi="仿宋" w:cs="仿宋_GB2312"/>
          <w:szCs w:val="28"/>
        </w:rPr>
        <w:fldChar w:fldCharType="end"/>
      </w:r>
      <w:r>
        <w:rPr>
          <w:rFonts w:hint="eastAsia" w:ascii="仿宋" w:hAnsi="仿宋" w:cs="仿宋_GB2312"/>
          <w:szCs w:val="28"/>
        </w:rPr>
        <w:t>各类柜子，</w:t>
      </w:r>
      <w:r>
        <w:rPr>
          <w:rFonts w:hint="eastAsia" w:ascii="仿宋" w:hAnsi="仿宋"/>
        </w:rPr>
        <w:t>申报金额为</w:t>
      </w:r>
      <w:r>
        <w:rPr>
          <w:rFonts w:ascii="仿宋" w:hAnsi="仿宋"/>
        </w:rPr>
        <w:t>23</w:t>
      </w:r>
      <w:r>
        <w:rPr>
          <w:rFonts w:hint="eastAsia" w:ascii="仿宋" w:hAnsi="仿宋"/>
        </w:rPr>
        <w:t>.</w:t>
      </w:r>
      <w:r>
        <w:rPr>
          <w:rFonts w:ascii="仿宋" w:hAnsi="仿宋"/>
        </w:rPr>
        <w:t>503</w:t>
      </w:r>
      <w:r>
        <w:rPr>
          <w:rFonts w:hint="eastAsia" w:ascii="仿宋" w:hAnsi="仿宋"/>
        </w:rPr>
        <w:t>万元，数量</w:t>
      </w:r>
      <w:r>
        <w:rPr>
          <w:rFonts w:ascii="仿宋" w:hAnsi="仿宋"/>
        </w:rPr>
        <w:t>89</w:t>
      </w:r>
      <w:r>
        <w:rPr>
          <w:rFonts w:hint="eastAsia" w:ascii="仿宋" w:hAnsi="仿宋"/>
        </w:rPr>
        <w:t>组；数量核定为</w:t>
      </w:r>
      <w:r>
        <w:rPr>
          <w:rFonts w:ascii="仿宋" w:hAnsi="仿宋"/>
        </w:rPr>
        <w:t>76</w:t>
      </w:r>
      <w:r>
        <w:rPr>
          <w:rFonts w:hint="eastAsia" w:ascii="仿宋" w:hAnsi="仿宋"/>
        </w:rPr>
        <w:t>组，单价参考市场询价，</w:t>
      </w:r>
      <w:r>
        <w:rPr>
          <w:rFonts w:hint="eastAsia" w:ascii="仿宋" w:hAnsi="仿宋" w:cs="仿宋_GB2312"/>
          <w:szCs w:val="28"/>
        </w:rPr>
        <w:t>核减金额为</w:t>
      </w:r>
      <w:r>
        <w:rPr>
          <w:rFonts w:ascii="仿宋" w:hAnsi="仿宋" w:cs="仿宋_GB2312"/>
          <w:szCs w:val="28"/>
        </w:rPr>
        <w:t>10.4974</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3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③</w:t>
      </w:r>
      <w:r>
        <w:rPr>
          <w:rFonts w:ascii="仿宋" w:hAnsi="仿宋" w:cs="仿宋_GB2312"/>
          <w:szCs w:val="28"/>
        </w:rPr>
        <w:fldChar w:fldCharType="end"/>
      </w:r>
      <w:r>
        <w:rPr>
          <w:rFonts w:hint="eastAsia" w:ascii="仿宋" w:hAnsi="仿宋" w:cs="仿宋_GB2312"/>
          <w:szCs w:val="28"/>
        </w:rPr>
        <w:t>各类桌子，</w:t>
      </w:r>
      <w:r>
        <w:rPr>
          <w:rFonts w:hint="eastAsia" w:ascii="仿宋" w:hAnsi="仿宋"/>
        </w:rPr>
        <w:t>申报金额为</w:t>
      </w:r>
      <w:r>
        <w:rPr>
          <w:rFonts w:ascii="仿宋" w:hAnsi="仿宋"/>
        </w:rPr>
        <w:t>9</w:t>
      </w:r>
      <w:r>
        <w:rPr>
          <w:rFonts w:hint="eastAsia" w:ascii="仿宋" w:hAnsi="仿宋"/>
        </w:rPr>
        <w:t>.</w:t>
      </w:r>
      <w:r>
        <w:rPr>
          <w:rFonts w:ascii="仿宋" w:hAnsi="仿宋"/>
        </w:rPr>
        <w:t>474</w:t>
      </w:r>
      <w:r>
        <w:rPr>
          <w:rFonts w:hint="eastAsia" w:ascii="仿宋" w:hAnsi="仿宋"/>
        </w:rPr>
        <w:t>万元，数量</w:t>
      </w:r>
      <w:r>
        <w:rPr>
          <w:rFonts w:ascii="仿宋" w:hAnsi="仿宋"/>
        </w:rPr>
        <w:t>40</w:t>
      </w:r>
      <w:r>
        <w:rPr>
          <w:rFonts w:hint="eastAsia" w:ascii="仿宋" w:hAnsi="仿宋"/>
        </w:rPr>
        <w:t>张；数量核定为2</w:t>
      </w:r>
      <w:r>
        <w:rPr>
          <w:rFonts w:ascii="仿宋" w:hAnsi="仿宋"/>
        </w:rPr>
        <w:t>7</w:t>
      </w:r>
      <w:r>
        <w:rPr>
          <w:rFonts w:hint="eastAsia" w:ascii="仿宋" w:hAnsi="仿宋"/>
        </w:rPr>
        <w:t>张，单价参考市场询价和同类项目采购价格，</w:t>
      </w:r>
      <w:r>
        <w:rPr>
          <w:rFonts w:hint="eastAsia" w:ascii="仿宋" w:hAnsi="仿宋" w:cs="仿宋_GB2312"/>
          <w:szCs w:val="28"/>
        </w:rPr>
        <w:t>核减金额为</w:t>
      </w:r>
      <w:r>
        <w:rPr>
          <w:rFonts w:ascii="仿宋" w:hAnsi="仿宋" w:cs="仿宋_GB2312"/>
          <w:szCs w:val="28"/>
        </w:rPr>
        <w:t>5.454</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4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④</w:t>
      </w:r>
      <w:r>
        <w:rPr>
          <w:rFonts w:ascii="仿宋" w:hAnsi="仿宋" w:cs="仿宋_GB2312"/>
          <w:szCs w:val="28"/>
        </w:rPr>
        <w:fldChar w:fldCharType="end"/>
      </w:r>
      <w:r>
        <w:rPr>
          <w:rFonts w:hint="eastAsia" w:ascii="仿宋" w:hAnsi="仿宋" w:cs="仿宋_GB2312"/>
          <w:szCs w:val="28"/>
        </w:rPr>
        <w:t>各类椅子，</w:t>
      </w:r>
      <w:r>
        <w:rPr>
          <w:rFonts w:hint="eastAsia" w:ascii="仿宋" w:hAnsi="仿宋"/>
        </w:rPr>
        <w:t>申报金额为17.</w:t>
      </w:r>
      <w:r>
        <w:rPr>
          <w:rFonts w:ascii="仿宋" w:hAnsi="仿宋"/>
        </w:rPr>
        <w:t>528</w:t>
      </w:r>
      <w:r>
        <w:rPr>
          <w:rFonts w:hint="eastAsia" w:ascii="仿宋" w:hAnsi="仿宋"/>
        </w:rPr>
        <w:t>万元，数量</w:t>
      </w:r>
      <w:r>
        <w:rPr>
          <w:rFonts w:ascii="仿宋" w:hAnsi="仿宋"/>
        </w:rPr>
        <w:t>272</w:t>
      </w:r>
      <w:r>
        <w:rPr>
          <w:rFonts w:hint="eastAsia" w:ascii="仿宋" w:hAnsi="仿宋"/>
        </w:rPr>
        <w:t>把；数量核定为</w:t>
      </w:r>
      <w:r>
        <w:rPr>
          <w:rFonts w:ascii="仿宋" w:hAnsi="仿宋"/>
        </w:rPr>
        <w:t>151</w:t>
      </w:r>
      <w:r>
        <w:rPr>
          <w:rFonts w:hint="eastAsia" w:ascii="仿宋" w:hAnsi="仿宋"/>
        </w:rPr>
        <w:t>把，单价参考市场询价和存量历史采购价格，</w:t>
      </w:r>
      <w:r>
        <w:rPr>
          <w:rFonts w:hint="eastAsia" w:ascii="仿宋" w:hAnsi="仿宋" w:cs="仿宋_GB2312"/>
          <w:szCs w:val="28"/>
        </w:rPr>
        <w:t>核减金额为</w:t>
      </w:r>
      <w:r>
        <w:rPr>
          <w:rFonts w:ascii="仿宋" w:hAnsi="仿宋" w:cs="仿宋_GB2312"/>
          <w:szCs w:val="28"/>
        </w:rPr>
        <w:t>10.786</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5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⑤</w:t>
      </w:r>
      <w:r>
        <w:rPr>
          <w:rFonts w:ascii="仿宋" w:hAnsi="仿宋" w:cs="仿宋_GB2312"/>
          <w:szCs w:val="28"/>
        </w:rPr>
        <w:fldChar w:fldCharType="end"/>
      </w:r>
      <w:r>
        <w:rPr>
          <w:rFonts w:hint="eastAsia" w:ascii="仿宋" w:hAnsi="仿宋" w:cs="仿宋_GB2312"/>
          <w:szCs w:val="28"/>
        </w:rPr>
        <w:t>诊查床，</w:t>
      </w:r>
      <w:r>
        <w:rPr>
          <w:rFonts w:hint="eastAsia" w:ascii="仿宋" w:hAnsi="仿宋"/>
        </w:rPr>
        <w:t>申报金额为</w:t>
      </w:r>
      <w:r>
        <w:rPr>
          <w:rFonts w:ascii="仿宋" w:hAnsi="仿宋"/>
        </w:rPr>
        <w:t>6</w:t>
      </w:r>
      <w:r>
        <w:rPr>
          <w:rFonts w:hint="eastAsia" w:ascii="仿宋" w:hAnsi="仿宋"/>
        </w:rPr>
        <w:t>.</w:t>
      </w:r>
      <w:r>
        <w:rPr>
          <w:rFonts w:ascii="仿宋" w:hAnsi="仿宋"/>
        </w:rPr>
        <w:t>355</w:t>
      </w:r>
      <w:r>
        <w:rPr>
          <w:rFonts w:hint="eastAsia" w:ascii="仿宋" w:hAnsi="仿宋"/>
        </w:rPr>
        <w:t>万元，数量</w:t>
      </w:r>
      <w:r>
        <w:rPr>
          <w:rFonts w:ascii="仿宋" w:hAnsi="仿宋"/>
        </w:rPr>
        <w:t>41</w:t>
      </w:r>
      <w:r>
        <w:rPr>
          <w:rFonts w:hint="eastAsia" w:ascii="仿宋" w:hAnsi="仿宋"/>
        </w:rPr>
        <w:t>张；数量核定为</w:t>
      </w:r>
      <w:r>
        <w:rPr>
          <w:rFonts w:ascii="仿宋" w:hAnsi="仿宋"/>
        </w:rPr>
        <w:t>35</w:t>
      </w:r>
      <w:r>
        <w:rPr>
          <w:rFonts w:hint="eastAsia" w:ascii="仿宋" w:hAnsi="仿宋"/>
        </w:rPr>
        <w:t>张，单价参考市场询价，</w:t>
      </w:r>
      <w:r>
        <w:rPr>
          <w:rFonts w:hint="eastAsia" w:ascii="仿宋" w:hAnsi="仿宋" w:cs="仿宋_GB2312"/>
          <w:szCs w:val="28"/>
        </w:rPr>
        <w:t>核减金额为</w:t>
      </w:r>
      <w:r>
        <w:rPr>
          <w:rFonts w:ascii="仿宋" w:hAnsi="仿宋" w:cs="仿宋_GB2312"/>
          <w:szCs w:val="28"/>
        </w:rPr>
        <w:t>3.975</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6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⑥</w:t>
      </w:r>
      <w:r>
        <w:rPr>
          <w:rFonts w:ascii="仿宋" w:hAnsi="仿宋" w:cs="仿宋_GB2312"/>
          <w:szCs w:val="28"/>
        </w:rPr>
        <w:fldChar w:fldCharType="end"/>
      </w:r>
      <w:r>
        <w:rPr>
          <w:rFonts w:hint="eastAsia" w:ascii="仿宋" w:hAnsi="仿宋" w:cs="仿宋_GB2312"/>
          <w:szCs w:val="28"/>
        </w:rPr>
        <w:t>诊室隔帘，</w:t>
      </w:r>
      <w:r>
        <w:rPr>
          <w:rFonts w:hint="eastAsia" w:ascii="仿宋" w:hAnsi="仿宋"/>
        </w:rPr>
        <w:t>申报金额为</w:t>
      </w:r>
      <w:r>
        <w:rPr>
          <w:rFonts w:ascii="仿宋" w:hAnsi="仿宋"/>
        </w:rPr>
        <w:t>8</w:t>
      </w:r>
      <w:r>
        <w:rPr>
          <w:rFonts w:hint="eastAsia" w:ascii="仿宋" w:hAnsi="仿宋"/>
        </w:rPr>
        <w:t>.</w:t>
      </w:r>
      <w:r>
        <w:rPr>
          <w:rFonts w:ascii="仿宋" w:hAnsi="仿宋"/>
        </w:rPr>
        <w:t>835</w:t>
      </w:r>
      <w:r>
        <w:rPr>
          <w:rFonts w:hint="eastAsia" w:ascii="仿宋" w:hAnsi="仿宋"/>
        </w:rPr>
        <w:t>万元，数量5</w:t>
      </w:r>
      <w:r>
        <w:rPr>
          <w:rFonts w:ascii="仿宋" w:hAnsi="仿宋"/>
        </w:rPr>
        <w:t>7</w:t>
      </w:r>
      <w:r>
        <w:rPr>
          <w:rFonts w:hint="eastAsia" w:ascii="仿宋" w:hAnsi="仿宋"/>
        </w:rPr>
        <w:t>套；数量核定为3</w:t>
      </w:r>
      <w:r>
        <w:rPr>
          <w:rFonts w:ascii="仿宋" w:hAnsi="仿宋"/>
        </w:rPr>
        <w:t>7</w:t>
      </w:r>
      <w:r>
        <w:rPr>
          <w:rFonts w:hint="eastAsia" w:ascii="仿宋" w:hAnsi="仿宋"/>
        </w:rPr>
        <w:t>套，单价参考市场询价，</w:t>
      </w:r>
      <w:r>
        <w:rPr>
          <w:rFonts w:hint="eastAsia" w:ascii="仿宋" w:hAnsi="仿宋" w:cs="仿宋_GB2312"/>
          <w:szCs w:val="28"/>
        </w:rPr>
        <w:t>核减金额为</w:t>
      </w:r>
      <w:r>
        <w:rPr>
          <w:rFonts w:ascii="仿宋" w:hAnsi="仿宋" w:cs="仿宋_GB2312"/>
          <w:szCs w:val="28"/>
        </w:rPr>
        <w:t>7.725</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7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⑦</w:t>
      </w:r>
      <w:r>
        <w:rPr>
          <w:rFonts w:ascii="仿宋" w:hAnsi="仿宋" w:cs="仿宋_GB2312"/>
          <w:szCs w:val="28"/>
        </w:rPr>
        <w:fldChar w:fldCharType="end"/>
      </w:r>
      <w:r>
        <w:rPr>
          <w:rFonts w:hint="eastAsia" w:ascii="仿宋" w:hAnsi="仿宋" w:cs="仿宋_GB2312"/>
          <w:szCs w:val="28"/>
        </w:rPr>
        <w:t>屏风，</w:t>
      </w:r>
      <w:r>
        <w:rPr>
          <w:rFonts w:hint="eastAsia" w:ascii="仿宋" w:hAnsi="仿宋"/>
        </w:rPr>
        <w:t>申报金额为</w:t>
      </w:r>
      <w:r>
        <w:rPr>
          <w:rFonts w:ascii="仿宋" w:hAnsi="仿宋"/>
        </w:rPr>
        <w:t>0</w:t>
      </w:r>
      <w:r>
        <w:rPr>
          <w:rFonts w:hint="eastAsia" w:ascii="仿宋" w:hAnsi="仿宋"/>
        </w:rPr>
        <w:t>.</w:t>
      </w:r>
      <w:r>
        <w:rPr>
          <w:rFonts w:ascii="仿宋" w:hAnsi="仿宋"/>
        </w:rPr>
        <w:t>93</w:t>
      </w:r>
      <w:r>
        <w:rPr>
          <w:rFonts w:hint="eastAsia" w:ascii="仿宋" w:hAnsi="仿宋"/>
        </w:rPr>
        <w:t>万元，数量</w:t>
      </w:r>
      <w:r>
        <w:rPr>
          <w:rFonts w:ascii="仿宋" w:hAnsi="仿宋"/>
        </w:rPr>
        <w:t>3</w:t>
      </w:r>
      <w:r>
        <w:rPr>
          <w:rFonts w:hint="eastAsia" w:ascii="仿宋" w:hAnsi="仿宋"/>
        </w:rPr>
        <w:t>套；数量核定为</w:t>
      </w:r>
      <w:r>
        <w:rPr>
          <w:rFonts w:ascii="仿宋" w:hAnsi="仿宋"/>
        </w:rPr>
        <w:t>2</w:t>
      </w:r>
      <w:r>
        <w:rPr>
          <w:rFonts w:hint="eastAsia" w:ascii="仿宋" w:hAnsi="仿宋"/>
        </w:rPr>
        <w:t>套，单价参考存量历史采购价格，</w:t>
      </w:r>
      <w:r>
        <w:rPr>
          <w:rFonts w:hint="eastAsia" w:ascii="仿宋" w:hAnsi="仿宋" w:cs="仿宋_GB2312"/>
          <w:szCs w:val="28"/>
        </w:rPr>
        <w:t>核减金额为</w:t>
      </w:r>
      <w:r>
        <w:rPr>
          <w:rFonts w:ascii="仿宋" w:hAnsi="仿宋" w:cs="仿宋_GB2312"/>
          <w:szCs w:val="28"/>
        </w:rPr>
        <w:t>0.69</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8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⑧</w:t>
      </w:r>
      <w:r>
        <w:rPr>
          <w:rFonts w:ascii="仿宋" w:hAnsi="仿宋" w:cs="仿宋_GB2312"/>
          <w:szCs w:val="28"/>
        </w:rPr>
        <w:fldChar w:fldCharType="end"/>
      </w:r>
      <w:r>
        <w:rPr>
          <w:rFonts w:hint="eastAsia" w:ascii="仿宋" w:hAnsi="仿宋" w:cs="仿宋_GB2312"/>
          <w:szCs w:val="28"/>
        </w:rPr>
        <w:t>货架，</w:t>
      </w:r>
      <w:r>
        <w:rPr>
          <w:rFonts w:hint="eastAsia" w:ascii="仿宋" w:hAnsi="仿宋"/>
        </w:rPr>
        <w:t>申报金额为</w:t>
      </w:r>
      <w:r>
        <w:rPr>
          <w:rFonts w:ascii="仿宋" w:hAnsi="仿宋"/>
        </w:rPr>
        <w:t>0</w:t>
      </w:r>
      <w:r>
        <w:rPr>
          <w:rFonts w:hint="eastAsia" w:ascii="仿宋" w:hAnsi="仿宋"/>
        </w:rPr>
        <w:t>.</w:t>
      </w:r>
      <w:r>
        <w:rPr>
          <w:rFonts w:ascii="仿宋" w:hAnsi="仿宋"/>
        </w:rPr>
        <w:t>51</w:t>
      </w:r>
      <w:r>
        <w:rPr>
          <w:rFonts w:hint="eastAsia" w:ascii="仿宋" w:hAnsi="仿宋"/>
        </w:rPr>
        <w:t>万元，数量</w:t>
      </w:r>
      <w:r>
        <w:rPr>
          <w:rFonts w:ascii="仿宋" w:hAnsi="仿宋"/>
        </w:rPr>
        <w:t>6</w:t>
      </w:r>
      <w:r>
        <w:rPr>
          <w:rFonts w:hint="eastAsia" w:ascii="仿宋" w:hAnsi="仿宋"/>
        </w:rPr>
        <w:t>组；数量核定为</w:t>
      </w:r>
      <w:r>
        <w:rPr>
          <w:rFonts w:ascii="仿宋" w:hAnsi="仿宋"/>
        </w:rPr>
        <w:t>5</w:t>
      </w:r>
      <w:r>
        <w:rPr>
          <w:rFonts w:hint="eastAsia" w:ascii="仿宋" w:hAnsi="仿宋"/>
        </w:rPr>
        <w:t>组，单价参考市场询价，</w:t>
      </w:r>
      <w:r>
        <w:rPr>
          <w:rFonts w:hint="eastAsia" w:ascii="仿宋" w:hAnsi="仿宋" w:cs="仿宋_GB2312"/>
          <w:szCs w:val="28"/>
        </w:rPr>
        <w:t>核减金额为</w:t>
      </w:r>
      <w:r>
        <w:rPr>
          <w:rFonts w:ascii="仿宋" w:hAnsi="仿宋" w:cs="仿宋_GB2312"/>
          <w:szCs w:val="28"/>
        </w:rPr>
        <w:t>0.115</w:t>
      </w:r>
      <w:r>
        <w:rPr>
          <w:rFonts w:hint="eastAsia" w:ascii="仿宋" w:hAnsi="仿宋" w:cs="仿宋_GB2312"/>
          <w:szCs w:val="28"/>
        </w:rPr>
        <w:t>万元。</w:t>
      </w:r>
      <w:r>
        <w:rPr>
          <w:rFonts w:ascii="仿宋" w:hAnsi="仿宋" w:cs="仿宋_GB2312"/>
          <w:szCs w:val="28"/>
        </w:rPr>
        <w:fldChar w:fldCharType="begin"/>
      </w:r>
      <w:r>
        <w:rPr>
          <w:rFonts w:ascii="仿宋" w:hAnsi="仿宋" w:cs="仿宋_GB2312"/>
          <w:szCs w:val="28"/>
        </w:rPr>
        <w:instrText xml:space="preserve"> </w:instrText>
      </w:r>
      <w:r>
        <w:rPr>
          <w:rFonts w:hint="eastAsia" w:ascii="仿宋" w:hAnsi="仿宋" w:cs="仿宋_GB2312"/>
          <w:szCs w:val="28"/>
        </w:rPr>
        <w:instrText xml:space="preserve">= 9 \* GB3</w:instrText>
      </w:r>
      <w:r>
        <w:rPr>
          <w:rFonts w:ascii="仿宋" w:hAnsi="仿宋" w:cs="仿宋_GB2312"/>
          <w:szCs w:val="28"/>
        </w:rPr>
        <w:instrText xml:space="preserve"> </w:instrText>
      </w:r>
      <w:r>
        <w:rPr>
          <w:rFonts w:ascii="仿宋" w:hAnsi="仿宋" w:cs="仿宋_GB2312"/>
          <w:szCs w:val="28"/>
        </w:rPr>
        <w:fldChar w:fldCharType="separate"/>
      </w:r>
      <w:r>
        <w:rPr>
          <w:rFonts w:hint="eastAsia" w:ascii="仿宋" w:hAnsi="仿宋" w:cs="仿宋_GB2312"/>
          <w:szCs w:val="28"/>
        </w:rPr>
        <w:t>⑨</w:t>
      </w:r>
      <w:r>
        <w:rPr>
          <w:rFonts w:ascii="仿宋" w:hAnsi="仿宋" w:cs="仿宋_GB2312"/>
          <w:szCs w:val="28"/>
        </w:rPr>
        <w:fldChar w:fldCharType="end"/>
      </w:r>
      <w:r>
        <w:rPr>
          <w:rFonts w:hint="eastAsia" w:ascii="仿宋" w:hAnsi="仿宋" w:cs="仿宋_GB2312"/>
          <w:szCs w:val="28"/>
        </w:rPr>
        <w:t>分中心全套窗帘，</w:t>
      </w:r>
      <w:r>
        <w:rPr>
          <w:rFonts w:hint="eastAsia" w:ascii="仿宋" w:hAnsi="仿宋"/>
        </w:rPr>
        <w:t>申报金额为</w:t>
      </w:r>
      <w:r>
        <w:rPr>
          <w:rFonts w:ascii="仿宋" w:hAnsi="仿宋"/>
        </w:rPr>
        <w:t>5</w:t>
      </w:r>
      <w:r>
        <w:rPr>
          <w:rFonts w:hint="eastAsia" w:ascii="仿宋" w:hAnsi="仿宋"/>
        </w:rPr>
        <w:t>万元，数量</w:t>
      </w:r>
      <w:r>
        <w:rPr>
          <w:rFonts w:ascii="仿宋" w:hAnsi="仿宋"/>
        </w:rPr>
        <w:t>1</w:t>
      </w:r>
      <w:r>
        <w:rPr>
          <w:rFonts w:hint="eastAsia" w:ascii="仿宋" w:hAnsi="仿宋"/>
        </w:rPr>
        <w:t>套；数量核定为</w:t>
      </w:r>
      <w:r>
        <w:rPr>
          <w:rFonts w:ascii="仿宋" w:hAnsi="仿宋"/>
        </w:rPr>
        <w:t>1</w:t>
      </w:r>
      <w:r>
        <w:rPr>
          <w:rFonts w:hint="eastAsia" w:ascii="仿宋" w:hAnsi="仿宋"/>
        </w:rPr>
        <w:t>套，单价参考同类项目采购价格核定为5万元</w:t>
      </w:r>
      <w:r>
        <w:rPr>
          <w:rFonts w:hint="eastAsia" w:ascii="仿宋" w:hAnsi="仿宋" w:cs="仿宋_GB2312"/>
          <w:szCs w:val="28"/>
        </w:rPr>
        <w:t>。</w:t>
      </w:r>
    </w:p>
    <w:bookmarkEnd w:id="26"/>
    <w:p>
      <w:pPr>
        <w:pStyle w:val="3"/>
        <w:adjustRightInd w:val="0"/>
        <w:spacing w:before="0" w:after="0" w:line="240" w:lineRule="auto"/>
        <w:ind w:firstLine="600"/>
        <w:rPr>
          <w:rFonts w:ascii="黑体" w:hAnsi="黑体" w:eastAsia="黑体" w:cs="黑体"/>
          <w:b w:val="0"/>
          <w:bCs w:val="0"/>
          <w:color w:val="000000"/>
          <w:sz w:val="30"/>
          <w:szCs w:val="30"/>
        </w:rPr>
      </w:pPr>
      <w:bookmarkStart w:id="28" w:name="二、项目结果应用情况"/>
      <w:bookmarkStart w:id="29" w:name="_Toc5579"/>
      <w:r>
        <w:rPr>
          <w:rFonts w:hint="eastAsia" w:ascii="黑体" w:hAnsi="黑体" w:eastAsia="黑体" w:cs="黑体"/>
          <w:b w:val="0"/>
          <w:bCs w:val="0"/>
          <w:color w:val="000000"/>
          <w:sz w:val="30"/>
          <w:szCs w:val="30"/>
        </w:rPr>
        <w:t>五、项目结果应用情况</w:t>
      </w:r>
      <w:bookmarkEnd w:id="28"/>
      <w:bookmarkEnd w:id="29"/>
    </w:p>
    <w:p>
      <w:pPr>
        <w:pStyle w:val="2"/>
        <w:spacing w:before="0" w:line="240" w:lineRule="auto"/>
        <w:ind w:left="0" w:firstLine="560"/>
        <w:rPr>
          <w:rFonts w:ascii="仿宋" w:hAnsi="仿宋"/>
        </w:rPr>
      </w:pPr>
      <w:r>
        <w:rPr>
          <w:rFonts w:hint="eastAsia" w:ascii="仿宋" w:hAnsi="仿宋"/>
        </w:rPr>
        <w:t>该项目为一次性项目，暂无项目结果应用情况。</w:t>
      </w:r>
      <w:bookmarkStart w:id="30" w:name="_Toc7783"/>
    </w:p>
    <w:p>
      <w:pPr>
        <w:tabs>
          <w:tab w:val="left" w:pos="1035"/>
        </w:tabs>
        <w:ind w:firstLine="198" w:firstLineChars="71"/>
        <w:rPr>
          <w:rFonts w:ascii="宋体" w:hAnsi="宋体"/>
        </w:rPr>
        <w:sectPr>
          <w:headerReference r:id="rId11" w:type="default"/>
          <w:footerReference r:id="rId12" w:type="default"/>
          <w:pgSz w:w="11906" w:h="16838"/>
          <w:pgMar w:top="1134" w:right="1134" w:bottom="1134" w:left="1134" w:header="851" w:footer="992" w:gutter="0"/>
          <w:pgNumType w:start="1"/>
          <w:cols w:space="720" w:num="1"/>
          <w:docGrid w:type="lines" w:linePitch="312" w:charSpace="0"/>
        </w:sectPr>
      </w:pPr>
    </w:p>
    <w:p>
      <w:pPr>
        <w:tabs>
          <w:tab w:val="left" w:pos="1035"/>
        </w:tabs>
        <w:ind w:firstLine="198" w:firstLineChars="71"/>
        <w:rPr>
          <w:rFonts w:hint="eastAsia" w:ascii="宋体" w:hAnsi="宋体"/>
        </w:rPr>
        <w:sectPr>
          <w:type w:val="continuous"/>
          <w:pgSz w:w="11906" w:h="16838"/>
          <w:pgMar w:top="1134" w:right="1134" w:bottom="1134" w:left="1134" w:header="851" w:footer="992" w:gutter="0"/>
          <w:pgNumType w:start="1"/>
          <w:cols w:space="720" w:num="1"/>
          <w:docGrid w:type="linesAndChars" w:linePitch="312" w:charSpace="0"/>
        </w:sectPr>
      </w:pPr>
    </w:p>
    <w:bookmarkEnd w:id="30"/>
    <w:p>
      <w:pPr>
        <w:pStyle w:val="2"/>
        <w:spacing w:before="0" w:line="240" w:lineRule="auto"/>
        <w:ind w:left="0" w:firstLine="8120" w:firstLineChars="2900"/>
        <w:rPr>
          <w:rFonts w:ascii="仿宋" w:hAnsi="仿宋"/>
        </w:rPr>
      </w:pPr>
    </w:p>
    <w:p>
      <w:pPr>
        <w:pStyle w:val="2"/>
        <w:spacing w:before="0" w:line="240" w:lineRule="auto"/>
        <w:ind w:left="0" w:firstLine="8120" w:firstLineChars="2900"/>
        <w:rPr>
          <w:rFonts w:ascii="仿宋" w:hAnsi="仿宋"/>
        </w:rPr>
      </w:pPr>
    </w:p>
    <w:p>
      <w:pPr>
        <w:pStyle w:val="2"/>
        <w:spacing w:before="0" w:line="240" w:lineRule="auto"/>
        <w:ind w:left="0" w:firstLine="8120" w:firstLineChars="2900"/>
        <w:rPr>
          <w:rFonts w:ascii="仿宋" w:hAnsi="仿宋"/>
        </w:rPr>
      </w:pPr>
    </w:p>
    <w:p>
      <w:pPr>
        <w:pStyle w:val="2"/>
        <w:spacing w:before="0" w:line="240" w:lineRule="auto"/>
        <w:jc w:val="right"/>
        <w:rPr>
          <w:rFonts w:hint="eastAsia"/>
        </w:rPr>
      </w:pPr>
      <w:r>
        <w:rPr>
          <w:rFonts w:ascii="仿宋" w:hAnsi="仿宋"/>
        </w:rPr>
        <w:t>2022</w:t>
      </w:r>
      <w:r>
        <w:rPr>
          <w:rFonts w:hint="eastAsia" w:ascii="仿宋" w:hAnsi="仿宋"/>
        </w:rPr>
        <w:t>年</w:t>
      </w:r>
      <w:r>
        <w:rPr>
          <w:rFonts w:ascii="仿宋" w:hAnsi="仿宋"/>
        </w:rPr>
        <w:t>12</w:t>
      </w:r>
      <w:r>
        <w:rPr>
          <w:rFonts w:hint="eastAsia" w:ascii="仿宋" w:hAnsi="仿宋"/>
        </w:rPr>
        <w:t>月</w:t>
      </w:r>
    </w:p>
    <w:sectPr>
      <w:footerReference r:id="rId13" w:type="default"/>
      <w:type w:val="continuous"/>
      <w:pgSz w:w="11906" w:h="16838"/>
      <w:pgMar w:top="1134" w:right="1134" w:bottom="1134" w:left="1134" w:header="851" w:footer="992" w:gutter="0"/>
      <w:cols w:space="720" w:num="1"/>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22573460"/>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DPAE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UDPAEtAgAAVwQAAA4AAAAAAAAAAQAgAAAAHwEAAGRycy9lMm9Eb2MueG1sUEsFBgAAAAAG&#10;AAYAWQEAAL4FAAAAAA==&#10;">
              <v:fill on="f" focussize="0,0"/>
              <v:stroke on="f" weight="0.5pt"/>
              <v:imagedata o:title=""/>
              <o:lock v:ext="edit" aspectratio="f"/>
              <v:textbox inset="0mm,0mm,0mm,0mm" style="mso-fit-shape-to-text:t;">
                <w:txbxContent>
                  <w:sdt>
                    <w:sdtPr>
                      <w:id w:val="-1322573460"/>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firstLine="560"/>
                    </w:pPr>
                  </w:p>
                </w:txbxContent>
              </v:textbox>
            </v:shape>
          </w:pict>
        </mc:Fallback>
      </mc:AlternateConten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72211577"/>
                          </w:sdtPr>
                          <w:sdtContent>
                            <w:p>
                              <w:pPr>
                                <w:pStyle w:val="9"/>
                                <w:ind w:firstLine="360"/>
                                <w:jc w:val="center"/>
                              </w:pPr>
                              <w:r>
                                <w:fldChar w:fldCharType="begin"/>
                              </w:r>
                              <w:r>
                                <w:instrText xml:space="preserve">PAGE   \* MERGEFORMAT</w:instrText>
                              </w:r>
                              <w:r>
                                <w:fldChar w:fldCharType="separate"/>
                              </w:r>
                              <w:r>
                                <w:rPr>
                                  <w:lang w:val="zh-CN"/>
                                </w:rPr>
                                <w:t>9</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1Ob0EtAgAAV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1Ob0EtAgAAVwQAAA4AAAAAAAAAAQAgAAAAHwEAAGRycy9lMm9Eb2MueG1sUEsFBgAAAAAG&#10;AAYAWQEAAL4FAAAAAA==&#10;">
              <v:fill on="f" focussize="0,0"/>
              <v:stroke on="f" weight="0.5pt"/>
              <v:imagedata o:title=""/>
              <o:lock v:ext="edit" aspectratio="f"/>
              <v:textbox inset="0mm,0mm,0mm,0mm" style="mso-fit-shape-to-text:t;">
                <w:txbxContent>
                  <w:sdt>
                    <w:sdtPr>
                      <w:id w:val="-1472211577"/>
                    </w:sdtPr>
                    <w:sdtContent>
                      <w:p>
                        <w:pPr>
                          <w:pStyle w:val="9"/>
                          <w:ind w:firstLine="360"/>
                          <w:jc w:val="center"/>
                        </w:pPr>
                        <w:r>
                          <w:fldChar w:fldCharType="begin"/>
                        </w:r>
                        <w:r>
                          <w:instrText xml:space="preserve">PAGE   \* MERGEFORMAT</w:instrText>
                        </w:r>
                        <w:r>
                          <w:fldChar w:fldCharType="separate"/>
                        </w:r>
                        <w:r>
                          <w:rPr>
                            <w:lang w:val="zh-CN"/>
                          </w:rPr>
                          <w:t>9</w:t>
                        </w:r>
                        <w:r>
                          <w:fldChar w:fldCharType="end"/>
                        </w:r>
                      </w:p>
                    </w:sdtContent>
                  </w:sdt>
                  <w:p>
                    <w:pPr>
                      <w:pStyle w:val="2"/>
                      <w:ind w:firstLine="56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6">
    <w:p>
      <w:pPr>
        <w:ind w:firstLine="560"/>
      </w:pPr>
      <w:r>
        <w:separator/>
      </w:r>
    </w:p>
  </w:footnote>
  <w:footnote w:type="continuationSeparator" w:id="47">
    <w:p>
      <w:pPr>
        <w:ind w:firstLine="560"/>
      </w:pPr>
      <w:r>
        <w:continuationSeparator/>
      </w:r>
    </w:p>
  </w:footnote>
  <w:footnote w:id="0">
    <w:p>
      <w:pPr>
        <w:pStyle w:val="12"/>
        <w:ind w:firstLine="360"/>
        <w:rPr>
          <w:rFonts w:ascii="仿宋" w:hAnsi="仿宋"/>
          <w:szCs w:val="18"/>
        </w:rPr>
      </w:pPr>
      <w:r>
        <w:rPr>
          <w:rFonts w:ascii="仿宋" w:hAnsi="仿宋"/>
          <w:szCs w:val="18"/>
        </w:rPr>
        <w:footnoteRef/>
      </w:r>
      <w:r>
        <w:rPr>
          <w:rFonts w:ascii="仿宋" w:hAnsi="仿宋"/>
          <w:szCs w:val="18"/>
        </w:rPr>
        <w:t xml:space="preserve"> </w:t>
      </w:r>
      <w:r>
        <w:rPr>
          <w:rFonts w:hint="eastAsia" w:ascii="仿宋" w:hAnsi="仿宋"/>
          <w:szCs w:val="18"/>
        </w:rPr>
        <w:t>文件详见附件6。</w:t>
      </w:r>
    </w:p>
  </w:footnote>
  <w:footnote w:id="1">
    <w:p>
      <w:pPr>
        <w:pStyle w:val="12"/>
        <w:ind w:firstLine="360"/>
        <w:rPr>
          <w:rFonts w:ascii="仿宋" w:hAnsi="仿宋"/>
          <w:szCs w:val="18"/>
        </w:rPr>
      </w:pPr>
      <w:r>
        <w:rPr>
          <w:rStyle w:val="24"/>
          <w:rFonts w:ascii="仿宋" w:hAnsi="仿宋"/>
          <w:szCs w:val="18"/>
        </w:rPr>
        <w:footnoteRef/>
      </w:r>
      <w:r>
        <w:rPr>
          <w:rFonts w:ascii="仿宋" w:hAnsi="仿宋"/>
          <w:szCs w:val="18"/>
        </w:rPr>
        <w:t xml:space="preserve"> </w:t>
      </w:r>
      <w:r>
        <w:rPr>
          <w:rFonts w:hint="eastAsia" w:ascii="仿宋" w:hAnsi="仿宋"/>
          <w:szCs w:val="18"/>
        </w:rPr>
        <w:t>文件详见附件6。</w:t>
      </w:r>
    </w:p>
  </w:footnote>
  <w:footnote w:id="2">
    <w:p>
      <w:pPr>
        <w:pStyle w:val="12"/>
        <w:ind w:firstLine="360"/>
        <w:rPr>
          <w:rFonts w:ascii="仿宋" w:hAnsi="仿宋"/>
        </w:rPr>
      </w:pPr>
      <w:r>
        <w:rPr>
          <w:rStyle w:val="24"/>
          <w:rFonts w:ascii="仿宋" w:hAnsi="仿宋"/>
          <w:szCs w:val="18"/>
        </w:rPr>
        <w:footnoteRef/>
      </w:r>
      <w:r>
        <w:rPr>
          <w:rFonts w:ascii="仿宋" w:hAnsi="仿宋"/>
          <w:szCs w:val="18"/>
        </w:rPr>
        <w:t xml:space="preserve"> </w:t>
      </w:r>
      <w:r>
        <w:rPr>
          <w:rFonts w:hint="eastAsia" w:ascii="仿宋" w:hAnsi="仿宋"/>
          <w:szCs w:val="18"/>
        </w:rPr>
        <w:t>指导标准详见附件</w:t>
      </w:r>
      <w:r>
        <w:rPr>
          <w:rFonts w:ascii="仿宋" w:hAnsi="仿宋"/>
          <w:szCs w:val="18"/>
        </w:rPr>
        <w:t>6</w:t>
      </w:r>
      <w:r>
        <w:rPr>
          <w:rFonts w:hint="eastAsia" w:ascii="仿宋" w:hAnsi="仿宋"/>
          <w:szCs w:val="18"/>
        </w:rPr>
        <w:t>。</w:t>
      </w:r>
    </w:p>
  </w:footnote>
  <w:footnote w:id="3">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会议纪要详见附件</w:t>
      </w:r>
      <w:r>
        <w:rPr>
          <w:rFonts w:ascii="仿宋" w:hAnsi="仿宋"/>
        </w:rPr>
        <w:t>6</w:t>
      </w:r>
      <w:r>
        <w:rPr>
          <w:rFonts w:hint="eastAsia" w:ascii="仿宋" w:hAnsi="仿宋"/>
        </w:rPr>
        <w:t>。</w:t>
      </w:r>
    </w:p>
  </w:footnote>
  <w:footnote w:id="4">
    <w:p>
      <w:pPr>
        <w:pStyle w:val="12"/>
        <w:ind w:firstLine="360"/>
      </w:pPr>
      <w:r>
        <w:rPr>
          <w:rStyle w:val="24"/>
          <w:rFonts w:ascii="仿宋" w:hAnsi="仿宋"/>
        </w:rPr>
        <w:footnoteRef/>
      </w:r>
      <w:r>
        <w:rPr>
          <w:rFonts w:ascii="仿宋" w:hAnsi="仿宋"/>
        </w:rPr>
        <w:t xml:space="preserve"> </w:t>
      </w:r>
      <w:r>
        <w:rPr>
          <w:rFonts w:hint="eastAsia" w:ascii="仿宋" w:hAnsi="仿宋"/>
        </w:rPr>
        <w:t>文件详见附件</w:t>
      </w:r>
      <w:r>
        <w:rPr>
          <w:rFonts w:ascii="仿宋" w:hAnsi="仿宋"/>
        </w:rPr>
        <w:t>6</w:t>
      </w:r>
      <w:r>
        <w:rPr>
          <w:rFonts w:hint="eastAsia" w:ascii="仿宋" w:hAnsi="仿宋"/>
        </w:rPr>
        <w:t>。</w:t>
      </w:r>
    </w:p>
  </w:footnote>
  <w:footnote w:id="5">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文件详见附件</w:t>
      </w:r>
      <w:r>
        <w:rPr>
          <w:rFonts w:ascii="仿宋" w:hAnsi="仿宋"/>
        </w:rPr>
        <w:t>6</w:t>
      </w:r>
      <w:r>
        <w:rPr>
          <w:rFonts w:hint="eastAsia" w:ascii="仿宋" w:hAnsi="仿宋"/>
        </w:rPr>
        <w:t>。</w:t>
      </w:r>
    </w:p>
  </w:footnote>
  <w:footnote w:id="6">
    <w:p>
      <w:pPr>
        <w:pStyle w:val="12"/>
        <w:ind w:firstLine="360"/>
      </w:pPr>
      <w:r>
        <w:rPr>
          <w:rStyle w:val="24"/>
          <w:rFonts w:ascii="仿宋" w:hAnsi="仿宋"/>
        </w:rPr>
        <w:footnoteRef/>
      </w:r>
      <w:r>
        <w:rPr>
          <w:rFonts w:ascii="仿宋" w:hAnsi="仿宋"/>
        </w:rPr>
        <w:t xml:space="preserve"> </w:t>
      </w:r>
      <w:r>
        <w:rPr>
          <w:rFonts w:hint="eastAsia" w:ascii="仿宋" w:hAnsi="仿宋"/>
        </w:rPr>
        <w:t>二次装修的情况说明详见附件</w:t>
      </w:r>
      <w:r>
        <w:rPr>
          <w:rFonts w:ascii="仿宋" w:hAnsi="仿宋"/>
        </w:rPr>
        <w:t>7</w:t>
      </w:r>
      <w:r>
        <w:rPr>
          <w:rFonts w:hint="eastAsia" w:ascii="仿宋" w:hAnsi="仿宋"/>
        </w:rPr>
        <w:t>。</w:t>
      </w:r>
    </w:p>
  </w:footnote>
  <w:footnote w:id="7">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根据平面设计图，为2</w:t>
      </w:r>
      <w:r>
        <w:rPr>
          <w:rFonts w:ascii="仿宋" w:hAnsi="仿宋"/>
        </w:rPr>
        <w:t>109</w:t>
      </w:r>
      <w:r>
        <w:rPr>
          <w:rFonts w:hint="eastAsia" w:ascii="仿宋" w:hAnsi="仿宋"/>
        </w:rPr>
        <w:t>m</w:t>
      </w:r>
      <w:r>
        <w:rPr>
          <w:rFonts w:ascii="仿宋" w:hAnsi="仿宋"/>
          <w:vertAlign w:val="superscript"/>
        </w:rPr>
        <w:t>2</w:t>
      </w:r>
      <w:r>
        <w:rPr>
          <w:rFonts w:hint="eastAsia" w:ascii="仿宋" w:hAnsi="仿宋"/>
        </w:rPr>
        <w:t>。</w:t>
      </w:r>
    </w:p>
  </w:footnote>
  <w:footnote w:id="8">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各类设施设备明细、存量情况，详见附件2。</w:t>
      </w:r>
      <w:r>
        <w:rPr>
          <w:rFonts w:ascii="仿宋" w:hAnsi="仿宋"/>
        </w:rPr>
        <w:t xml:space="preserve"> </w:t>
      </w:r>
    </w:p>
  </w:footnote>
  <w:footnote w:id="9">
    <w:p>
      <w:pPr>
        <w:pStyle w:val="12"/>
        <w:ind w:firstLine="360"/>
        <w:rPr>
          <w:rFonts w:ascii="仿宋" w:hAnsi="仿宋"/>
        </w:rPr>
      </w:pPr>
      <w:r>
        <w:rPr>
          <w:rStyle w:val="24"/>
          <w:rFonts w:ascii="仿宋" w:hAnsi="仿宋"/>
        </w:rPr>
        <w:footnoteRef/>
      </w:r>
      <w:r>
        <w:rPr>
          <w:rFonts w:hint="eastAsia" w:ascii="仿宋" w:hAnsi="仿宋"/>
        </w:rPr>
        <w:t xml:space="preserve"> 专业医疗器械的存量情况说明，详见附件7。</w:t>
      </w:r>
    </w:p>
  </w:footnote>
  <w:footnote w:id="10">
    <w:p>
      <w:pPr>
        <w:pStyle w:val="12"/>
        <w:ind w:firstLine="360"/>
      </w:pPr>
      <w:r>
        <w:rPr>
          <w:rStyle w:val="24"/>
          <w:rFonts w:ascii="仿宋" w:hAnsi="仿宋"/>
        </w:rPr>
        <w:footnoteRef/>
      </w:r>
      <w:r>
        <w:rPr>
          <w:rFonts w:ascii="仿宋" w:hAnsi="仿宋"/>
        </w:rPr>
        <w:t xml:space="preserve"> </w:t>
      </w:r>
      <w:r>
        <w:rPr>
          <w:rFonts w:hint="eastAsia" w:ascii="仿宋" w:hAnsi="仿宋"/>
        </w:rPr>
        <w:t>办公家具的存量情况说明，详见附件7。</w:t>
      </w:r>
    </w:p>
  </w:footnote>
  <w:footnote w:id="11">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“未区分”指《上海市社区卫生服务机构功能与建设指导标准》中有列示但没有区分为“基本配置”或“可选配置”的设施设备。</w:t>
      </w:r>
    </w:p>
  </w:footnote>
  <w:footnote w:id="12">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根据《上海市社区卫生服务机构设施设备配置指导标准》，设置中医综合服务区（中医诊室、中医治疗室等）。</w:t>
      </w:r>
    </w:p>
  </w:footnote>
  <w:footnote w:id="13">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在《上海市社区卫生服务机构设施设备配置指导标准》中，中医综合服务区根据国家印发《乡镇卫生卫生院社区卫生服务中心中医综合服务区（中医馆）建设指南》和全（专）科诊室设施设备配备标准配备中医诊疗和康复设备。相关文件见附件</w:t>
      </w:r>
      <w:r>
        <w:rPr>
          <w:rFonts w:ascii="仿宋" w:hAnsi="仿宋"/>
        </w:rPr>
        <w:t>6</w:t>
      </w:r>
      <w:r>
        <w:rPr>
          <w:rFonts w:hint="eastAsia" w:ascii="仿宋" w:hAnsi="仿宋"/>
        </w:rPr>
        <w:t>。</w:t>
      </w:r>
    </w:p>
  </w:footnote>
  <w:footnote w:id="14">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《上海市社区卫生服务机构设施设备配置指导标准》中未单独列示口腔科，参考文件内口腔健康管理室标准。</w:t>
      </w:r>
    </w:p>
  </w:footnote>
  <w:footnote w:id="15">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《上海市社区卫生服务机构设施设备配置指导标准》中未单独列示五官科/眼科，参考文件内视觉健康管理室标准。</w:t>
      </w:r>
    </w:p>
  </w:footnote>
  <w:footnote w:id="16">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《上海市社区卫生服务机构设施设备配置指导标准》中未单独列示妇科，参考文件内妇女保健门诊（计划生育指导室）标准。</w:t>
      </w:r>
    </w:p>
  </w:footnote>
  <w:footnote w:id="17">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相关审核意见和新址平面设计图详见附件</w:t>
      </w:r>
      <w:r>
        <w:rPr>
          <w:rFonts w:ascii="仿宋" w:hAnsi="仿宋"/>
        </w:rPr>
        <w:t>7</w:t>
      </w:r>
      <w:r>
        <w:rPr>
          <w:rFonts w:hint="eastAsia" w:ascii="仿宋" w:hAnsi="仿宋"/>
        </w:rPr>
        <w:t>。</w:t>
      </w:r>
    </w:p>
  </w:footnote>
  <w:footnote w:id="18">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信息机房建设的各系统测算明细，详见附件2。</w:t>
      </w:r>
    </w:p>
  </w:footnote>
  <w:footnote w:id="19">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专家意见、评分详见附件8。</w:t>
      </w:r>
    </w:p>
  </w:footnote>
  <w:footnote w:id="20">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设备使用年限标准，详见附件</w:t>
      </w:r>
      <w:r>
        <w:rPr>
          <w:rFonts w:ascii="仿宋" w:hAnsi="仿宋"/>
        </w:rPr>
        <w:t>6</w:t>
      </w:r>
      <w:r>
        <w:rPr>
          <w:rFonts w:hint="eastAsia" w:ascii="仿宋" w:hAnsi="仿宋"/>
        </w:rPr>
        <w:t>。</w:t>
      </w:r>
    </w:p>
  </w:footnote>
  <w:footnote w:id="21">
    <w:p>
      <w:pPr>
        <w:pStyle w:val="12"/>
        <w:ind w:firstLine="360"/>
        <w:rPr>
          <w:rFonts w:ascii="仿宋" w:hAnsi="仿宋"/>
        </w:rPr>
      </w:pPr>
      <w:r>
        <w:rPr>
          <w:rStyle w:val="24"/>
          <w:rFonts w:ascii="仿宋" w:hAnsi="仿宋"/>
        </w:rPr>
        <w:footnoteRef/>
      </w:r>
      <w:r>
        <w:rPr>
          <w:rFonts w:ascii="仿宋" w:hAnsi="仿宋"/>
        </w:rPr>
        <w:t xml:space="preserve"> </w:t>
      </w:r>
      <w:r>
        <w:rPr>
          <w:rFonts w:hint="eastAsia" w:ascii="仿宋" w:hAnsi="仿宋"/>
        </w:rPr>
        <w:t>“未列示”指《上海市社区卫生服务机构功能与建设指导标准》中没有列示的设施设备，在附件1项目预算审核明细表中标注为“/”。</w:t>
      </w:r>
    </w:p>
  </w:footnote>
  <w:footnote w:id="22">
    <w:p>
      <w:pPr>
        <w:pStyle w:val="12"/>
        <w:ind w:firstLine="360"/>
      </w:pPr>
      <w:r>
        <w:rPr>
          <w:rStyle w:val="24"/>
          <w:rFonts w:ascii="仿宋" w:hAnsi="仿宋"/>
        </w:rPr>
        <w:footnoteRef/>
      </w:r>
      <w:r>
        <w:rPr>
          <w:rFonts w:ascii="仿宋" w:hAnsi="仿宋"/>
        </w:rPr>
        <w:t xml:space="preserve"> </w:t>
      </w:r>
      <w:r>
        <w:rPr>
          <w:rFonts w:hint="eastAsia" w:ascii="仿宋" w:hAnsi="仿宋"/>
        </w:rPr>
        <w:t>分中心设施设备存量明细，详见附件2；使用情况说明，详见附件7。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40"/>
  <w:drawingGridVerticalSpacing w:val="381"/>
  <w:displayHorizontalDrawingGridEvery w:val="2"/>
  <w:noPunctuationKerning w:val="1"/>
  <w:characterSpacingControl w:val="compressPunctuation"/>
  <w:footnotePr>
    <w:footnote w:id="46"/>
    <w:footnote w:id="4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jYTY0ZWM3ZTY3OTZiNDhkOWRlODBjYjk0YWJlYjMifQ=="/>
  </w:docVars>
  <w:rsids>
    <w:rsidRoot w:val="00172A27"/>
    <w:rsid w:val="00000F80"/>
    <w:rsid w:val="00001CCF"/>
    <w:rsid w:val="000020FF"/>
    <w:rsid w:val="000023D2"/>
    <w:rsid w:val="00003543"/>
    <w:rsid w:val="000036B7"/>
    <w:rsid w:val="0000427C"/>
    <w:rsid w:val="00004F47"/>
    <w:rsid w:val="000051BB"/>
    <w:rsid w:val="0000552A"/>
    <w:rsid w:val="0000630F"/>
    <w:rsid w:val="00006F67"/>
    <w:rsid w:val="00010E4C"/>
    <w:rsid w:val="00011163"/>
    <w:rsid w:val="000115E0"/>
    <w:rsid w:val="00011F0D"/>
    <w:rsid w:val="00012DD2"/>
    <w:rsid w:val="0001420A"/>
    <w:rsid w:val="00014B15"/>
    <w:rsid w:val="000155AE"/>
    <w:rsid w:val="00015CE5"/>
    <w:rsid w:val="00016956"/>
    <w:rsid w:val="00016998"/>
    <w:rsid w:val="00016C8A"/>
    <w:rsid w:val="00017688"/>
    <w:rsid w:val="00017AA9"/>
    <w:rsid w:val="00020D3A"/>
    <w:rsid w:val="00021097"/>
    <w:rsid w:val="000213A7"/>
    <w:rsid w:val="0002147C"/>
    <w:rsid w:val="00022157"/>
    <w:rsid w:val="00022B1F"/>
    <w:rsid w:val="00022DB3"/>
    <w:rsid w:val="000232D3"/>
    <w:rsid w:val="00023E44"/>
    <w:rsid w:val="0002431A"/>
    <w:rsid w:val="00024A37"/>
    <w:rsid w:val="00024B38"/>
    <w:rsid w:val="00024E4E"/>
    <w:rsid w:val="00024F79"/>
    <w:rsid w:val="0002504C"/>
    <w:rsid w:val="00025091"/>
    <w:rsid w:val="0002607B"/>
    <w:rsid w:val="0002621A"/>
    <w:rsid w:val="00026699"/>
    <w:rsid w:val="00027C51"/>
    <w:rsid w:val="00030964"/>
    <w:rsid w:val="00030B69"/>
    <w:rsid w:val="00030BD2"/>
    <w:rsid w:val="00030C85"/>
    <w:rsid w:val="0003180D"/>
    <w:rsid w:val="000333AB"/>
    <w:rsid w:val="00033726"/>
    <w:rsid w:val="00033758"/>
    <w:rsid w:val="000339B8"/>
    <w:rsid w:val="0003517F"/>
    <w:rsid w:val="00036F89"/>
    <w:rsid w:val="00041734"/>
    <w:rsid w:val="00042DC9"/>
    <w:rsid w:val="00043564"/>
    <w:rsid w:val="00044657"/>
    <w:rsid w:val="00044FAF"/>
    <w:rsid w:val="00045306"/>
    <w:rsid w:val="00045BED"/>
    <w:rsid w:val="000476FA"/>
    <w:rsid w:val="000503C6"/>
    <w:rsid w:val="00051024"/>
    <w:rsid w:val="00051EB4"/>
    <w:rsid w:val="00052AD2"/>
    <w:rsid w:val="000530B6"/>
    <w:rsid w:val="0005389E"/>
    <w:rsid w:val="000548A6"/>
    <w:rsid w:val="00054EB0"/>
    <w:rsid w:val="0005515E"/>
    <w:rsid w:val="000562A8"/>
    <w:rsid w:val="00056460"/>
    <w:rsid w:val="000569C2"/>
    <w:rsid w:val="0005734C"/>
    <w:rsid w:val="0005740A"/>
    <w:rsid w:val="00057B0D"/>
    <w:rsid w:val="00057CE2"/>
    <w:rsid w:val="0006148A"/>
    <w:rsid w:val="00061731"/>
    <w:rsid w:val="00061E1E"/>
    <w:rsid w:val="000621F2"/>
    <w:rsid w:val="000632F6"/>
    <w:rsid w:val="00064052"/>
    <w:rsid w:val="00064664"/>
    <w:rsid w:val="00064C31"/>
    <w:rsid w:val="00065467"/>
    <w:rsid w:val="000661A6"/>
    <w:rsid w:val="00066BD0"/>
    <w:rsid w:val="00070DED"/>
    <w:rsid w:val="000711F4"/>
    <w:rsid w:val="00071B88"/>
    <w:rsid w:val="00072AF9"/>
    <w:rsid w:val="000732E5"/>
    <w:rsid w:val="00073511"/>
    <w:rsid w:val="00074CF3"/>
    <w:rsid w:val="000755EF"/>
    <w:rsid w:val="00076471"/>
    <w:rsid w:val="000764D0"/>
    <w:rsid w:val="00077B97"/>
    <w:rsid w:val="00081596"/>
    <w:rsid w:val="00081AEE"/>
    <w:rsid w:val="00082679"/>
    <w:rsid w:val="000829FA"/>
    <w:rsid w:val="00082EAD"/>
    <w:rsid w:val="00083025"/>
    <w:rsid w:val="000834F8"/>
    <w:rsid w:val="00083738"/>
    <w:rsid w:val="00083CCE"/>
    <w:rsid w:val="000845FF"/>
    <w:rsid w:val="00084EE9"/>
    <w:rsid w:val="00085473"/>
    <w:rsid w:val="00085559"/>
    <w:rsid w:val="000856A8"/>
    <w:rsid w:val="00085AAE"/>
    <w:rsid w:val="00086F36"/>
    <w:rsid w:val="00090BEF"/>
    <w:rsid w:val="00090ED7"/>
    <w:rsid w:val="00090F50"/>
    <w:rsid w:val="00091135"/>
    <w:rsid w:val="000919B5"/>
    <w:rsid w:val="00092273"/>
    <w:rsid w:val="00092285"/>
    <w:rsid w:val="000934EE"/>
    <w:rsid w:val="000934FA"/>
    <w:rsid w:val="00093A3A"/>
    <w:rsid w:val="00094524"/>
    <w:rsid w:val="00094BA9"/>
    <w:rsid w:val="00094E4F"/>
    <w:rsid w:val="00095B13"/>
    <w:rsid w:val="00095EA5"/>
    <w:rsid w:val="00097BCF"/>
    <w:rsid w:val="000A1D97"/>
    <w:rsid w:val="000A2C15"/>
    <w:rsid w:val="000A2FEB"/>
    <w:rsid w:val="000A310A"/>
    <w:rsid w:val="000A32A9"/>
    <w:rsid w:val="000A451B"/>
    <w:rsid w:val="000A4619"/>
    <w:rsid w:val="000A509E"/>
    <w:rsid w:val="000A5BBD"/>
    <w:rsid w:val="000A6523"/>
    <w:rsid w:val="000A7002"/>
    <w:rsid w:val="000A710A"/>
    <w:rsid w:val="000B0469"/>
    <w:rsid w:val="000B095F"/>
    <w:rsid w:val="000B19DC"/>
    <w:rsid w:val="000B1B0F"/>
    <w:rsid w:val="000B22C8"/>
    <w:rsid w:val="000B28F0"/>
    <w:rsid w:val="000B2C67"/>
    <w:rsid w:val="000B2DB7"/>
    <w:rsid w:val="000B3CCF"/>
    <w:rsid w:val="000B3ED4"/>
    <w:rsid w:val="000B4FF4"/>
    <w:rsid w:val="000B5735"/>
    <w:rsid w:val="000B5D77"/>
    <w:rsid w:val="000B5D8F"/>
    <w:rsid w:val="000B6196"/>
    <w:rsid w:val="000B651F"/>
    <w:rsid w:val="000B6CB0"/>
    <w:rsid w:val="000B7251"/>
    <w:rsid w:val="000B7452"/>
    <w:rsid w:val="000C06D5"/>
    <w:rsid w:val="000C0778"/>
    <w:rsid w:val="000C0D3F"/>
    <w:rsid w:val="000C2078"/>
    <w:rsid w:val="000C282D"/>
    <w:rsid w:val="000C2D3C"/>
    <w:rsid w:val="000C3424"/>
    <w:rsid w:val="000C4578"/>
    <w:rsid w:val="000C6C92"/>
    <w:rsid w:val="000C73B0"/>
    <w:rsid w:val="000C796F"/>
    <w:rsid w:val="000C7FC1"/>
    <w:rsid w:val="000D03F8"/>
    <w:rsid w:val="000D1117"/>
    <w:rsid w:val="000D1BFA"/>
    <w:rsid w:val="000D1C90"/>
    <w:rsid w:val="000D26C2"/>
    <w:rsid w:val="000D2CBB"/>
    <w:rsid w:val="000D42B8"/>
    <w:rsid w:val="000D448E"/>
    <w:rsid w:val="000D48CF"/>
    <w:rsid w:val="000D4E0A"/>
    <w:rsid w:val="000D55EE"/>
    <w:rsid w:val="000D5A89"/>
    <w:rsid w:val="000D60F8"/>
    <w:rsid w:val="000D7715"/>
    <w:rsid w:val="000E0729"/>
    <w:rsid w:val="000E074F"/>
    <w:rsid w:val="000E09EC"/>
    <w:rsid w:val="000E0AA5"/>
    <w:rsid w:val="000E1D8D"/>
    <w:rsid w:val="000E264C"/>
    <w:rsid w:val="000E5B1E"/>
    <w:rsid w:val="000E6145"/>
    <w:rsid w:val="000E64F1"/>
    <w:rsid w:val="000E6A37"/>
    <w:rsid w:val="000E7255"/>
    <w:rsid w:val="000E7808"/>
    <w:rsid w:val="000E7D9A"/>
    <w:rsid w:val="000F1472"/>
    <w:rsid w:val="000F1693"/>
    <w:rsid w:val="000F2A90"/>
    <w:rsid w:val="000F30DF"/>
    <w:rsid w:val="000F30E6"/>
    <w:rsid w:val="000F428F"/>
    <w:rsid w:val="000F49C3"/>
    <w:rsid w:val="000F5F83"/>
    <w:rsid w:val="000F6172"/>
    <w:rsid w:val="000F6A24"/>
    <w:rsid w:val="000F7445"/>
    <w:rsid w:val="000F7DB1"/>
    <w:rsid w:val="001008FA"/>
    <w:rsid w:val="00100C20"/>
    <w:rsid w:val="0010227D"/>
    <w:rsid w:val="001025BB"/>
    <w:rsid w:val="0010283E"/>
    <w:rsid w:val="0010292E"/>
    <w:rsid w:val="00104AE3"/>
    <w:rsid w:val="00104E21"/>
    <w:rsid w:val="00105CF7"/>
    <w:rsid w:val="0010620B"/>
    <w:rsid w:val="001068D7"/>
    <w:rsid w:val="00106EDE"/>
    <w:rsid w:val="00106EE5"/>
    <w:rsid w:val="001105A9"/>
    <w:rsid w:val="0011091B"/>
    <w:rsid w:val="00110B35"/>
    <w:rsid w:val="00112893"/>
    <w:rsid w:val="001134DE"/>
    <w:rsid w:val="0011467E"/>
    <w:rsid w:val="00114CF1"/>
    <w:rsid w:val="00114FCA"/>
    <w:rsid w:val="00116485"/>
    <w:rsid w:val="0011691E"/>
    <w:rsid w:val="001172C2"/>
    <w:rsid w:val="00121B27"/>
    <w:rsid w:val="00121C82"/>
    <w:rsid w:val="00121F26"/>
    <w:rsid w:val="00122385"/>
    <w:rsid w:val="001228CF"/>
    <w:rsid w:val="00123012"/>
    <w:rsid w:val="001236EB"/>
    <w:rsid w:val="00124370"/>
    <w:rsid w:val="00125EC4"/>
    <w:rsid w:val="00126110"/>
    <w:rsid w:val="001279EE"/>
    <w:rsid w:val="001279F7"/>
    <w:rsid w:val="00127D2D"/>
    <w:rsid w:val="00127FE6"/>
    <w:rsid w:val="00130713"/>
    <w:rsid w:val="00133445"/>
    <w:rsid w:val="001348D1"/>
    <w:rsid w:val="00135032"/>
    <w:rsid w:val="00135717"/>
    <w:rsid w:val="00135912"/>
    <w:rsid w:val="00135A81"/>
    <w:rsid w:val="00135E31"/>
    <w:rsid w:val="00136391"/>
    <w:rsid w:val="001366BB"/>
    <w:rsid w:val="00136EAE"/>
    <w:rsid w:val="00137945"/>
    <w:rsid w:val="0014099A"/>
    <w:rsid w:val="00141218"/>
    <w:rsid w:val="001413BA"/>
    <w:rsid w:val="00141521"/>
    <w:rsid w:val="0014171B"/>
    <w:rsid w:val="001425F2"/>
    <w:rsid w:val="001436A1"/>
    <w:rsid w:val="001438BB"/>
    <w:rsid w:val="00144466"/>
    <w:rsid w:val="001456DA"/>
    <w:rsid w:val="001456EE"/>
    <w:rsid w:val="00145FB8"/>
    <w:rsid w:val="00146295"/>
    <w:rsid w:val="00146978"/>
    <w:rsid w:val="00146D64"/>
    <w:rsid w:val="0014713A"/>
    <w:rsid w:val="00147640"/>
    <w:rsid w:val="00147991"/>
    <w:rsid w:val="001500F2"/>
    <w:rsid w:val="00152FF2"/>
    <w:rsid w:val="001538AE"/>
    <w:rsid w:val="001539CE"/>
    <w:rsid w:val="00154081"/>
    <w:rsid w:val="00154205"/>
    <w:rsid w:val="001547B2"/>
    <w:rsid w:val="00155054"/>
    <w:rsid w:val="00155C8D"/>
    <w:rsid w:val="00156593"/>
    <w:rsid w:val="001578CC"/>
    <w:rsid w:val="00157BC6"/>
    <w:rsid w:val="00157C48"/>
    <w:rsid w:val="00160E57"/>
    <w:rsid w:val="0016144B"/>
    <w:rsid w:val="0016389C"/>
    <w:rsid w:val="00165C58"/>
    <w:rsid w:val="00166598"/>
    <w:rsid w:val="001672E7"/>
    <w:rsid w:val="001675FA"/>
    <w:rsid w:val="001705F0"/>
    <w:rsid w:val="0017135F"/>
    <w:rsid w:val="00172A27"/>
    <w:rsid w:val="00172A5F"/>
    <w:rsid w:val="00173DA5"/>
    <w:rsid w:val="00174E4B"/>
    <w:rsid w:val="0017619C"/>
    <w:rsid w:val="001775FD"/>
    <w:rsid w:val="00180735"/>
    <w:rsid w:val="00180CCB"/>
    <w:rsid w:val="0018112E"/>
    <w:rsid w:val="001816C9"/>
    <w:rsid w:val="0018229A"/>
    <w:rsid w:val="00182337"/>
    <w:rsid w:val="00182576"/>
    <w:rsid w:val="0018268D"/>
    <w:rsid w:val="001826EC"/>
    <w:rsid w:val="00182759"/>
    <w:rsid w:val="00184172"/>
    <w:rsid w:val="001841D6"/>
    <w:rsid w:val="00184263"/>
    <w:rsid w:val="00185904"/>
    <w:rsid w:val="00186BE1"/>
    <w:rsid w:val="0019017B"/>
    <w:rsid w:val="001910E2"/>
    <w:rsid w:val="00191686"/>
    <w:rsid w:val="00192118"/>
    <w:rsid w:val="001939EA"/>
    <w:rsid w:val="00194691"/>
    <w:rsid w:val="00194F5E"/>
    <w:rsid w:val="00196E92"/>
    <w:rsid w:val="001976D8"/>
    <w:rsid w:val="001979CB"/>
    <w:rsid w:val="001A1108"/>
    <w:rsid w:val="001A1999"/>
    <w:rsid w:val="001A1CAE"/>
    <w:rsid w:val="001A1FD0"/>
    <w:rsid w:val="001A384C"/>
    <w:rsid w:val="001A45AF"/>
    <w:rsid w:val="001A4A98"/>
    <w:rsid w:val="001A68BF"/>
    <w:rsid w:val="001A78B8"/>
    <w:rsid w:val="001A7F96"/>
    <w:rsid w:val="001B0FE6"/>
    <w:rsid w:val="001B132E"/>
    <w:rsid w:val="001B22E1"/>
    <w:rsid w:val="001B32B8"/>
    <w:rsid w:val="001B483D"/>
    <w:rsid w:val="001B4E85"/>
    <w:rsid w:val="001B55B1"/>
    <w:rsid w:val="001B5891"/>
    <w:rsid w:val="001B5AD2"/>
    <w:rsid w:val="001B5E2E"/>
    <w:rsid w:val="001B6D26"/>
    <w:rsid w:val="001B6E4B"/>
    <w:rsid w:val="001B73F5"/>
    <w:rsid w:val="001C0EE6"/>
    <w:rsid w:val="001C18A9"/>
    <w:rsid w:val="001C1FF8"/>
    <w:rsid w:val="001C2478"/>
    <w:rsid w:val="001C2709"/>
    <w:rsid w:val="001C2A55"/>
    <w:rsid w:val="001C2AE2"/>
    <w:rsid w:val="001C3F51"/>
    <w:rsid w:val="001C3FF4"/>
    <w:rsid w:val="001C4730"/>
    <w:rsid w:val="001C48E6"/>
    <w:rsid w:val="001C5731"/>
    <w:rsid w:val="001C63C3"/>
    <w:rsid w:val="001C70EA"/>
    <w:rsid w:val="001D0232"/>
    <w:rsid w:val="001D05A4"/>
    <w:rsid w:val="001D0AC4"/>
    <w:rsid w:val="001D0B03"/>
    <w:rsid w:val="001D0F09"/>
    <w:rsid w:val="001D14DD"/>
    <w:rsid w:val="001D1F2C"/>
    <w:rsid w:val="001D25BC"/>
    <w:rsid w:val="001D283E"/>
    <w:rsid w:val="001D43F1"/>
    <w:rsid w:val="001D46E4"/>
    <w:rsid w:val="001D4A0D"/>
    <w:rsid w:val="001D4AF3"/>
    <w:rsid w:val="001D4EAF"/>
    <w:rsid w:val="001D5E87"/>
    <w:rsid w:val="001D675D"/>
    <w:rsid w:val="001D7407"/>
    <w:rsid w:val="001D7691"/>
    <w:rsid w:val="001E0D55"/>
    <w:rsid w:val="001E0DC4"/>
    <w:rsid w:val="001E140E"/>
    <w:rsid w:val="001E1EFC"/>
    <w:rsid w:val="001E293B"/>
    <w:rsid w:val="001E412F"/>
    <w:rsid w:val="001E6002"/>
    <w:rsid w:val="001E647B"/>
    <w:rsid w:val="001E6645"/>
    <w:rsid w:val="001E6700"/>
    <w:rsid w:val="001F04FD"/>
    <w:rsid w:val="001F0C4A"/>
    <w:rsid w:val="001F147F"/>
    <w:rsid w:val="001F1CA0"/>
    <w:rsid w:val="001F2123"/>
    <w:rsid w:val="001F3C2C"/>
    <w:rsid w:val="001F3F57"/>
    <w:rsid w:val="001F462A"/>
    <w:rsid w:val="001F4A18"/>
    <w:rsid w:val="001F4C3C"/>
    <w:rsid w:val="001F5868"/>
    <w:rsid w:val="001F59E7"/>
    <w:rsid w:val="001F5BAD"/>
    <w:rsid w:val="001F654A"/>
    <w:rsid w:val="001F73B0"/>
    <w:rsid w:val="001F7659"/>
    <w:rsid w:val="00200CA6"/>
    <w:rsid w:val="00201FD3"/>
    <w:rsid w:val="00202535"/>
    <w:rsid w:val="002027B2"/>
    <w:rsid w:val="002027FA"/>
    <w:rsid w:val="002033D2"/>
    <w:rsid w:val="0020370C"/>
    <w:rsid w:val="00203D87"/>
    <w:rsid w:val="00204EA5"/>
    <w:rsid w:val="00205C0D"/>
    <w:rsid w:val="0020630E"/>
    <w:rsid w:val="002070A8"/>
    <w:rsid w:val="00207333"/>
    <w:rsid w:val="00207942"/>
    <w:rsid w:val="0021010D"/>
    <w:rsid w:val="00210111"/>
    <w:rsid w:val="002103C1"/>
    <w:rsid w:val="0021096B"/>
    <w:rsid w:val="00210E64"/>
    <w:rsid w:val="0021284E"/>
    <w:rsid w:val="00212B1F"/>
    <w:rsid w:val="0021330B"/>
    <w:rsid w:val="00213BE4"/>
    <w:rsid w:val="00213CC4"/>
    <w:rsid w:val="0021406C"/>
    <w:rsid w:val="00214328"/>
    <w:rsid w:val="002150D9"/>
    <w:rsid w:val="00215361"/>
    <w:rsid w:val="0021613D"/>
    <w:rsid w:val="002166A1"/>
    <w:rsid w:val="0021689B"/>
    <w:rsid w:val="00216E7A"/>
    <w:rsid w:val="0021726B"/>
    <w:rsid w:val="0021792E"/>
    <w:rsid w:val="0022078D"/>
    <w:rsid w:val="00221102"/>
    <w:rsid w:val="00221A78"/>
    <w:rsid w:val="00221AB7"/>
    <w:rsid w:val="00221C69"/>
    <w:rsid w:val="002226C1"/>
    <w:rsid w:val="002230C2"/>
    <w:rsid w:val="00223195"/>
    <w:rsid w:val="002232B1"/>
    <w:rsid w:val="00223BA8"/>
    <w:rsid w:val="00224095"/>
    <w:rsid w:val="0022443F"/>
    <w:rsid w:val="002249CD"/>
    <w:rsid w:val="00224FEC"/>
    <w:rsid w:val="00224FF5"/>
    <w:rsid w:val="002252FB"/>
    <w:rsid w:val="0022530B"/>
    <w:rsid w:val="00225C07"/>
    <w:rsid w:val="002267C2"/>
    <w:rsid w:val="002267F2"/>
    <w:rsid w:val="00226AB3"/>
    <w:rsid w:val="00226C0F"/>
    <w:rsid w:val="002271AF"/>
    <w:rsid w:val="00227264"/>
    <w:rsid w:val="002275FD"/>
    <w:rsid w:val="002276CD"/>
    <w:rsid w:val="00227745"/>
    <w:rsid w:val="00227D2B"/>
    <w:rsid w:val="00230323"/>
    <w:rsid w:val="00230446"/>
    <w:rsid w:val="002315E0"/>
    <w:rsid w:val="00231637"/>
    <w:rsid w:val="00231B13"/>
    <w:rsid w:val="00231FFF"/>
    <w:rsid w:val="0023203A"/>
    <w:rsid w:val="00232528"/>
    <w:rsid w:val="00232DAF"/>
    <w:rsid w:val="002330C2"/>
    <w:rsid w:val="00233126"/>
    <w:rsid w:val="00233D5E"/>
    <w:rsid w:val="00234073"/>
    <w:rsid w:val="00235472"/>
    <w:rsid w:val="00236113"/>
    <w:rsid w:val="00236A24"/>
    <w:rsid w:val="00236F10"/>
    <w:rsid w:val="0023726F"/>
    <w:rsid w:val="002373D5"/>
    <w:rsid w:val="002405D8"/>
    <w:rsid w:val="00242596"/>
    <w:rsid w:val="00242875"/>
    <w:rsid w:val="00243AB1"/>
    <w:rsid w:val="00244580"/>
    <w:rsid w:val="002449DD"/>
    <w:rsid w:val="002449F5"/>
    <w:rsid w:val="00244EC5"/>
    <w:rsid w:val="0024618C"/>
    <w:rsid w:val="002461E7"/>
    <w:rsid w:val="00246FAC"/>
    <w:rsid w:val="00247C22"/>
    <w:rsid w:val="00250683"/>
    <w:rsid w:val="002511F4"/>
    <w:rsid w:val="002518D4"/>
    <w:rsid w:val="00252650"/>
    <w:rsid w:val="00252D15"/>
    <w:rsid w:val="00253BE8"/>
    <w:rsid w:val="00253C47"/>
    <w:rsid w:val="00254E9D"/>
    <w:rsid w:val="0025583F"/>
    <w:rsid w:val="0025630E"/>
    <w:rsid w:val="00256F8B"/>
    <w:rsid w:val="002570BB"/>
    <w:rsid w:val="002576CB"/>
    <w:rsid w:val="00257AB0"/>
    <w:rsid w:val="002602DA"/>
    <w:rsid w:val="00261F1B"/>
    <w:rsid w:val="0026235E"/>
    <w:rsid w:val="0026345F"/>
    <w:rsid w:val="00263927"/>
    <w:rsid w:val="00263B8F"/>
    <w:rsid w:val="00264473"/>
    <w:rsid w:val="00265CAE"/>
    <w:rsid w:val="002663E8"/>
    <w:rsid w:val="002669B2"/>
    <w:rsid w:val="00266D8E"/>
    <w:rsid w:val="002673F5"/>
    <w:rsid w:val="0026759F"/>
    <w:rsid w:val="0026780A"/>
    <w:rsid w:val="002708CC"/>
    <w:rsid w:val="00270A19"/>
    <w:rsid w:val="00270FD2"/>
    <w:rsid w:val="00271AE4"/>
    <w:rsid w:val="00271C83"/>
    <w:rsid w:val="0027232D"/>
    <w:rsid w:val="00272330"/>
    <w:rsid w:val="002728F4"/>
    <w:rsid w:val="00272BD5"/>
    <w:rsid w:val="00273216"/>
    <w:rsid w:val="00273777"/>
    <w:rsid w:val="00274065"/>
    <w:rsid w:val="00274634"/>
    <w:rsid w:val="00275DF5"/>
    <w:rsid w:val="00275FAE"/>
    <w:rsid w:val="00276536"/>
    <w:rsid w:val="002769A1"/>
    <w:rsid w:val="00276E0C"/>
    <w:rsid w:val="002774E3"/>
    <w:rsid w:val="002806BF"/>
    <w:rsid w:val="0028084A"/>
    <w:rsid w:val="00280E30"/>
    <w:rsid w:val="00281167"/>
    <w:rsid w:val="002811B6"/>
    <w:rsid w:val="00281B79"/>
    <w:rsid w:val="0028305E"/>
    <w:rsid w:val="002830D8"/>
    <w:rsid w:val="00283DB6"/>
    <w:rsid w:val="00284B3C"/>
    <w:rsid w:val="00285DEA"/>
    <w:rsid w:val="00286448"/>
    <w:rsid w:val="002878AA"/>
    <w:rsid w:val="00290949"/>
    <w:rsid w:val="0029196C"/>
    <w:rsid w:val="00291B43"/>
    <w:rsid w:val="00291B77"/>
    <w:rsid w:val="00291D5D"/>
    <w:rsid w:val="00292267"/>
    <w:rsid w:val="00293765"/>
    <w:rsid w:val="0029412F"/>
    <w:rsid w:val="002947BF"/>
    <w:rsid w:val="00295C6B"/>
    <w:rsid w:val="00296D17"/>
    <w:rsid w:val="002A0BAF"/>
    <w:rsid w:val="002A1AE4"/>
    <w:rsid w:val="002A2237"/>
    <w:rsid w:val="002A2E3D"/>
    <w:rsid w:val="002A2F54"/>
    <w:rsid w:val="002A3904"/>
    <w:rsid w:val="002A3A0A"/>
    <w:rsid w:val="002A48DE"/>
    <w:rsid w:val="002A6333"/>
    <w:rsid w:val="002A6EA0"/>
    <w:rsid w:val="002B041F"/>
    <w:rsid w:val="002B0F6E"/>
    <w:rsid w:val="002B1BA9"/>
    <w:rsid w:val="002B211E"/>
    <w:rsid w:val="002B2331"/>
    <w:rsid w:val="002B3550"/>
    <w:rsid w:val="002B3847"/>
    <w:rsid w:val="002B421C"/>
    <w:rsid w:val="002B43BB"/>
    <w:rsid w:val="002B48FF"/>
    <w:rsid w:val="002B4D35"/>
    <w:rsid w:val="002B5D56"/>
    <w:rsid w:val="002B5E21"/>
    <w:rsid w:val="002B6207"/>
    <w:rsid w:val="002B62AE"/>
    <w:rsid w:val="002B67D6"/>
    <w:rsid w:val="002B6FB5"/>
    <w:rsid w:val="002B7813"/>
    <w:rsid w:val="002C0981"/>
    <w:rsid w:val="002C0B75"/>
    <w:rsid w:val="002C0D2B"/>
    <w:rsid w:val="002C125E"/>
    <w:rsid w:val="002C14F9"/>
    <w:rsid w:val="002C1746"/>
    <w:rsid w:val="002C1777"/>
    <w:rsid w:val="002C1DD6"/>
    <w:rsid w:val="002C2062"/>
    <w:rsid w:val="002C22D4"/>
    <w:rsid w:val="002C29E0"/>
    <w:rsid w:val="002C2B05"/>
    <w:rsid w:val="002C3101"/>
    <w:rsid w:val="002C4E7C"/>
    <w:rsid w:val="002C5274"/>
    <w:rsid w:val="002C5347"/>
    <w:rsid w:val="002C5A06"/>
    <w:rsid w:val="002C5D18"/>
    <w:rsid w:val="002C5EA6"/>
    <w:rsid w:val="002C7130"/>
    <w:rsid w:val="002C76A2"/>
    <w:rsid w:val="002D0CBB"/>
    <w:rsid w:val="002D1028"/>
    <w:rsid w:val="002D1376"/>
    <w:rsid w:val="002D15B6"/>
    <w:rsid w:val="002D1923"/>
    <w:rsid w:val="002D1C87"/>
    <w:rsid w:val="002D2334"/>
    <w:rsid w:val="002D2498"/>
    <w:rsid w:val="002D2CBF"/>
    <w:rsid w:val="002D39AB"/>
    <w:rsid w:val="002D3BAF"/>
    <w:rsid w:val="002D4556"/>
    <w:rsid w:val="002D7173"/>
    <w:rsid w:val="002D7211"/>
    <w:rsid w:val="002D72E9"/>
    <w:rsid w:val="002D79A8"/>
    <w:rsid w:val="002D7C5B"/>
    <w:rsid w:val="002E0066"/>
    <w:rsid w:val="002E2D03"/>
    <w:rsid w:val="002E4187"/>
    <w:rsid w:val="002E49AD"/>
    <w:rsid w:val="002E6CDC"/>
    <w:rsid w:val="002E6D44"/>
    <w:rsid w:val="002E7DE8"/>
    <w:rsid w:val="002F169F"/>
    <w:rsid w:val="002F1B1E"/>
    <w:rsid w:val="002F1D54"/>
    <w:rsid w:val="002F247D"/>
    <w:rsid w:val="002F298B"/>
    <w:rsid w:val="002F2F48"/>
    <w:rsid w:val="002F309D"/>
    <w:rsid w:val="002F3862"/>
    <w:rsid w:val="002F3AA7"/>
    <w:rsid w:val="002F4C75"/>
    <w:rsid w:val="002F5186"/>
    <w:rsid w:val="002F5B80"/>
    <w:rsid w:val="002F7C0C"/>
    <w:rsid w:val="003000FD"/>
    <w:rsid w:val="0030097B"/>
    <w:rsid w:val="003016CF"/>
    <w:rsid w:val="00301E0B"/>
    <w:rsid w:val="00302410"/>
    <w:rsid w:val="00302A68"/>
    <w:rsid w:val="00302DEF"/>
    <w:rsid w:val="00303F6C"/>
    <w:rsid w:val="003040BB"/>
    <w:rsid w:val="00304492"/>
    <w:rsid w:val="00304AC3"/>
    <w:rsid w:val="00304DB6"/>
    <w:rsid w:val="00305277"/>
    <w:rsid w:val="003058BC"/>
    <w:rsid w:val="0030643A"/>
    <w:rsid w:val="003066E8"/>
    <w:rsid w:val="00310375"/>
    <w:rsid w:val="00310EBE"/>
    <w:rsid w:val="003112B8"/>
    <w:rsid w:val="0031138F"/>
    <w:rsid w:val="00311B8F"/>
    <w:rsid w:val="00311C55"/>
    <w:rsid w:val="00312ADD"/>
    <w:rsid w:val="00312D48"/>
    <w:rsid w:val="00312F2A"/>
    <w:rsid w:val="00313433"/>
    <w:rsid w:val="00313853"/>
    <w:rsid w:val="00313AE8"/>
    <w:rsid w:val="00313B90"/>
    <w:rsid w:val="003154AE"/>
    <w:rsid w:val="00315BCA"/>
    <w:rsid w:val="00316F44"/>
    <w:rsid w:val="0031701C"/>
    <w:rsid w:val="00317D48"/>
    <w:rsid w:val="00320EB9"/>
    <w:rsid w:val="00321DCB"/>
    <w:rsid w:val="00321E1D"/>
    <w:rsid w:val="003224AF"/>
    <w:rsid w:val="00322556"/>
    <w:rsid w:val="00323AA6"/>
    <w:rsid w:val="00323DA6"/>
    <w:rsid w:val="00324D30"/>
    <w:rsid w:val="00325433"/>
    <w:rsid w:val="00325BB7"/>
    <w:rsid w:val="00325EB4"/>
    <w:rsid w:val="0032635F"/>
    <w:rsid w:val="00327460"/>
    <w:rsid w:val="00327C47"/>
    <w:rsid w:val="003301FE"/>
    <w:rsid w:val="00330372"/>
    <w:rsid w:val="00331F66"/>
    <w:rsid w:val="00332436"/>
    <w:rsid w:val="003327E2"/>
    <w:rsid w:val="00333592"/>
    <w:rsid w:val="00335929"/>
    <w:rsid w:val="0033610C"/>
    <w:rsid w:val="00336727"/>
    <w:rsid w:val="00337957"/>
    <w:rsid w:val="0034033A"/>
    <w:rsid w:val="0034045D"/>
    <w:rsid w:val="003407E3"/>
    <w:rsid w:val="00340B06"/>
    <w:rsid w:val="00340E43"/>
    <w:rsid w:val="00342686"/>
    <w:rsid w:val="0034287E"/>
    <w:rsid w:val="00342E08"/>
    <w:rsid w:val="0034304D"/>
    <w:rsid w:val="00343CFE"/>
    <w:rsid w:val="003441F3"/>
    <w:rsid w:val="00344ADC"/>
    <w:rsid w:val="0034557A"/>
    <w:rsid w:val="00346407"/>
    <w:rsid w:val="00346721"/>
    <w:rsid w:val="003468BE"/>
    <w:rsid w:val="003470A1"/>
    <w:rsid w:val="003479F6"/>
    <w:rsid w:val="00350FA1"/>
    <w:rsid w:val="00353B7A"/>
    <w:rsid w:val="00353C22"/>
    <w:rsid w:val="003547B7"/>
    <w:rsid w:val="0035505E"/>
    <w:rsid w:val="00355807"/>
    <w:rsid w:val="00356088"/>
    <w:rsid w:val="00356C06"/>
    <w:rsid w:val="00360105"/>
    <w:rsid w:val="00360799"/>
    <w:rsid w:val="00361384"/>
    <w:rsid w:val="003613A3"/>
    <w:rsid w:val="0036171C"/>
    <w:rsid w:val="003618E9"/>
    <w:rsid w:val="00362546"/>
    <w:rsid w:val="0036287D"/>
    <w:rsid w:val="00363327"/>
    <w:rsid w:val="0036429A"/>
    <w:rsid w:val="00364DA4"/>
    <w:rsid w:val="00365065"/>
    <w:rsid w:val="00365242"/>
    <w:rsid w:val="00365F68"/>
    <w:rsid w:val="00365FCC"/>
    <w:rsid w:val="00366446"/>
    <w:rsid w:val="0036660C"/>
    <w:rsid w:val="0036699C"/>
    <w:rsid w:val="003670AB"/>
    <w:rsid w:val="003707A3"/>
    <w:rsid w:val="00370A5C"/>
    <w:rsid w:val="00371266"/>
    <w:rsid w:val="00371510"/>
    <w:rsid w:val="0037175D"/>
    <w:rsid w:val="00371DEE"/>
    <w:rsid w:val="0037326D"/>
    <w:rsid w:val="0037453A"/>
    <w:rsid w:val="00374614"/>
    <w:rsid w:val="0037464B"/>
    <w:rsid w:val="00375ACD"/>
    <w:rsid w:val="00375E17"/>
    <w:rsid w:val="00375F70"/>
    <w:rsid w:val="003777B3"/>
    <w:rsid w:val="00377C52"/>
    <w:rsid w:val="00380992"/>
    <w:rsid w:val="00380CB6"/>
    <w:rsid w:val="00380D88"/>
    <w:rsid w:val="00381259"/>
    <w:rsid w:val="00381D6A"/>
    <w:rsid w:val="003821F4"/>
    <w:rsid w:val="00382B0A"/>
    <w:rsid w:val="00383020"/>
    <w:rsid w:val="00383FBD"/>
    <w:rsid w:val="00385BAC"/>
    <w:rsid w:val="00387904"/>
    <w:rsid w:val="00387D17"/>
    <w:rsid w:val="003916E3"/>
    <w:rsid w:val="003921C1"/>
    <w:rsid w:val="00392F89"/>
    <w:rsid w:val="00393AD0"/>
    <w:rsid w:val="00393DF1"/>
    <w:rsid w:val="00393EC5"/>
    <w:rsid w:val="0039427E"/>
    <w:rsid w:val="0039449E"/>
    <w:rsid w:val="00395069"/>
    <w:rsid w:val="00396F4A"/>
    <w:rsid w:val="00396F84"/>
    <w:rsid w:val="00397B8E"/>
    <w:rsid w:val="003A04BA"/>
    <w:rsid w:val="003A099B"/>
    <w:rsid w:val="003A0FA7"/>
    <w:rsid w:val="003A16A2"/>
    <w:rsid w:val="003A1CD1"/>
    <w:rsid w:val="003A2891"/>
    <w:rsid w:val="003A32F9"/>
    <w:rsid w:val="003A3580"/>
    <w:rsid w:val="003A3D21"/>
    <w:rsid w:val="003A3E14"/>
    <w:rsid w:val="003A4238"/>
    <w:rsid w:val="003A48B5"/>
    <w:rsid w:val="003A5130"/>
    <w:rsid w:val="003A52C4"/>
    <w:rsid w:val="003A5AB1"/>
    <w:rsid w:val="003A5C0E"/>
    <w:rsid w:val="003A6A3D"/>
    <w:rsid w:val="003A6D56"/>
    <w:rsid w:val="003A7433"/>
    <w:rsid w:val="003A75E4"/>
    <w:rsid w:val="003B1414"/>
    <w:rsid w:val="003B16BA"/>
    <w:rsid w:val="003B17A9"/>
    <w:rsid w:val="003B20AD"/>
    <w:rsid w:val="003B29E7"/>
    <w:rsid w:val="003B2E9F"/>
    <w:rsid w:val="003B3214"/>
    <w:rsid w:val="003B3776"/>
    <w:rsid w:val="003B3893"/>
    <w:rsid w:val="003B4ABD"/>
    <w:rsid w:val="003B4C92"/>
    <w:rsid w:val="003B50D7"/>
    <w:rsid w:val="003B529A"/>
    <w:rsid w:val="003B591E"/>
    <w:rsid w:val="003B5BB1"/>
    <w:rsid w:val="003B5D76"/>
    <w:rsid w:val="003B7B0D"/>
    <w:rsid w:val="003C1482"/>
    <w:rsid w:val="003C181B"/>
    <w:rsid w:val="003C1CBD"/>
    <w:rsid w:val="003C1F65"/>
    <w:rsid w:val="003C3138"/>
    <w:rsid w:val="003C454E"/>
    <w:rsid w:val="003C47BE"/>
    <w:rsid w:val="003C501D"/>
    <w:rsid w:val="003C580A"/>
    <w:rsid w:val="003C59A9"/>
    <w:rsid w:val="003C61EE"/>
    <w:rsid w:val="003C68B9"/>
    <w:rsid w:val="003D0FA3"/>
    <w:rsid w:val="003D0FB7"/>
    <w:rsid w:val="003D19AA"/>
    <w:rsid w:val="003D1FFC"/>
    <w:rsid w:val="003D2A40"/>
    <w:rsid w:val="003D2E62"/>
    <w:rsid w:val="003D308F"/>
    <w:rsid w:val="003D343C"/>
    <w:rsid w:val="003D44F7"/>
    <w:rsid w:val="003D6EC9"/>
    <w:rsid w:val="003D7DBA"/>
    <w:rsid w:val="003D7EE9"/>
    <w:rsid w:val="003E023C"/>
    <w:rsid w:val="003E034E"/>
    <w:rsid w:val="003E0BA6"/>
    <w:rsid w:val="003E0CED"/>
    <w:rsid w:val="003E206A"/>
    <w:rsid w:val="003E2961"/>
    <w:rsid w:val="003E3340"/>
    <w:rsid w:val="003E3A73"/>
    <w:rsid w:val="003E3B38"/>
    <w:rsid w:val="003E43A0"/>
    <w:rsid w:val="003E4CAF"/>
    <w:rsid w:val="003E4CE6"/>
    <w:rsid w:val="003E5359"/>
    <w:rsid w:val="003E5422"/>
    <w:rsid w:val="003E5C78"/>
    <w:rsid w:val="003E6B68"/>
    <w:rsid w:val="003E6DCA"/>
    <w:rsid w:val="003E7D9B"/>
    <w:rsid w:val="003F0D61"/>
    <w:rsid w:val="003F0E0A"/>
    <w:rsid w:val="003F1A2E"/>
    <w:rsid w:val="003F1C37"/>
    <w:rsid w:val="003F1D84"/>
    <w:rsid w:val="003F41EA"/>
    <w:rsid w:val="003F51EA"/>
    <w:rsid w:val="003F5CAF"/>
    <w:rsid w:val="003F5CE8"/>
    <w:rsid w:val="003F7503"/>
    <w:rsid w:val="00403406"/>
    <w:rsid w:val="004034DC"/>
    <w:rsid w:val="00403736"/>
    <w:rsid w:val="00403B46"/>
    <w:rsid w:val="00403D39"/>
    <w:rsid w:val="00403F54"/>
    <w:rsid w:val="0040649A"/>
    <w:rsid w:val="004065BD"/>
    <w:rsid w:val="00406BD0"/>
    <w:rsid w:val="004075E4"/>
    <w:rsid w:val="00410FC8"/>
    <w:rsid w:val="00411BEC"/>
    <w:rsid w:val="004123EF"/>
    <w:rsid w:val="004133A9"/>
    <w:rsid w:val="00414886"/>
    <w:rsid w:val="00414ADB"/>
    <w:rsid w:val="00414CC6"/>
    <w:rsid w:val="00414EFA"/>
    <w:rsid w:val="00414FCF"/>
    <w:rsid w:val="00415808"/>
    <w:rsid w:val="00416E9E"/>
    <w:rsid w:val="00417343"/>
    <w:rsid w:val="004176FA"/>
    <w:rsid w:val="004204CE"/>
    <w:rsid w:val="0042071F"/>
    <w:rsid w:val="004232FE"/>
    <w:rsid w:val="00423D53"/>
    <w:rsid w:val="00424336"/>
    <w:rsid w:val="00424EA8"/>
    <w:rsid w:val="004259A4"/>
    <w:rsid w:val="00425B93"/>
    <w:rsid w:val="00425C93"/>
    <w:rsid w:val="00425D3A"/>
    <w:rsid w:val="00426C85"/>
    <w:rsid w:val="00427C62"/>
    <w:rsid w:val="004306AE"/>
    <w:rsid w:val="00430B6D"/>
    <w:rsid w:val="00431259"/>
    <w:rsid w:val="00431980"/>
    <w:rsid w:val="00431A57"/>
    <w:rsid w:val="00431DD5"/>
    <w:rsid w:val="0043281A"/>
    <w:rsid w:val="0043369C"/>
    <w:rsid w:val="00435030"/>
    <w:rsid w:val="0043505B"/>
    <w:rsid w:val="00435379"/>
    <w:rsid w:val="00435D55"/>
    <w:rsid w:val="004365E9"/>
    <w:rsid w:val="0043711C"/>
    <w:rsid w:val="004376A5"/>
    <w:rsid w:val="004378D2"/>
    <w:rsid w:val="00437C05"/>
    <w:rsid w:val="004404C7"/>
    <w:rsid w:val="00440821"/>
    <w:rsid w:val="00441A8A"/>
    <w:rsid w:val="00441C79"/>
    <w:rsid w:val="00441DDA"/>
    <w:rsid w:val="00442EFA"/>
    <w:rsid w:val="0044313E"/>
    <w:rsid w:val="004453D1"/>
    <w:rsid w:val="0044564A"/>
    <w:rsid w:val="00445AA0"/>
    <w:rsid w:val="00445DEA"/>
    <w:rsid w:val="0045119D"/>
    <w:rsid w:val="00453CFB"/>
    <w:rsid w:val="00453E7F"/>
    <w:rsid w:val="004540E0"/>
    <w:rsid w:val="0045428C"/>
    <w:rsid w:val="0045501E"/>
    <w:rsid w:val="00455A97"/>
    <w:rsid w:val="00457A79"/>
    <w:rsid w:val="0046098B"/>
    <w:rsid w:val="00460ABD"/>
    <w:rsid w:val="004610B9"/>
    <w:rsid w:val="0046185A"/>
    <w:rsid w:val="00462396"/>
    <w:rsid w:val="0046339A"/>
    <w:rsid w:val="004633C3"/>
    <w:rsid w:val="00463CB0"/>
    <w:rsid w:val="00463F4A"/>
    <w:rsid w:val="00463FAF"/>
    <w:rsid w:val="004646F6"/>
    <w:rsid w:val="00465822"/>
    <w:rsid w:val="0046589F"/>
    <w:rsid w:val="0046649C"/>
    <w:rsid w:val="00467216"/>
    <w:rsid w:val="00467561"/>
    <w:rsid w:val="004676B2"/>
    <w:rsid w:val="00467F18"/>
    <w:rsid w:val="0047027D"/>
    <w:rsid w:val="004703A6"/>
    <w:rsid w:val="00471034"/>
    <w:rsid w:val="00471831"/>
    <w:rsid w:val="00471F1E"/>
    <w:rsid w:val="00475B74"/>
    <w:rsid w:val="00476442"/>
    <w:rsid w:val="0047686F"/>
    <w:rsid w:val="0047691D"/>
    <w:rsid w:val="00480F69"/>
    <w:rsid w:val="00481E69"/>
    <w:rsid w:val="00482653"/>
    <w:rsid w:val="00482A69"/>
    <w:rsid w:val="00482C6E"/>
    <w:rsid w:val="00482CB1"/>
    <w:rsid w:val="00482FE5"/>
    <w:rsid w:val="00483182"/>
    <w:rsid w:val="0048321E"/>
    <w:rsid w:val="00483564"/>
    <w:rsid w:val="00483D66"/>
    <w:rsid w:val="004848CA"/>
    <w:rsid w:val="00484BE1"/>
    <w:rsid w:val="00484DD7"/>
    <w:rsid w:val="00484DF7"/>
    <w:rsid w:val="00484EEE"/>
    <w:rsid w:val="00484FB9"/>
    <w:rsid w:val="00485205"/>
    <w:rsid w:val="00486C86"/>
    <w:rsid w:val="00487481"/>
    <w:rsid w:val="00490A33"/>
    <w:rsid w:val="00492583"/>
    <w:rsid w:val="00492C8E"/>
    <w:rsid w:val="00494EA8"/>
    <w:rsid w:val="0049569C"/>
    <w:rsid w:val="0049593E"/>
    <w:rsid w:val="00496062"/>
    <w:rsid w:val="00496BFD"/>
    <w:rsid w:val="00497D2C"/>
    <w:rsid w:val="004A0275"/>
    <w:rsid w:val="004A02C7"/>
    <w:rsid w:val="004A0CEA"/>
    <w:rsid w:val="004A133E"/>
    <w:rsid w:val="004A1B57"/>
    <w:rsid w:val="004A216A"/>
    <w:rsid w:val="004A232C"/>
    <w:rsid w:val="004A2351"/>
    <w:rsid w:val="004A28CE"/>
    <w:rsid w:val="004A33EB"/>
    <w:rsid w:val="004A43D1"/>
    <w:rsid w:val="004A5F75"/>
    <w:rsid w:val="004A6576"/>
    <w:rsid w:val="004A70F5"/>
    <w:rsid w:val="004A79A4"/>
    <w:rsid w:val="004B030F"/>
    <w:rsid w:val="004B10C3"/>
    <w:rsid w:val="004B10CD"/>
    <w:rsid w:val="004B10F0"/>
    <w:rsid w:val="004B2216"/>
    <w:rsid w:val="004B3875"/>
    <w:rsid w:val="004B48F5"/>
    <w:rsid w:val="004B55D2"/>
    <w:rsid w:val="004B58F5"/>
    <w:rsid w:val="004B63D1"/>
    <w:rsid w:val="004B6D73"/>
    <w:rsid w:val="004B778C"/>
    <w:rsid w:val="004B799C"/>
    <w:rsid w:val="004B7DEC"/>
    <w:rsid w:val="004C07EB"/>
    <w:rsid w:val="004C086E"/>
    <w:rsid w:val="004C13C0"/>
    <w:rsid w:val="004C16AA"/>
    <w:rsid w:val="004C22F3"/>
    <w:rsid w:val="004C2B89"/>
    <w:rsid w:val="004C2D7B"/>
    <w:rsid w:val="004C2ED8"/>
    <w:rsid w:val="004C2FE9"/>
    <w:rsid w:val="004C3AC0"/>
    <w:rsid w:val="004C5D3A"/>
    <w:rsid w:val="004C6C32"/>
    <w:rsid w:val="004C6EED"/>
    <w:rsid w:val="004C7F08"/>
    <w:rsid w:val="004D035E"/>
    <w:rsid w:val="004D0E1C"/>
    <w:rsid w:val="004D1724"/>
    <w:rsid w:val="004D1C95"/>
    <w:rsid w:val="004D20A0"/>
    <w:rsid w:val="004D2303"/>
    <w:rsid w:val="004D248E"/>
    <w:rsid w:val="004D4CA7"/>
    <w:rsid w:val="004D4D34"/>
    <w:rsid w:val="004D500C"/>
    <w:rsid w:val="004D5631"/>
    <w:rsid w:val="004D6154"/>
    <w:rsid w:val="004D7640"/>
    <w:rsid w:val="004D7834"/>
    <w:rsid w:val="004D7CB0"/>
    <w:rsid w:val="004E088B"/>
    <w:rsid w:val="004E1680"/>
    <w:rsid w:val="004E1790"/>
    <w:rsid w:val="004E2311"/>
    <w:rsid w:val="004E25BF"/>
    <w:rsid w:val="004E33AC"/>
    <w:rsid w:val="004E34E3"/>
    <w:rsid w:val="004E39A7"/>
    <w:rsid w:val="004E3AC6"/>
    <w:rsid w:val="004E3BF9"/>
    <w:rsid w:val="004E6660"/>
    <w:rsid w:val="004E6841"/>
    <w:rsid w:val="004E69D6"/>
    <w:rsid w:val="004E7FF6"/>
    <w:rsid w:val="004F0BCF"/>
    <w:rsid w:val="004F133B"/>
    <w:rsid w:val="004F190D"/>
    <w:rsid w:val="004F2008"/>
    <w:rsid w:val="004F24AD"/>
    <w:rsid w:val="004F272B"/>
    <w:rsid w:val="004F2CC7"/>
    <w:rsid w:val="004F32E0"/>
    <w:rsid w:val="004F4CCA"/>
    <w:rsid w:val="004F4E1B"/>
    <w:rsid w:val="004F5496"/>
    <w:rsid w:val="004F5A3A"/>
    <w:rsid w:val="004F5D46"/>
    <w:rsid w:val="004F6148"/>
    <w:rsid w:val="004F63CD"/>
    <w:rsid w:val="004F6685"/>
    <w:rsid w:val="004F6DCA"/>
    <w:rsid w:val="004F6ED7"/>
    <w:rsid w:val="004F7574"/>
    <w:rsid w:val="004F7924"/>
    <w:rsid w:val="0050094B"/>
    <w:rsid w:val="00500B4C"/>
    <w:rsid w:val="0050177E"/>
    <w:rsid w:val="0050189C"/>
    <w:rsid w:val="00502145"/>
    <w:rsid w:val="00502A6B"/>
    <w:rsid w:val="005031E7"/>
    <w:rsid w:val="0050337A"/>
    <w:rsid w:val="005035F5"/>
    <w:rsid w:val="0050434C"/>
    <w:rsid w:val="005048C3"/>
    <w:rsid w:val="00506D9A"/>
    <w:rsid w:val="00507ADE"/>
    <w:rsid w:val="00507EA9"/>
    <w:rsid w:val="00507F3E"/>
    <w:rsid w:val="0051054A"/>
    <w:rsid w:val="005106BC"/>
    <w:rsid w:val="0051073D"/>
    <w:rsid w:val="00510A6C"/>
    <w:rsid w:val="00510FEA"/>
    <w:rsid w:val="00511087"/>
    <w:rsid w:val="005123A3"/>
    <w:rsid w:val="00512839"/>
    <w:rsid w:val="005129A2"/>
    <w:rsid w:val="00512B2B"/>
    <w:rsid w:val="0051328F"/>
    <w:rsid w:val="005132CD"/>
    <w:rsid w:val="0051506A"/>
    <w:rsid w:val="00515090"/>
    <w:rsid w:val="00515548"/>
    <w:rsid w:val="005166C8"/>
    <w:rsid w:val="005171BD"/>
    <w:rsid w:val="00517631"/>
    <w:rsid w:val="00521B6B"/>
    <w:rsid w:val="00522AB4"/>
    <w:rsid w:val="00524E9E"/>
    <w:rsid w:val="00525B21"/>
    <w:rsid w:val="00526F2C"/>
    <w:rsid w:val="0052796E"/>
    <w:rsid w:val="00530240"/>
    <w:rsid w:val="00530842"/>
    <w:rsid w:val="00531745"/>
    <w:rsid w:val="00531FA3"/>
    <w:rsid w:val="005321AD"/>
    <w:rsid w:val="00532C65"/>
    <w:rsid w:val="00532DDA"/>
    <w:rsid w:val="0053316B"/>
    <w:rsid w:val="005333C3"/>
    <w:rsid w:val="005333DB"/>
    <w:rsid w:val="00533437"/>
    <w:rsid w:val="005338A4"/>
    <w:rsid w:val="005350CE"/>
    <w:rsid w:val="005351F4"/>
    <w:rsid w:val="005358B0"/>
    <w:rsid w:val="005358C4"/>
    <w:rsid w:val="005364F4"/>
    <w:rsid w:val="005407F9"/>
    <w:rsid w:val="00540C45"/>
    <w:rsid w:val="00540C62"/>
    <w:rsid w:val="00540D7D"/>
    <w:rsid w:val="00540DCB"/>
    <w:rsid w:val="00540FAF"/>
    <w:rsid w:val="0054128A"/>
    <w:rsid w:val="005415CB"/>
    <w:rsid w:val="00542420"/>
    <w:rsid w:val="005425C1"/>
    <w:rsid w:val="0054342B"/>
    <w:rsid w:val="00543728"/>
    <w:rsid w:val="005437B0"/>
    <w:rsid w:val="00544DE7"/>
    <w:rsid w:val="00545868"/>
    <w:rsid w:val="00545878"/>
    <w:rsid w:val="00545B50"/>
    <w:rsid w:val="00546119"/>
    <w:rsid w:val="0054665A"/>
    <w:rsid w:val="005466FC"/>
    <w:rsid w:val="00546944"/>
    <w:rsid w:val="00547054"/>
    <w:rsid w:val="00550942"/>
    <w:rsid w:val="005509F0"/>
    <w:rsid w:val="00550D94"/>
    <w:rsid w:val="00550E88"/>
    <w:rsid w:val="005510B8"/>
    <w:rsid w:val="0055182E"/>
    <w:rsid w:val="00551EFA"/>
    <w:rsid w:val="005529CE"/>
    <w:rsid w:val="00553193"/>
    <w:rsid w:val="005533CE"/>
    <w:rsid w:val="00553B2E"/>
    <w:rsid w:val="00554249"/>
    <w:rsid w:val="00555C22"/>
    <w:rsid w:val="005566AA"/>
    <w:rsid w:val="00556E32"/>
    <w:rsid w:val="005579C4"/>
    <w:rsid w:val="0056076C"/>
    <w:rsid w:val="0056234B"/>
    <w:rsid w:val="00562846"/>
    <w:rsid w:val="005633BF"/>
    <w:rsid w:val="00563601"/>
    <w:rsid w:val="00564AFB"/>
    <w:rsid w:val="005662D2"/>
    <w:rsid w:val="00567198"/>
    <w:rsid w:val="00570150"/>
    <w:rsid w:val="00570551"/>
    <w:rsid w:val="00571208"/>
    <w:rsid w:val="0057131D"/>
    <w:rsid w:val="00571C3D"/>
    <w:rsid w:val="00572DBF"/>
    <w:rsid w:val="0057360C"/>
    <w:rsid w:val="00573B31"/>
    <w:rsid w:val="00574DB7"/>
    <w:rsid w:val="00574FBB"/>
    <w:rsid w:val="00575C50"/>
    <w:rsid w:val="0057639D"/>
    <w:rsid w:val="00576C8F"/>
    <w:rsid w:val="0057753E"/>
    <w:rsid w:val="00577AB5"/>
    <w:rsid w:val="005808DA"/>
    <w:rsid w:val="0058099C"/>
    <w:rsid w:val="00583CC5"/>
    <w:rsid w:val="00583D2F"/>
    <w:rsid w:val="00583E98"/>
    <w:rsid w:val="00585521"/>
    <w:rsid w:val="00585527"/>
    <w:rsid w:val="00585590"/>
    <w:rsid w:val="00585943"/>
    <w:rsid w:val="00586233"/>
    <w:rsid w:val="00587801"/>
    <w:rsid w:val="00587951"/>
    <w:rsid w:val="005904BD"/>
    <w:rsid w:val="0059085D"/>
    <w:rsid w:val="005921C5"/>
    <w:rsid w:val="00592253"/>
    <w:rsid w:val="00592789"/>
    <w:rsid w:val="00592EAD"/>
    <w:rsid w:val="0059361D"/>
    <w:rsid w:val="00594133"/>
    <w:rsid w:val="00594AA5"/>
    <w:rsid w:val="00595ED5"/>
    <w:rsid w:val="00596511"/>
    <w:rsid w:val="00596AC6"/>
    <w:rsid w:val="005A0AA5"/>
    <w:rsid w:val="005A16C4"/>
    <w:rsid w:val="005A2F84"/>
    <w:rsid w:val="005A345E"/>
    <w:rsid w:val="005A3B7A"/>
    <w:rsid w:val="005A4E5D"/>
    <w:rsid w:val="005A57EB"/>
    <w:rsid w:val="005A59A9"/>
    <w:rsid w:val="005A5A13"/>
    <w:rsid w:val="005A606E"/>
    <w:rsid w:val="005A74DE"/>
    <w:rsid w:val="005A7796"/>
    <w:rsid w:val="005B0490"/>
    <w:rsid w:val="005B1012"/>
    <w:rsid w:val="005B1810"/>
    <w:rsid w:val="005B3FCE"/>
    <w:rsid w:val="005B4820"/>
    <w:rsid w:val="005B56C9"/>
    <w:rsid w:val="005B584B"/>
    <w:rsid w:val="005B617F"/>
    <w:rsid w:val="005B646E"/>
    <w:rsid w:val="005B6E40"/>
    <w:rsid w:val="005B7603"/>
    <w:rsid w:val="005B7AE7"/>
    <w:rsid w:val="005C00D4"/>
    <w:rsid w:val="005C0411"/>
    <w:rsid w:val="005C0A3F"/>
    <w:rsid w:val="005C0F42"/>
    <w:rsid w:val="005C2127"/>
    <w:rsid w:val="005C25B5"/>
    <w:rsid w:val="005C2A8F"/>
    <w:rsid w:val="005C316A"/>
    <w:rsid w:val="005C3CA0"/>
    <w:rsid w:val="005C4EA2"/>
    <w:rsid w:val="005C5A02"/>
    <w:rsid w:val="005C5CF1"/>
    <w:rsid w:val="005C608D"/>
    <w:rsid w:val="005C672F"/>
    <w:rsid w:val="005D01E2"/>
    <w:rsid w:val="005D033A"/>
    <w:rsid w:val="005D09AD"/>
    <w:rsid w:val="005D232C"/>
    <w:rsid w:val="005D2A28"/>
    <w:rsid w:val="005D3BB1"/>
    <w:rsid w:val="005D444E"/>
    <w:rsid w:val="005D5AAF"/>
    <w:rsid w:val="005D5E15"/>
    <w:rsid w:val="005D60AD"/>
    <w:rsid w:val="005D6344"/>
    <w:rsid w:val="005D6AF6"/>
    <w:rsid w:val="005D76B6"/>
    <w:rsid w:val="005E1CE3"/>
    <w:rsid w:val="005E1E87"/>
    <w:rsid w:val="005E2578"/>
    <w:rsid w:val="005E2B67"/>
    <w:rsid w:val="005E37AE"/>
    <w:rsid w:val="005E3F36"/>
    <w:rsid w:val="005E4010"/>
    <w:rsid w:val="005E4BA5"/>
    <w:rsid w:val="005E4F64"/>
    <w:rsid w:val="005E4F9A"/>
    <w:rsid w:val="005E67CC"/>
    <w:rsid w:val="005E6EE6"/>
    <w:rsid w:val="005E711B"/>
    <w:rsid w:val="005E76ED"/>
    <w:rsid w:val="005F00F4"/>
    <w:rsid w:val="005F04D1"/>
    <w:rsid w:val="005F1449"/>
    <w:rsid w:val="005F16E2"/>
    <w:rsid w:val="005F32F2"/>
    <w:rsid w:val="005F4809"/>
    <w:rsid w:val="005F4C94"/>
    <w:rsid w:val="005F593E"/>
    <w:rsid w:val="005F5B67"/>
    <w:rsid w:val="005F67B1"/>
    <w:rsid w:val="005F69A8"/>
    <w:rsid w:val="005F6CCE"/>
    <w:rsid w:val="005F778B"/>
    <w:rsid w:val="0060091F"/>
    <w:rsid w:val="00601FD1"/>
    <w:rsid w:val="0060280A"/>
    <w:rsid w:val="00602A9C"/>
    <w:rsid w:val="006039D1"/>
    <w:rsid w:val="006046A2"/>
    <w:rsid w:val="00604988"/>
    <w:rsid w:val="006058AF"/>
    <w:rsid w:val="006067EC"/>
    <w:rsid w:val="00607490"/>
    <w:rsid w:val="006079DB"/>
    <w:rsid w:val="00611826"/>
    <w:rsid w:val="00611A36"/>
    <w:rsid w:val="00611E59"/>
    <w:rsid w:val="00611EB2"/>
    <w:rsid w:val="00612405"/>
    <w:rsid w:val="006125BF"/>
    <w:rsid w:val="00612A10"/>
    <w:rsid w:val="006136B3"/>
    <w:rsid w:val="0061412C"/>
    <w:rsid w:val="0061428C"/>
    <w:rsid w:val="00614D45"/>
    <w:rsid w:val="00614FC8"/>
    <w:rsid w:val="00615418"/>
    <w:rsid w:val="00616150"/>
    <w:rsid w:val="00616226"/>
    <w:rsid w:val="00616545"/>
    <w:rsid w:val="00616B02"/>
    <w:rsid w:val="00617822"/>
    <w:rsid w:val="00617A12"/>
    <w:rsid w:val="00617F45"/>
    <w:rsid w:val="00617F72"/>
    <w:rsid w:val="006206E7"/>
    <w:rsid w:val="006214EA"/>
    <w:rsid w:val="0062288F"/>
    <w:rsid w:val="006236CF"/>
    <w:rsid w:val="00624F74"/>
    <w:rsid w:val="0062539B"/>
    <w:rsid w:val="006261F2"/>
    <w:rsid w:val="006264E0"/>
    <w:rsid w:val="006266D2"/>
    <w:rsid w:val="006266D5"/>
    <w:rsid w:val="00630908"/>
    <w:rsid w:val="00630949"/>
    <w:rsid w:val="00630E4B"/>
    <w:rsid w:val="0063532F"/>
    <w:rsid w:val="00635FB1"/>
    <w:rsid w:val="00640237"/>
    <w:rsid w:val="006406B2"/>
    <w:rsid w:val="006408B0"/>
    <w:rsid w:val="00640FCC"/>
    <w:rsid w:val="006411BD"/>
    <w:rsid w:val="00642250"/>
    <w:rsid w:val="00642A14"/>
    <w:rsid w:val="00643B4C"/>
    <w:rsid w:val="00643F7E"/>
    <w:rsid w:val="00645079"/>
    <w:rsid w:val="00645FFD"/>
    <w:rsid w:val="00646123"/>
    <w:rsid w:val="0064652C"/>
    <w:rsid w:val="00650066"/>
    <w:rsid w:val="006509F8"/>
    <w:rsid w:val="0065250A"/>
    <w:rsid w:val="006527FD"/>
    <w:rsid w:val="00652BC4"/>
    <w:rsid w:val="00653A39"/>
    <w:rsid w:val="0065405F"/>
    <w:rsid w:val="006549BD"/>
    <w:rsid w:val="006557CA"/>
    <w:rsid w:val="00655D79"/>
    <w:rsid w:val="00656996"/>
    <w:rsid w:val="00656AA4"/>
    <w:rsid w:val="00656AD4"/>
    <w:rsid w:val="00657D3F"/>
    <w:rsid w:val="00660E28"/>
    <w:rsid w:val="006611FC"/>
    <w:rsid w:val="0066259B"/>
    <w:rsid w:val="00662DBA"/>
    <w:rsid w:val="006636E9"/>
    <w:rsid w:val="0066390E"/>
    <w:rsid w:val="0066415E"/>
    <w:rsid w:val="00664BA3"/>
    <w:rsid w:val="00665282"/>
    <w:rsid w:val="00665437"/>
    <w:rsid w:val="0066633D"/>
    <w:rsid w:val="0066638C"/>
    <w:rsid w:val="00666B3E"/>
    <w:rsid w:val="006671FA"/>
    <w:rsid w:val="00667639"/>
    <w:rsid w:val="00667A1E"/>
    <w:rsid w:val="0067161D"/>
    <w:rsid w:val="00671B45"/>
    <w:rsid w:val="00672BC3"/>
    <w:rsid w:val="006746EE"/>
    <w:rsid w:val="006747CE"/>
    <w:rsid w:val="0067481F"/>
    <w:rsid w:val="00675F6C"/>
    <w:rsid w:val="00676000"/>
    <w:rsid w:val="00676184"/>
    <w:rsid w:val="0067654B"/>
    <w:rsid w:val="00676D35"/>
    <w:rsid w:val="006772FF"/>
    <w:rsid w:val="00677778"/>
    <w:rsid w:val="00677D48"/>
    <w:rsid w:val="0068036C"/>
    <w:rsid w:val="006822B2"/>
    <w:rsid w:val="006833C4"/>
    <w:rsid w:val="006836A1"/>
    <w:rsid w:val="0068378A"/>
    <w:rsid w:val="00683A5A"/>
    <w:rsid w:val="00683B96"/>
    <w:rsid w:val="0068529F"/>
    <w:rsid w:val="0068562C"/>
    <w:rsid w:val="006859E2"/>
    <w:rsid w:val="00685C58"/>
    <w:rsid w:val="00686617"/>
    <w:rsid w:val="00686CC8"/>
    <w:rsid w:val="0068750F"/>
    <w:rsid w:val="00687BF5"/>
    <w:rsid w:val="00690121"/>
    <w:rsid w:val="00690494"/>
    <w:rsid w:val="00690A7F"/>
    <w:rsid w:val="00690DF5"/>
    <w:rsid w:val="00691709"/>
    <w:rsid w:val="0069213E"/>
    <w:rsid w:val="00693276"/>
    <w:rsid w:val="00694509"/>
    <w:rsid w:val="00694F1F"/>
    <w:rsid w:val="00695292"/>
    <w:rsid w:val="00695908"/>
    <w:rsid w:val="006960FB"/>
    <w:rsid w:val="006963C1"/>
    <w:rsid w:val="00696C49"/>
    <w:rsid w:val="00696F29"/>
    <w:rsid w:val="0069700C"/>
    <w:rsid w:val="00697576"/>
    <w:rsid w:val="00697C47"/>
    <w:rsid w:val="00697C75"/>
    <w:rsid w:val="00697CED"/>
    <w:rsid w:val="006A028F"/>
    <w:rsid w:val="006A097D"/>
    <w:rsid w:val="006A3054"/>
    <w:rsid w:val="006A3ADB"/>
    <w:rsid w:val="006A3B82"/>
    <w:rsid w:val="006A6482"/>
    <w:rsid w:val="006A6F69"/>
    <w:rsid w:val="006A7258"/>
    <w:rsid w:val="006A74D9"/>
    <w:rsid w:val="006A7C38"/>
    <w:rsid w:val="006A7E98"/>
    <w:rsid w:val="006B02D6"/>
    <w:rsid w:val="006B09D0"/>
    <w:rsid w:val="006B13C8"/>
    <w:rsid w:val="006B284C"/>
    <w:rsid w:val="006B298C"/>
    <w:rsid w:val="006B3BF3"/>
    <w:rsid w:val="006B4392"/>
    <w:rsid w:val="006B5466"/>
    <w:rsid w:val="006B5830"/>
    <w:rsid w:val="006B6018"/>
    <w:rsid w:val="006B6239"/>
    <w:rsid w:val="006C1F38"/>
    <w:rsid w:val="006C227C"/>
    <w:rsid w:val="006C23A9"/>
    <w:rsid w:val="006C23F6"/>
    <w:rsid w:val="006C3029"/>
    <w:rsid w:val="006C307C"/>
    <w:rsid w:val="006C4102"/>
    <w:rsid w:val="006C4B6B"/>
    <w:rsid w:val="006C519F"/>
    <w:rsid w:val="006C54E4"/>
    <w:rsid w:val="006C56C1"/>
    <w:rsid w:val="006C5AB5"/>
    <w:rsid w:val="006C6407"/>
    <w:rsid w:val="006C73DD"/>
    <w:rsid w:val="006C7566"/>
    <w:rsid w:val="006C789B"/>
    <w:rsid w:val="006C79AB"/>
    <w:rsid w:val="006D0AA2"/>
    <w:rsid w:val="006D12D8"/>
    <w:rsid w:val="006D12E3"/>
    <w:rsid w:val="006D139E"/>
    <w:rsid w:val="006D2968"/>
    <w:rsid w:val="006D3679"/>
    <w:rsid w:val="006D4322"/>
    <w:rsid w:val="006D4644"/>
    <w:rsid w:val="006D479B"/>
    <w:rsid w:val="006D47E9"/>
    <w:rsid w:val="006D5A9F"/>
    <w:rsid w:val="006D6467"/>
    <w:rsid w:val="006D652C"/>
    <w:rsid w:val="006D6896"/>
    <w:rsid w:val="006D6E5A"/>
    <w:rsid w:val="006D6EF0"/>
    <w:rsid w:val="006E0110"/>
    <w:rsid w:val="006E1A67"/>
    <w:rsid w:val="006E2C92"/>
    <w:rsid w:val="006E3620"/>
    <w:rsid w:val="006E367C"/>
    <w:rsid w:val="006E3C39"/>
    <w:rsid w:val="006E5E75"/>
    <w:rsid w:val="006E6F1C"/>
    <w:rsid w:val="006E71C0"/>
    <w:rsid w:val="006E77BD"/>
    <w:rsid w:val="006E7DD3"/>
    <w:rsid w:val="006E7ED9"/>
    <w:rsid w:val="006F196E"/>
    <w:rsid w:val="006F1A86"/>
    <w:rsid w:val="006F1FAF"/>
    <w:rsid w:val="006F2C83"/>
    <w:rsid w:val="006F38F5"/>
    <w:rsid w:val="006F3940"/>
    <w:rsid w:val="006F5125"/>
    <w:rsid w:val="006F55F8"/>
    <w:rsid w:val="006F59CC"/>
    <w:rsid w:val="006F7206"/>
    <w:rsid w:val="006F7405"/>
    <w:rsid w:val="00700805"/>
    <w:rsid w:val="007018D6"/>
    <w:rsid w:val="007024F2"/>
    <w:rsid w:val="00703A0E"/>
    <w:rsid w:val="00705FA3"/>
    <w:rsid w:val="00706582"/>
    <w:rsid w:val="0070672B"/>
    <w:rsid w:val="00706DD2"/>
    <w:rsid w:val="007112B7"/>
    <w:rsid w:val="007115C6"/>
    <w:rsid w:val="007118BA"/>
    <w:rsid w:val="00711D1A"/>
    <w:rsid w:val="0071300A"/>
    <w:rsid w:val="007141A0"/>
    <w:rsid w:val="00714EA7"/>
    <w:rsid w:val="0071525C"/>
    <w:rsid w:val="0071590D"/>
    <w:rsid w:val="00715B8A"/>
    <w:rsid w:val="00716B28"/>
    <w:rsid w:val="00716EC8"/>
    <w:rsid w:val="0071796B"/>
    <w:rsid w:val="0072175E"/>
    <w:rsid w:val="00721EA5"/>
    <w:rsid w:val="00722868"/>
    <w:rsid w:val="007235A1"/>
    <w:rsid w:val="00723849"/>
    <w:rsid w:val="00723A41"/>
    <w:rsid w:val="00724B4C"/>
    <w:rsid w:val="00725AEA"/>
    <w:rsid w:val="00725C17"/>
    <w:rsid w:val="007278EB"/>
    <w:rsid w:val="007303FF"/>
    <w:rsid w:val="007304D7"/>
    <w:rsid w:val="00731388"/>
    <w:rsid w:val="0073182C"/>
    <w:rsid w:val="007347AE"/>
    <w:rsid w:val="00735666"/>
    <w:rsid w:val="007364B2"/>
    <w:rsid w:val="00736648"/>
    <w:rsid w:val="00736B3B"/>
    <w:rsid w:val="00736E05"/>
    <w:rsid w:val="00736E9E"/>
    <w:rsid w:val="0073700B"/>
    <w:rsid w:val="007374D2"/>
    <w:rsid w:val="00741056"/>
    <w:rsid w:val="00741407"/>
    <w:rsid w:val="00741AA9"/>
    <w:rsid w:val="00741D03"/>
    <w:rsid w:val="00742B16"/>
    <w:rsid w:val="00743258"/>
    <w:rsid w:val="00743754"/>
    <w:rsid w:val="00743B23"/>
    <w:rsid w:val="00744447"/>
    <w:rsid w:val="007452E5"/>
    <w:rsid w:val="00745A13"/>
    <w:rsid w:val="00745A94"/>
    <w:rsid w:val="007462AF"/>
    <w:rsid w:val="00746B57"/>
    <w:rsid w:val="007475DD"/>
    <w:rsid w:val="00747ECA"/>
    <w:rsid w:val="0075160E"/>
    <w:rsid w:val="00751643"/>
    <w:rsid w:val="00751C09"/>
    <w:rsid w:val="00751E3E"/>
    <w:rsid w:val="00752787"/>
    <w:rsid w:val="00752A96"/>
    <w:rsid w:val="00753679"/>
    <w:rsid w:val="0075433D"/>
    <w:rsid w:val="0075483C"/>
    <w:rsid w:val="007556B4"/>
    <w:rsid w:val="00755E6D"/>
    <w:rsid w:val="00755FCF"/>
    <w:rsid w:val="007560F3"/>
    <w:rsid w:val="0075624A"/>
    <w:rsid w:val="00756A30"/>
    <w:rsid w:val="007572C7"/>
    <w:rsid w:val="0075774E"/>
    <w:rsid w:val="00757B6C"/>
    <w:rsid w:val="00757FF7"/>
    <w:rsid w:val="00760C78"/>
    <w:rsid w:val="00761BF9"/>
    <w:rsid w:val="007627C8"/>
    <w:rsid w:val="007634CC"/>
    <w:rsid w:val="00764753"/>
    <w:rsid w:val="007652F6"/>
    <w:rsid w:val="00765BEC"/>
    <w:rsid w:val="0076776F"/>
    <w:rsid w:val="007679FF"/>
    <w:rsid w:val="00770629"/>
    <w:rsid w:val="00771795"/>
    <w:rsid w:val="00771CE1"/>
    <w:rsid w:val="00772012"/>
    <w:rsid w:val="00772837"/>
    <w:rsid w:val="00772F23"/>
    <w:rsid w:val="0077371B"/>
    <w:rsid w:val="00773F9C"/>
    <w:rsid w:val="00774423"/>
    <w:rsid w:val="00774582"/>
    <w:rsid w:val="00774789"/>
    <w:rsid w:val="00775D37"/>
    <w:rsid w:val="00775FCC"/>
    <w:rsid w:val="00777ACB"/>
    <w:rsid w:val="00777AD9"/>
    <w:rsid w:val="007800FA"/>
    <w:rsid w:val="00780C06"/>
    <w:rsid w:val="00781E47"/>
    <w:rsid w:val="00782125"/>
    <w:rsid w:val="00782716"/>
    <w:rsid w:val="00782B1E"/>
    <w:rsid w:val="00782E5B"/>
    <w:rsid w:val="00782EE2"/>
    <w:rsid w:val="00783CC9"/>
    <w:rsid w:val="0078409E"/>
    <w:rsid w:val="00784D4A"/>
    <w:rsid w:val="007857D8"/>
    <w:rsid w:val="007879FC"/>
    <w:rsid w:val="007903DA"/>
    <w:rsid w:val="0079059C"/>
    <w:rsid w:val="0079132F"/>
    <w:rsid w:val="00792D94"/>
    <w:rsid w:val="007934F9"/>
    <w:rsid w:val="00794511"/>
    <w:rsid w:val="0079592A"/>
    <w:rsid w:val="007970EE"/>
    <w:rsid w:val="007A01F6"/>
    <w:rsid w:val="007A057C"/>
    <w:rsid w:val="007A08FD"/>
    <w:rsid w:val="007A1355"/>
    <w:rsid w:val="007A1A2F"/>
    <w:rsid w:val="007A1C61"/>
    <w:rsid w:val="007A1CF3"/>
    <w:rsid w:val="007A2DB3"/>
    <w:rsid w:val="007A3203"/>
    <w:rsid w:val="007A3C41"/>
    <w:rsid w:val="007A5056"/>
    <w:rsid w:val="007A5785"/>
    <w:rsid w:val="007A6228"/>
    <w:rsid w:val="007A6A73"/>
    <w:rsid w:val="007A775E"/>
    <w:rsid w:val="007A7B36"/>
    <w:rsid w:val="007B1336"/>
    <w:rsid w:val="007B1503"/>
    <w:rsid w:val="007B151B"/>
    <w:rsid w:val="007B1D7B"/>
    <w:rsid w:val="007B2A32"/>
    <w:rsid w:val="007B31FE"/>
    <w:rsid w:val="007B4482"/>
    <w:rsid w:val="007B44CF"/>
    <w:rsid w:val="007B4C53"/>
    <w:rsid w:val="007B52BE"/>
    <w:rsid w:val="007B65FC"/>
    <w:rsid w:val="007B678C"/>
    <w:rsid w:val="007B73D2"/>
    <w:rsid w:val="007B7684"/>
    <w:rsid w:val="007C108F"/>
    <w:rsid w:val="007C16EC"/>
    <w:rsid w:val="007C2083"/>
    <w:rsid w:val="007C27C3"/>
    <w:rsid w:val="007C2A89"/>
    <w:rsid w:val="007C3BEB"/>
    <w:rsid w:val="007C3D6A"/>
    <w:rsid w:val="007C3E49"/>
    <w:rsid w:val="007C4115"/>
    <w:rsid w:val="007C4450"/>
    <w:rsid w:val="007C4F9E"/>
    <w:rsid w:val="007C58EB"/>
    <w:rsid w:val="007C5B1D"/>
    <w:rsid w:val="007C5EB3"/>
    <w:rsid w:val="007C7FBE"/>
    <w:rsid w:val="007D1097"/>
    <w:rsid w:val="007D29F2"/>
    <w:rsid w:val="007D4A63"/>
    <w:rsid w:val="007D528D"/>
    <w:rsid w:val="007D56A7"/>
    <w:rsid w:val="007D5F5F"/>
    <w:rsid w:val="007D684C"/>
    <w:rsid w:val="007D731A"/>
    <w:rsid w:val="007D7598"/>
    <w:rsid w:val="007E0438"/>
    <w:rsid w:val="007E0A38"/>
    <w:rsid w:val="007E1780"/>
    <w:rsid w:val="007E21C9"/>
    <w:rsid w:val="007E391F"/>
    <w:rsid w:val="007E3DDA"/>
    <w:rsid w:val="007E3E56"/>
    <w:rsid w:val="007E66A5"/>
    <w:rsid w:val="007E70ED"/>
    <w:rsid w:val="007E7F96"/>
    <w:rsid w:val="007F08AC"/>
    <w:rsid w:val="007F0C3C"/>
    <w:rsid w:val="007F1AE6"/>
    <w:rsid w:val="007F2706"/>
    <w:rsid w:val="007F342B"/>
    <w:rsid w:val="007F406A"/>
    <w:rsid w:val="007F438E"/>
    <w:rsid w:val="007F46A5"/>
    <w:rsid w:val="007F50B1"/>
    <w:rsid w:val="007F68C1"/>
    <w:rsid w:val="007F6B8F"/>
    <w:rsid w:val="007F7991"/>
    <w:rsid w:val="00800AD7"/>
    <w:rsid w:val="00801E68"/>
    <w:rsid w:val="00801FB1"/>
    <w:rsid w:val="0080246C"/>
    <w:rsid w:val="008031A3"/>
    <w:rsid w:val="008034C9"/>
    <w:rsid w:val="00803B08"/>
    <w:rsid w:val="00804C2E"/>
    <w:rsid w:val="0080508B"/>
    <w:rsid w:val="00805360"/>
    <w:rsid w:val="008057F1"/>
    <w:rsid w:val="00805AEA"/>
    <w:rsid w:val="00806B3A"/>
    <w:rsid w:val="0080761E"/>
    <w:rsid w:val="00810446"/>
    <w:rsid w:val="00810AA3"/>
    <w:rsid w:val="00810FF6"/>
    <w:rsid w:val="00811141"/>
    <w:rsid w:val="00811230"/>
    <w:rsid w:val="008112C8"/>
    <w:rsid w:val="0081159B"/>
    <w:rsid w:val="0081200E"/>
    <w:rsid w:val="00812EF8"/>
    <w:rsid w:val="00813218"/>
    <w:rsid w:val="008144C0"/>
    <w:rsid w:val="008154E8"/>
    <w:rsid w:val="00815843"/>
    <w:rsid w:val="0081585A"/>
    <w:rsid w:val="00815A09"/>
    <w:rsid w:val="00815AC1"/>
    <w:rsid w:val="00815C94"/>
    <w:rsid w:val="00816701"/>
    <w:rsid w:val="00820B67"/>
    <w:rsid w:val="00820E7A"/>
    <w:rsid w:val="00821741"/>
    <w:rsid w:val="0082257A"/>
    <w:rsid w:val="00823143"/>
    <w:rsid w:val="0082488D"/>
    <w:rsid w:val="008252C8"/>
    <w:rsid w:val="0082645A"/>
    <w:rsid w:val="0082678A"/>
    <w:rsid w:val="00826B9A"/>
    <w:rsid w:val="00826F3C"/>
    <w:rsid w:val="008271D2"/>
    <w:rsid w:val="00830CAE"/>
    <w:rsid w:val="00830CDB"/>
    <w:rsid w:val="00831799"/>
    <w:rsid w:val="008323F7"/>
    <w:rsid w:val="00832938"/>
    <w:rsid w:val="00832ED5"/>
    <w:rsid w:val="00833FF6"/>
    <w:rsid w:val="00835B3E"/>
    <w:rsid w:val="00836970"/>
    <w:rsid w:val="00837084"/>
    <w:rsid w:val="00837C3B"/>
    <w:rsid w:val="00840616"/>
    <w:rsid w:val="00840F2C"/>
    <w:rsid w:val="0084108F"/>
    <w:rsid w:val="00841417"/>
    <w:rsid w:val="00841607"/>
    <w:rsid w:val="00843B78"/>
    <w:rsid w:val="00843C79"/>
    <w:rsid w:val="00844028"/>
    <w:rsid w:val="00844514"/>
    <w:rsid w:val="00844A65"/>
    <w:rsid w:val="008455D0"/>
    <w:rsid w:val="008468BA"/>
    <w:rsid w:val="00846D17"/>
    <w:rsid w:val="00846EA9"/>
    <w:rsid w:val="00847169"/>
    <w:rsid w:val="0084738D"/>
    <w:rsid w:val="008479CC"/>
    <w:rsid w:val="00847D43"/>
    <w:rsid w:val="00850304"/>
    <w:rsid w:val="00850D1F"/>
    <w:rsid w:val="0085108A"/>
    <w:rsid w:val="00851B42"/>
    <w:rsid w:val="00851F06"/>
    <w:rsid w:val="00852E7F"/>
    <w:rsid w:val="0085308D"/>
    <w:rsid w:val="00853AC2"/>
    <w:rsid w:val="00853B88"/>
    <w:rsid w:val="00855EE7"/>
    <w:rsid w:val="00856672"/>
    <w:rsid w:val="00856A04"/>
    <w:rsid w:val="00856DD1"/>
    <w:rsid w:val="008576AF"/>
    <w:rsid w:val="00857B16"/>
    <w:rsid w:val="00857D9F"/>
    <w:rsid w:val="008606EF"/>
    <w:rsid w:val="008607CD"/>
    <w:rsid w:val="00862063"/>
    <w:rsid w:val="008630A1"/>
    <w:rsid w:val="00863335"/>
    <w:rsid w:val="008634A9"/>
    <w:rsid w:val="00863CCA"/>
    <w:rsid w:val="00865FDD"/>
    <w:rsid w:val="0086686B"/>
    <w:rsid w:val="0086735A"/>
    <w:rsid w:val="008700AC"/>
    <w:rsid w:val="0087025F"/>
    <w:rsid w:val="008704AD"/>
    <w:rsid w:val="0087166A"/>
    <w:rsid w:val="0087185F"/>
    <w:rsid w:val="00872295"/>
    <w:rsid w:val="008729D3"/>
    <w:rsid w:val="008731E8"/>
    <w:rsid w:val="00873DE9"/>
    <w:rsid w:val="008742D4"/>
    <w:rsid w:val="00875AF2"/>
    <w:rsid w:val="00877585"/>
    <w:rsid w:val="00880705"/>
    <w:rsid w:val="008808EA"/>
    <w:rsid w:val="00880E78"/>
    <w:rsid w:val="00881033"/>
    <w:rsid w:val="008812B4"/>
    <w:rsid w:val="00882843"/>
    <w:rsid w:val="00883191"/>
    <w:rsid w:val="00884AEB"/>
    <w:rsid w:val="0088520A"/>
    <w:rsid w:val="00885762"/>
    <w:rsid w:val="00885AA4"/>
    <w:rsid w:val="00885E78"/>
    <w:rsid w:val="0088771A"/>
    <w:rsid w:val="00887795"/>
    <w:rsid w:val="00887896"/>
    <w:rsid w:val="00887BD0"/>
    <w:rsid w:val="00887F2C"/>
    <w:rsid w:val="00887F4E"/>
    <w:rsid w:val="008900D5"/>
    <w:rsid w:val="00890CAA"/>
    <w:rsid w:val="00891387"/>
    <w:rsid w:val="00891B44"/>
    <w:rsid w:val="00891D46"/>
    <w:rsid w:val="008921E6"/>
    <w:rsid w:val="0089240A"/>
    <w:rsid w:val="008936BB"/>
    <w:rsid w:val="008938B7"/>
    <w:rsid w:val="0089416C"/>
    <w:rsid w:val="00894239"/>
    <w:rsid w:val="008962CB"/>
    <w:rsid w:val="00896459"/>
    <w:rsid w:val="008966FC"/>
    <w:rsid w:val="00896F24"/>
    <w:rsid w:val="0089790F"/>
    <w:rsid w:val="008979E1"/>
    <w:rsid w:val="008A0834"/>
    <w:rsid w:val="008A0850"/>
    <w:rsid w:val="008A0A87"/>
    <w:rsid w:val="008A12E6"/>
    <w:rsid w:val="008A16FC"/>
    <w:rsid w:val="008A196C"/>
    <w:rsid w:val="008A24FE"/>
    <w:rsid w:val="008A2506"/>
    <w:rsid w:val="008A2943"/>
    <w:rsid w:val="008A3D68"/>
    <w:rsid w:val="008A3EB9"/>
    <w:rsid w:val="008A4431"/>
    <w:rsid w:val="008A518C"/>
    <w:rsid w:val="008A5CCA"/>
    <w:rsid w:val="008A6C13"/>
    <w:rsid w:val="008A70DE"/>
    <w:rsid w:val="008A75C3"/>
    <w:rsid w:val="008A7806"/>
    <w:rsid w:val="008A7B03"/>
    <w:rsid w:val="008B043A"/>
    <w:rsid w:val="008B06F1"/>
    <w:rsid w:val="008B236D"/>
    <w:rsid w:val="008B2C5F"/>
    <w:rsid w:val="008B44AE"/>
    <w:rsid w:val="008B467B"/>
    <w:rsid w:val="008B4986"/>
    <w:rsid w:val="008B4EFB"/>
    <w:rsid w:val="008B5297"/>
    <w:rsid w:val="008B5AB7"/>
    <w:rsid w:val="008B5AC4"/>
    <w:rsid w:val="008B5BA6"/>
    <w:rsid w:val="008B697F"/>
    <w:rsid w:val="008B6E40"/>
    <w:rsid w:val="008B7E3E"/>
    <w:rsid w:val="008C0004"/>
    <w:rsid w:val="008C0C68"/>
    <w:rsid w:val="008C1266"/>
    <w:rsid w:val="008C2876"/>
    <w:rsid w:val="008C30B0"/>
    <w:rsid w:val="008C3B70"/>
    <w:rsid w:val="008C3C69"/>
    <w:rsid w:val="008C4EFF"/>
    <w:rsid w:val="008C5F69"/>
    <w:rsid w:val="008C732A"/>
    <w:rsid w:val="008C785F"/>
    <w:rsid w:val="008D0A12"/>
    <w:rsid w:val="008D29E2"/>
    <w:rsid w:val="008D2AE8"/>
    <w:rsid w:val="008D2B5E"/>
    <w:rsid w:val="008D32A0"/>
    <w:rsid w:val="008D391B"/>
    <w:rsid w:val="008D3B23"/>
    <w:rsid w:val="008D539B"/>
    <w:rsid w:val="008D7167"/>
    <w:rsid w:val="008D79B8"/>
    <w:rsid w:val="008D7A5D"/>
    <w:rsid w:val="008D7FF1"/>
    <w:rsid w:val="008E0000"/>
    <w:rsid w:val="008E0AE0"/>
    <w:rsid w:val="008E0CA8"/>
    <w:rsid w:val="008E10E5"/>
    <w:rsid w:val="008E1493"/>
    <w:rsid w:val="008E1A5C"/>
    <w:rsid w:val="008E1B93"/>
    <w:rsid w:val="008E1DB8"/>
    <w:rsid w:val="008E217E"/>
    <w:rsid w:val="008E221F"/>
    <w:rsid w:val="008E238A"/>
    <w:rsid w:val="008E46AA"/>
    <w:rsid w:val="008E4C69"/>
    <w:rsid w:val="008E555C"/>
    <w:rsid w:val="008E59F7"/>
    <w:rsid w:val="008E5B38"/>
    <w:rsid w:val="008E5B45"/>
    <w:rsid w:val="008E5C88"/>
    <w:rsid w:val="008E5C8F"/>
    <w:rsid w:val="008E6A22"/>
    <w:rsid w:val="008E6B4B"/>
    <w:rsid w:val="008E6D13"/>
    <w:rsid w:val="008E728E"/>
    <w:rsid w:val="008E7731"/>
    <w:rsid w:val="008E77A7"/>
    <w:rsid w:val="008E7E48"/>
    <w:rsid w:val="008F1EA5"/>
    <w:rsid w:val="008F26B0"/>
    <w:rsid w:val="008F2DD4"/>
    <w:rsid w:val="008F347F"/>
    <w:rsid w:val="008F38FE"/>
    <w:rsid w:val="008F4731"/>
    <w:rsid w:val="008F5263"/>
    <w:rsid w:val="008F530A"/>
    <w:rsid w:val="008F5F7B"/>
    <w:rsid w:val="008F60A0"/>
    <w:rsid w:val="008F6259"/>
    <w:rsid w:val="008F64B9"/>
    <w:rsid w:val="008F687F"/>
    <w:rsid w:val="008F6959"/>
    <w:rsid w:val="008F6A4E"/>
    <w:rsid w:val="008F6B86"/>
    <w:rsid w:val="008F7FC0"/>
    <w:rsid w:val="00900188"/>
    <w:rsid w:val="00900683"/>
    <w:rsid w:val="00900723"/>
    <w:rsid w:val="00901CBB"/>
    <w:rsid w:val="0090270D"/>
    <w:rsid w:val="009031E6"/>
    <w:rsid w:val="00903435"/>
    <w:rsid w:val="00903EF4"/>
    <w:rsid w:val="009043A4"/>
    <w:rsid w:val="0090489A"/>
    <w:rsid w:val="0090564A"/>
    <w:rsid w:val="009061CC"/>
    <w:rsid w:val="0090644D"/>
    <w:rsid w:val="00906EAB"/>
    <w:rsid w:val="00907AAE"/>
    <w:rsid w:val="00907B43"/>
    <w:rsid w:val="00910245"/>
    <w:rsid w:val="009122C2"/>
    <w:rsid w:val="00914688"/>
    <w:rsid w:val="00914D8F"/>
    <w:rsid w:val="00915200"/>
    <w:rsid w:val="00915F89"/>
    <w:rsid w:val="0091674D"/>
    <w:rsid w:val="009206EC"/>
    <w:rsid w:val="009211D2"/>
    <w:rsid w:val="0092159B"/>
    <w:rsid w:val="00921D09"/>
    <w:rsid w:val="00921D7E"/>
    <w:rsid w:val="009223B4"/>
    <w:rsid w:val="00922FB2"/>
    <w:rsid w:val="0092467F"/>
    <w:rsid w:val="00925441"/>
    <w:rsid w:val="0092648C"/>
    <w:rsid w:val="00926837"/>
    <w:rsid w:val="00926861"/>
    <w:rsid w:val="00926B7A"/>
    <w:rsid w:val="00927A31"/>
    <w:rsid w:val="00927DE6"/>
    <w:rsid w:val="00927E81"/>
    <w:rsid w:val="009300FA"/>
    <w:rsid w:val="009304DF"/>
    <w:rsid w:val="009307C1"/>
    <w:rsid w:val="00930E56"/>
    <w:rsid w:val="0093111F"/>
    <w:rsid w:val="009327EE"/>
    <w:rsid w:val="0093282D"/>
    <w:rsid w:val="00933858"/>
    <w:rsid w:val="0093423C"/>
    <w:rsid w:val="0093443C"/>
    <w:rsid w:val="0093462B"/>
    <w:rsid w:val="00934E2A"/>
    <w:rsid w:val="009352CB"/>
    <w:rsid w:val="00937793"/>
    <w:rsid w:val="009403F2"/>
    <w:rsid w:val="00940CE1"/>
    <w:rsid w:val="00941A3C"/>
    <w:rsid w:val="009423A7"/>
    <w:rsid w:val="00942473"/>
    <w:rsid w:val="00942614"/>
    <w:rsid w:val="009426BE"/>
    <w:rsid w:val="009427FA"/>
    <w:rsid w:val="00942A8F"/>
    <w:rsid w:val="00942B29"/>
    <w:rsid w:val="00945A27"/>
    <w:rsid w:val="00947953"/>
    <w:rsid w:val="009510C7"/>
    <w:rsid w:val="0095119A"/>
    <w:rsid w:val="00951ACB"/>
    <w:rsid w:val="00952335"/>
    <w:rsid w:val="00952DD3"/>
    <w:rsid w:val="00952F76"/>
    <w:rsid w:val="0095330B"/>
    <w:rsid w:val="0095376F"/>
    <w:rsid w:val="009544D6"/>
    <w:rsid w:val="00954770"/>
    <w:rsid w:val="00954CB8"/>
    <w:rsid w:val="00955395"/>
    <w:rsid w:val="009574A1"/>
    <w:rsid w:val="00957902"/>
    <w:rsid w:val="009579F3"/>
    <w:rsid w:val="009613F2"/>
    <w:rsid w:val="0096173A"/>
    <w:rsid w:val="00961928"/>
    <w:rsid w:val="00962BD1"/>
    <w:rsid w:val="00963729"/>
    <w:rsid w:val="0096445F"/>
    <w:rsid w:val="009648AD"/>
    <w:rsid w:val="00964EA2"/>
    <w:rsid w:val="00965B99"/>
    <w:rsid w:val="00965E82"/>
    <w:rsid w:val="00966DB2"/>
    <w:rsid w:val="00966E07"/>
    <w:rsid w:val="00966E80"/>
    <w:rsid w:val="00967141"/>
    <w:rsid w:val="00970262"/>
    <w:rsid w:val="00970D0C"/>
    <w:rsid w:val="00973223"/>
    <w:rsid w:val="0097367A"/>
    <w:rsid w:val="00973910"/>
    <w:rsid w:val="00973AD3"/>
    <w:rsid w:val="00973F3F"/>
    <w:rsid w:val="00973F47"/>
    <w:rsid w:val="00974587"/>
    <w:rsid w:val="0097475E"/>
    <w:rsid w:val="009751CF"/>
    <w:rsid w:val="009752C0"/>
    <w:rsid w:val="009752FB"/>
    <w:rsid w:val="0097532B"/>
    <w:rsid w:val="0097543F"/>
    <w:rsid w:val="00975D40"/>
    <w:rsid w:val="00976833"/>
    <w:rsid w:val="0097697E"/>
    <w:rsid w:val="00976AC9"/>
    <w:rsid w:val="00977AD2"/>
    <w:rsid w:val="00977D1C"/>
    <w:rsid w:val="009803CB"/>
    <w:rsid w:val="00980AA9"/>
    <w:rsid w:val="00980D3E"/>
    <w:rsid w:val="0098260F"/>
    <w:rsid w:val="00982833"/>
    <w:rsid w:val="0098370E"/>
    <w:rsid w:val="00984164"/>
    <w:rsid w:val="00984DEA"/>
    <w:rsid w:val="0098581D"/>
    <w:rsid w:val="00986203"/>
    <w:rsid w:val="009862E0"/>
    <w:rsid w:val="00987092"/>
    <w:rsid w:val="00990542"/>
    <w:rsid w:val="00990CF0"/>
    <w:rsid w:val="0099211E"/>
    <w:rsid w:val="00992DA2"/>
    <w:rsid w:val="009934CD"/>
    <w:rsid w:val="0099382F"/>
    <w:rsid w:val="00994781"/>
    <w:rsid w:val="00994984"/>
    <w:rsid w:val="00994B68"/>
    <w:rsid w:val="0099505D"/>
    <w:rsid w:val="009952C3"/>
    <w:rsid w:val="0099585F"/>
    <w:rsid w:val="00996013"/>
    <w:rsid w:val="009969F1"/>
    <w:rsid w:val="009A01CD"/>
    <w:rsid w:val="009A0376"/>
    <w:rsid w:val="009A1325"/>
    <w:rsid w:val="009A203A"/>
    <w:rsid w:val="009A41D1"/>
    <w:rsid w:val="009A4EB3"/>
    <w:rsid w:val="009A5931"/>
    <w:rsid w:val="009A7584"/>
    <w:rsid w:val="009A7766"/>
    <w:rsid w:val="009B09BF"/>
    <w:rsid w:val="009B28A0"/>
    <w:rsid w:val="009B2B8E"/>
    <w:rsid w:val="009B4420"/>
    <w:rsid w:val="009B5560"/>
    <w:rsid w:val="009B5F4E"/>
    <w:rsid w:val="009B6758"/>
    <w:rsid w:val="009B6BE7"/>
    <w:rsid w:val="009C07E2"/>
    <w:rsid w:val="009C096C"/>
    <w:rsid w:val="009C1783"/>
    <w:rsid w:val="009C1820"/>
    <w:rsid w:val="009C1BC6"/>
    <w:rsid w:val="009C2099"/>
    <w:rsid w:val="009C24CB"/>
    <w:rsid w:val="009C2AB8"/>
    <w:rsid w:val="009C32A8"/>
    <w:rsid w:val="009C341A"/>
    <w:rsid w:val="009C461F"/>
    <w:rsid w:val="009C4FBE"/>
    <w:rsid w:val="009C555E"/>
    <w:rsid w:val="009C5F62"/>
    <w:rsid w:val="009C602F"/>
    <w:rsid w:val="009C61ED"/>
    <w:rsid w:val="009C6727"/>
    <w:rsid w:val="009C6A4A"/>
    <w:rsid w:val="009C7545"/>
    <w:rsid w:val="009C7824"/>
    <w:rsid w:val="009C7B96"/>
    <w:rsid w:val="009C7E3F"/>
    <w:rsid w:val="009D0B03"/>
    <w:rsid w:val="009D0E38"/>
    <w:rsid w:val="009D0E6E"/>
    <w:rsid w:val="009D1385"/>
    <w:rsid w:val="009D18A7"/>
    <w:rsid w:val="009D1D4C"/>
    <w:rsid w:val="009D23E0"/>
    <w:rsid w:val="009D2F24"/>
    <w:rsid w:val="009D4DCC"/>
    <w:rsid w:val="009D651E"/>
    <w:rsid w:val="009D6E70"/>
    <w:rsid w:val="009D7F1D"/>
    <w:rsid w:val="009E0E67"/>
    <w:rsid w:val="009E14F7"/>
    <w:rsid w:val="009E1A92"/>
    <w:rsid w:val="009E204F"/>
    <w:rsid w:val="009E2218"/>
    <w:rsid w:val="009E222D"/>
    <w:rsid w:val="009E24D1"/>
    <w:rsid w:val="009E3866"/>
    <w:rsid w:val="009E3CC0"/>
    <w:rsid w:val="009E443A"/>
    <w:rsid w:val="009E50C8"/>
    <w:rsid w:val="009E5F01"/>
    <w:rsid w:val="009E64A7"/>
    <w:rsid w:val="009E72D1"/>
    <w:rsid w:val="009E78D1"/>
    <w:rsid w:val="009E7DDB"/>
    <w:rsid w:val="009F21B2"/>
    <w:rsid w:val="009F2B89"/>
    <w:rsid w:val="009F2C7F"/>
    <w:rsid w:val="009F2D52"/>
    <w:rsid w:val="009F331E"/>
    <w:rsid w:val="009F33C0"/>
    <w:rsid w:val="009F40BE"/>
    <w:rsid w:val="009F4377"/>
    <w:rsid w:val="009F6613"/>
    <w:rsid w:val="009F66CD"/>
    <w:rsid w:val="009F69E8"/>
    <w:rsid w:val="009F76BD"/>
    <w:rsid w:val="009F7B36"/>
    <w:rsid w:val="009F7D96"/>
    <w:rsid w:val="00A006A9"/>
    <w:rsid w:val="00A006C1"/>
    <w:rsid w:val="00A02403"/>
    <w:rsid w:val="00A02C8A"/>
    <w:rsid w:val="00A0382E"/>
    <w:rsid w:val="00A03D92"/>
    <w:rsid w:val="00A0557D"/>
    <w:rsid w:val="00A056E6"/>
    <w:rsid w:val="00A05BC2"/>
    <w:rsid w:val="00A06041"/>
    <w:rsid w:val="00A06DCA"/>
    <w:rsid w:val="00A0710E"/>
    <w:rsid w:val="00A07446"/>
    <w:rsid w:val="00A07B51"/>
    <w:rsid w:val="00A101C1"/>
    <w:rsid w:val="00A10AE5"/>
    <w:rsid w:val="00A115D6"/>
    <w:rsid w:val="00A11B55"/>
    <w:rsid w:val="00A1375A"/>
    <w:rsid w:val="00A15988"/>
    <w:rsid w:val="00A16FFD"/>
    <w:rsid w:val="00A175C5"/>
    <w:rsid w:val="00A1778F"/>
    <w:rsid w:val="00A1787F"/>
    <w:rsid w:val="00A22AAC"/>
    <w:rsid w:val="00A23896"/>
    <w:rsid w:val="00A23D06"/>
    <w:rsid w:val="00A257A6"/>
    <w:rsid w:val="00A25E61"/>
    <w:rsid w:val="00A26078"/>
    <w:rsid w:val="00A26291"/>
    <w:rsid w:val="00A270AB"/>
    <w:rsid w:val="00A2769F"/>
    <w:rsid w:val="00A27713"/>
    <w:rsid w:val="00A307E1"/>
    <w:rsid w:val="00A30A8D"/>
    <w:rsid w:val="00A3149D"/>
    <w:rsid w:val="00A31558"/>
    <w:rsid w:val="00A315CB"/>
    <w:rsid w:val="00A31905"/>
    <w:rsid w:val="00A31990"/>
    <w:rsid w:val="00A326C1"/>
    <w:rsid w:val="00A327D3"/>
    <w:rsid w:val="00A33515"/>
    <w:rsid w:val="00A33E8B"/>
    <w:rsid w:val="00A347BE"/>
    <w:rsid w:val="00A34E1C"/>
    <w:rsid w:val="00A35036"/>
    <w:rsid w:val="00A3528F"/>
    <w:rsid w:val="00A35D1A"/>
    <w:rsid w:val="00A3613C"/>
    <w:rsid w:val="00A36388"/>
    <w:rsid w:val="00A3697D"/>
    <w:rsid w:val="00A3723D"/>
    <w:rsid w:val="00A37350"/>
    <w:rsid w:val="00A379B0"/>
    <w:rsid w:val="00A4159B"/>
    <w:rsid w:val="00A415BB"/>
    <w:rsid w:val="00A42DA7"/>
    <w:rsid w:val="00A42ED7"/>
    <w:rsid w:val="00A439A5"/>
    <w:rsid w:val="00A43B82"/>
    <w:rsid w:val="00A453BE"/>
    <w:rsid w:val="00A45770"/>
    <w:rsid w:val="00A45C9A"/>
    <w:rsid w:val="00A472AD"/>
    <w:rsid w:val="00A472C0"/>
    <w:rsid w:val="00A47535"/>
    <w:rsid w:val="00A47BB9"/>
    <w:rsid w:val="00A47C91"/>
    <w:rsid w:val="00A508D3"/>
    <w:rsid w:val="00A50A6F"/>
    <w:rsid w:val="00A52093"/>
    <w:rsid w:val="00A52510"/>
    <w:rsid w:val="00A52973"/>
    <w:rsid w:val="00A52B66"/>
    <w:rsid w:val="00A52D17"/>
    <w:rsid w:val="00A538C0"/>
    <w:rsid w:val="00A555D6"/>
    <w:rsid w:val="00A55D06"/>
    <w:rsid w:val="00A56088"/>
    <w:rsid w:val="00A56162"/>
    <w:rsid w:val="00A56773"/>
    <w:rsid w:val="00A56D63"/>
    <w:rsid w:val="00A57699"/>
    <w:rsid w:val="00A578C9"/>
    <w:rsid w:val="00A60155"/>
    <w:rsid w:val="00A602D0"/>
    <w:rsid w:val="00A602ED"/>
    <w:rsid w:val="00A60AE6"/>
    <w:rsid w:val="00A60F25"/>
    <w:rsid w:val="00A6132D"/>
    <w:rsid w:val="00A6140B"/>
    <w:rsid w:val="00A619FE"/>
    <w:rsid w:val="00A62473"/>
    <w:rsid w:val="00A6267D"/>
    <w:rsid w:val="00A62A2C"/>
    <w:rsid w:val="00A63005"/>
    <w:rsid w:val="00A633CD"/>
    <w:rsid w:val="00A642B5"/>
    <w:rsid w:val="00A64777"/>
    <w:rsid w:val="00A66158"/>
    <w:rsid w:val="00A665EF"/>
    <w:rsid w:val="00A669DA"/>
    <w:rsid w:val="00A66A9F"/>
    <w:rsid w:val="00A67DE7"/>
    <w:rsid w:val="00A703E6"/>
    <w:rsid w:val="00A70857"/>
    <w:rsid w:val="00A71A33"/>
    <w:rsid w:val="00A72494"/>
    <w:rsid w:val="00A7334D"/>
    <w:rsid w:val="00A7481E"/>
    <w:rsid w:val="00A74AE7"/>
    <w:rsid w:val="00A74D3C"/>
    <w:rsid w:val="00A75DA0"/>
    <w:rsid w:val="00A775B4"/>
    <w:rsid w:val="00A77B1E"/>
    <w:rsid w:val="00A77DBB"/>
    <w:rsid w:val="00A77DF2"/>
    <w:rsid w:val="00A80BE6"/>
    <w:rsid w:val="00A80E20"/>
    <w:rsid w:val="00A816E0"/>
    <w:rsid w:val="00A8183C"/>
    <w:rsid w:val="00A81A37"/>
    <w:rsid w:val="00A823A4"/>
    <w:rsid w:val="00A82ED9"/>
    <w:rsid w:val="00A83FD7"/>
    <w:rsid w:val="00A84770"/>
    <w:rsid w:val="00A84F3A"/>
    <w:rsid w:val="00A8517E"/>
    <w:rsid w:val="00A87BFC"/>
    <w:rsid w:val="00A901DA"/>
    <w:rsid w:val="00A917FB"/>
    <w:rsid w:val="00A9189E"/>
    <w:rsid w:val="00A91B28"/>
    <w:rsid w:val="00A938DD"/>
    <w:rsid w:val="00A93E6D"/>
    <w:rsid w:val="00A9453A"/>
    <w:rsid w:val="00A9453C"/>
    <w:rsid w:val="00A946BC"/>
    <w:rsid w:val="00A94715"/>
    <w:rsid w:val="00A94C9F"/>
    <w:rsid w:val="00A94CF0"/>
    <w:rsid w:val="00A95048"/>
    <w:rsid w:val="00A959A0"/>
    <w:rsid w:val="00A969AF"/>
    <w:rsid w:val="00A96A90"/>
    <w:rsid w:val="00A97284"/>
    <w:rsid w:val="00A9791E"/>
    <w:rsid w:val="00AA022A"/>
    <w:rsid w:val="00AA0A45"/>
    <w:rsid w:val="00AA20FC"/>
    <w:rsid w:val="00AA2A48"/>
    <w:rsid w:val="00AA3B79"/>
    <w:rsid w:val="00AA52B2"/>
    <w:rsid w:val="00AA57A9"/>
    <w:rsid w:val="00AA5930"/>
    <w:rsid w:val="00AA5BD6"/>
    <w:rsid w:val="00AA61E6"/>
    <w:rsid w:val="00AA6883"/>
    <w:rsid w:val="00AA68D6"/>
    <w:rsid w:val="00AA728A"/>
    <w:rsid w:val="00AB35FC"/>
    <w:rsid w:val="00AB39A1"/>
    <w:rsid w:val="00AB3B70"/>
    <w:rsid w:val="00AB44DA"/>
    <w:rsid w:val="00AB514D"/>
    <w:rsid w:val="00AB624B"/>
    <w:rsid w:val="00AB67DB"/>
    <w:rsid w:val="00AB741D"/>
    <w:rsid w:val="00AB783B"/>
    <w:rsid w:val="00AC0671"/>
    <w:rsid w:val="00AC12EE"/>
    <w:rsid w:val="00AC23B9"/>
    <w:rsid w:val="00AC3153"/>
    <w:rsid w:val="00AC4123"/>
    <w:rsid w:val="00AC44BB"/>
    <w:rsid w:val="00AC53BA"/>
    <w:rsid w:val="00AC55BF"/>
    <w:rsid w:val="00AC56A2"/>
    <w:rsid w:val="00AC5ABB"/>
    <w:rsid w:val="00AC5EE2"/>
    <w:rsid w:val="00AC5F4B"/>
    <w:rsid w:val="00AC6636"/>
    <w:rsid w:val="00AC6B33"/>
    <w:rsid w:val="00AC77BB"/>
    <w:rsid w:val="00AD0645"/>
    <w:rsid w:val="00AD09AC"/>
    <w:rsid w:val="00AD3657"/>
    <w:rsid w:val="00AD500B"/>
    <w:rsid w:val="00AD63E5"/>
    <w:rsid w:val="00AD65FB"/>
    <w:rsid w:val="00AD6B16"/>
    <w:rsid w:val="00AD70E1"/>
    <w:rsid w:val="00AD7511"/>
    <w:rsid w:val="00AD758B"/>
    <w:rsid w:val="00AD7660"/>
    <w:rsid w:val="00AE0522"/>
    <w:rsid w:val="00AE11F1"/>
    <w:rsid w:val="00AE1E21"/>
    <w:rsid w:val="00AE25CD"/>
    <w:rsid w:val="00AE372F"/>
    <w:rsid w:val="00AE3E8F"/>
    <w:rsid w:val="00AE4FC9"/>
    <w:rsid w:val="00AE5379"/>
    <w:rsid w:val="00AE5DD3"/>
    <w:rsid w:val="00AE72EB"/>
    <w:rsid w:val="00AE7BE2"/>
    <w:rsid w:val="00AE7E31"/>
    <w:rsid w:val="00AF0632"/>
    <w:rsid w:val="00AF22D5"/>
    <w:rsid w:val="00AF3436"/>
    <w:rsid w:val="00AF3539"/>
    <w:rsid w:val="00AF539E"/>
    <w:rsid w:val="00AF5471"/>
    <w:rsid w:val="00AF5A80"/>
    <w:rsid w:val="00AF624E"/>
    <w:rsid w:val="00AF6BE4"/>
    <w:rsid w:val="00AF6DD4"/>
    <w:rsid w:val="00AF7764"/>
    <w:rsid w:val="00AF7C7E"/>
    <w:rsid w:val="00B0219B"/>
    <w:rsid w:val="00B025E6"/>
    <w:rsid w:val="00B02BC7"/>
    <w:rsid w:val="00B0355B"/>
    <w:rsid w:val="00B03929"/>
    <w:rsid w:val="00B03B28"/>
    <w:rsid w:val="00B04786"/>
    <w:rsid w:val="00B065EB"/>
    <w:rsid w:val="00B07607"/>
    <w:rsid w:val="00B076D0"/>
    <w:rsid w:val="00B076FC"/>
    <w:rsid w:val="00B1037B"/>
    <w:rsid w:val="00B10B18"/>
    <w:rsid w:val="00B10E1B"/>
    <w:rsid w:val="00B11354"/>
    <w:rsid w:val="00B11F42"/>
    <w:rsid w:val="00B120D4"/>
    <w:rsid w:val="00B12211"/>
    <w:rsid w:val="00B129C0"/>
    <w:rsid w:val="00B13419"/>
    <w:rsid w:val="00B13A3E"/>
    <w:rsid w:val="00B13CE9"/>
    <w:rsid w:val="00B13F18"/>
    <w:rsid w:val="00B13FFF"/>
    <w:rsid w:val="00B140ED"/>
    <w:rsid w:val="00B141D7"/>
    <w:rsid w:val="00B14A63"/>
    <w:rsid w:val="00B167B9"/>
    <w:rsid w:val="00B17072"/>
    <w:rsid w:val="00B178E8"/>
    <w:rsid w:val="00B17CA5"/>
    <w:rsid w:val="00B204EA"/>
    <w:rsid w:val="00B2068A"/>
    <w:rsid w:val="00B20C3E"/>
    <w:rsid w:val="00B21182"/>
    <w:rsid w:val="00B21989"/>
    <w:rsid w:val="00B21A69"/>
    <w:rsid w:val="00B21FC2"/>
    <w:rsid w:val="00B228B7"/>
    <w:rsid w:val="00B2294A"/>
    <w:rsid w:val="00B22C0B"/>
    <w:rsid w:val="00B240AB"/>
    <w:rsid w:val="00B247F6"/>
    <w:rsid w:val="00B24B9E"/>
    <w:rsid w:val="00B25661"/>
    <w:rsid w:val="00B26AC7"/>
    <w:rsid w:val="00B2754E"/>
    <w:rsid w:val="00B27D84"/>
    <w:rsid w:val="00B304F7"/>
    <w:rsid w:val="00B30AA6"/>
    <w:rsid w:val="00B30BBB"/>
    <w:rsid w:val="00B30D48"/>
    <w:rsid w:val="00B31317"/>
    <w:rsid w:val="00B316D5"/>
    <w:rsid w:val="00B31C90"/>
    <w:rsid w:val="00B321AD"/>
    <w:rsid w:val="00B32B17"/>
    <w:rsid w:val="00B34172"/>
    <w:rsid w:val="00B35D47"/>
    <w:rsid w:val="00B36308"/>
    <w:rsid w:val="00B36FFB"/>
    <w:rsid w:val="00B375F9"/>
    <w:rsid w:val="00B40EE0"/>
    <w:rsid w:val="00B4102D"/>
    <w:rsid w:val="00B412E0"/>
    <w:rsid w:val="00B43238"/>
    <w:rsid w:val="00B43266"/>
    <w:rsid w:val="00B4356B"/>
    <w:rsid w:val="00B45E92"/>
    <w:rsid w:val="00B46200"/>
    <w:rsid w:val="00B46C7F"/>
    <w:rsid w:val="00B47144"/>
    <w:rsid w:val="00B47B64"/>
    <w:rsid w:val="00B519E3"/>
    <w:rsid w:val="00B522A5"/>
    <w:rsid w:val="00B53681"/>
    <w:rsid w:val="00B539ED"/>
    <w:rsid w:val="00B53C12"/>
    <w:rsid w:val="00B53C7A"/>
    <w:rsid w:val="00B53DF0"/>
    <w:rsid w:val="00B54B88"/>
    <w:rsid w:val="00B55A18"/>
    <w:rsid w:val="00B55B22"/>
    <w:rsid w:val="00B56583"/>
    <w:rsid w:val="00B57B38"/>
    <w:rsid w:val="00B61075"/>
    <w:rsid w:val="00B617B1"/>
    <w:rsid w:val="00B626AB"/>
    <w:rsid w:val="00B62D7A"/>
    <w:rsid w:val="00B63DEC"/>
    <w:rsid w:val="00B649FE"/>
    <w:rsid w:val="00B64D07"/>
    <w:rsid w:val="00B650BB"/>
    <w:rsid w:val="00B6582A"/>
    <w:rsid w:val="00B66E49"/>
    <w:rsid w:val="00B66E66"/>
    <w:rsid w:val="00B66EEB"/>
    <w:rsid w:val="00B67787"/>
    <w:rsid w:val="00B67925"/>
    <w:rsid w:val="00B67AFF"/>
    <w:rsid w:val="00B70562"/>
    <w:rsid w:val="00B705D0"/>
    <w:rsid w:val="00B70633"/>
    <w:rsid w:val="00B70A45"/>
    <w:rsid w:val="00B70CBF"/>
    <w:rsid w:val="00B71CE1"/>
    <w:rsid w:val="00B71D0A"/>
    <w:rsid w:val="00B71D43"/>
    <w:rsid w:val="00B71EC7"/>
    <w:rsid w:val="00B72416"/>
    <w:rsid w:val="00B731CE"/>
    <w:rsid w:val="00B735F6"/>
    <w:rsid w:val="00B736BE"/>
    <w:rsid w:val="00B7449D"/>
    <w:rsid w:val="00B75809"/>
    <w:rsid w:val="00B758F2"/>
    <w:rsid w:val="00B773E0"/>
    <w:rsid w:val="00B776E0"/>
    <w:rsid w:val="00B779F9"/>
    <w:rsid w:val="00B77ADB"/>
    <w:rsid w:val="00B8069B"/>
    <w:rsid w:val="00B809DA"/>
    <w:rsid w:val="00B8139F"/>
    <w:rsid w:val="00B81D67"/>
    <w:rsid w:val="00B82AD7"/>
    <w:rsid w:val="00B84F34"/>
    <w:rsid w:val="00B85580"/>
    <w:rsid w:val="00B8578A"/>
    <w:rsid w:val="00B85D8B"/>
    <w:rsid w:val="00B8709B"/>
    <w:rsid w:val="00B875CB"/>
    <w:rsid w:val="00B900B3"/>
    <w:rsid w:val="00B90BCC"/>
    <w:rsid w:val="00B91314"/>
    <w:rsid w:val="00B92729"/>
    <w:rsid w:val="00B92828"/>
    <w:rsid w:val="00B933B1"/>
    <w:rsid w:val="00B9362B"/>
    <w:rsid w:val="00B93BA4"/>
    <w:rsid w:val="00B94069"/>
    <w:rsid w:val="00B94B4D"/>
    <w:rsid w:val="00B950D4"/>
    <w:rsid w:val="00B95461"/>
    <w:rsid w:val="00B957B6"/>
    <w:rsid w:val="00B96380"/>
    <w:rsid w:val="00B969E4"/>
    <w:rsid w:val="00BA01F1"/>
    <w:rsid w:val="00BA190B"/>
    <w:rsid w:val="00BA3E31"/>
    <w:rsid w:val="00BA466D"/>
    <w:rsid w:val="00BA470A"/>
    <w:rsid w:val="00BA4783"/>
    <w:rsid w:val="00BA4D0E"/>
    <w:rsid w:val="00BA532F"/>
    <w:rsid w:val="00BA535E"/>
    <w:rsid w:val="00BA54DD"/>
    <w:rsid w:val="00BA55DF"/>
    <w:rsid w:val="00BA7362"/>
    <w:rsid w:val="00BB0D44"/>
    <w:rsid w:val="00BB1163"/>
    <w:rsid w:val="00BB2AA1"/>
    <w:rsid w:val="00BB34C0"/>
    <w:rsid w:val="00BB4A2A"/>
    <w:rsid w:val="00BB598C"/>
    <w:rsid w:val="00BB5CBB"/>
    <w:rsid w:val="00BB7763"/>
    <w:rsid w:val="00BC0795"/>
    <w:rsid w:val="00BC0F8F"/>
    <w:rsid w:val="00BC1620"/>
    <w:rsid w:val="00BC1F6A"/>
    <w:rsid w:val="00BC238D"/>
    <w:rsid w:val="00BC25BC"/>
    <w:rsid w:val="00BC29F3"/>
    <w:rsid w:val="00BC2BA9"/>
    <w:rsid w:val="00BC3424"/>
    <w:rsid w:val="00BC3825"/>
    <w:rsid w:val="00BC3D10"/>
    <w:rsid w:val="00BC3D82"/>
    <w:rsid w:val="00BC497F"/>
    <w:rsid w:val="00BC4BEB"/>
    <w:rsid w:val="00BC4D84"/>
    <w:rsid w:val="00BC5207"/>
    <w:rsid w:val="00BC7949"/>
    <w:rsid w:val="00BD0713"/>
    <w:rsid w:val="00BD08C3"/>
    <w:rsid w:val="00BD0924"/>
    <w:rsid w:val="00BD18CF"/>
    <w:rsid w:val="00BD34C9"/>
    <w:rsid w:val="00BD39B0"/>
    <w:rsid w:val="00BD4598"/>
    <w:rsid w:val="00BD5F59"/>
    <w:rsid w:val="00BD65FF"/>
    <w:rsid w:val="00BD67F9"/>
    <w:rsid w:val="00BD719E"/>
    <w:rsid w:val="00BE0B9E"/>
    <w:rsid w:val="00BE0BB7"/>
    <w:rsid w:val="00BE0D02"/>
    <w:rsid w:val="00BE0EFC"/>
    <w:rsid w:val="00BE0FE6"/>
    <w:rsid w:val="00BE19A4"/>
    <w:rsid w:val="00BE1DC4"/>
    <w:rsid w:val="00BE1DE1"/>
    <w:rsid w:val="00BE3A80"/>
    <w:rsid w:val="00BE416E"/>
    <w:rsid w:val="00BE48F3"/>
    <w:rsid w:val="00BE5157"/>
    <w:rsid w:val="00BE6039"/>
    <w:rsid w:val="00BE629B"/>
    <w:rsid w:val="00BE692F"/>
    <w:rsid w:val="00BE7A21"/>
    <w:rsid w:val="00BF05BA"/>
    <w:rsid w:val="00BF0903"/>
    <w:rsid w:val="00BF0C22"/>
    <w:rsid w:val="00BF0DB9"/>
    <w:rsid w:val="00BF1FFA"/>
    <w:rsid w:val="00BF3C30"/>
    <w:rsid w:val="00BF453E"/>
    <w:rsid w:val="00BF5438"/>
    <w:rsid w:val="00BF5C5A"/>
    <w:rsid w:val="00BF5D12"/>
    <w:rsid w:val="00BF679A"/>
    <w:rsid w:val="00BF6FAB"/>
    <w:rsid w:val="00BF72DE"/>
    <w:rsid w:val="00BF7B24"/>
    <w:rsid w:val="00BF7D37"/>
    <w:rsid w:val="00BF7F6D"/>
    <w:rsid w:val="00C02B37"/>
    <w:rsid w:val="00C03405"/>
    <w:rsid w:val="00C0533D"/>
    <w:rsid w:val="00C055BE"/>
    <w:rsid w:val="00C059CB"/>
    <w:rsid w:val="00C0613F"/>
    <w:rsid w:val="00C06B6B"/>
    <w:rsid w:val="00C06BED"/>
    <w:rsid w:val="00C06EAF"/>
    <w:rsid w:val="00C1070F"/>
    <w:rsid w:val="00C107D4"/>
    <w:rsid w:val="00C1173A"/>
    <w:rsid w:val="00C12CF6"/>
    <w:rsid w:val="00C1330F"/>
    <w:rsid w:val="00C13544"/>
    <w:rsid w:val="00C14644"/>
    <w:rsid w:val="00C14E17"/>
    <w:rsid w:val="00C15548"/>
    <w:rsid w:val="00C15562"/>
    <w:rsid w:val="00C15CB6"/>
    <w:rsid w:val="00C15F45"/>
    <w:rsid w:val="00C16B12"/>
    <w:rsid w:val="00C17BEA"/>
    <w:rsid w:val="00C17C9D"/>
    <w:rsid w:val="00C17EDB"/>
    <w:rsid w:val="00C20647"/>
    <w:rsid w:val="00C20A4C"/>
    <w:rsid w:val="00C20CEE"/>
    <w:rsid w:val="00C222BE"/>
    <w:rsid w:val="00C22879"/>
    <w:rsid w:val="00C22C7A"/>
    <w:rsid w:val="00C22EEA"/>
    <w:rsid w:val="00C23392"/>
    <w:rsid w:val="00C23448"/>
    <w:rsid w:val="00C244B4"/>
    <w:rsid w:val="00C244FD"/>
    <w:rsid w:val="00C25012"/>
    <w:rsid w:val="00C251A1"/>
    <w:rsid w:val="00C252EB"/>
    <w:rsid w:val="00C26A2B"/>
    <w:rsid w:val="00C26CE6"/>
    <w:rsid w:val="00C26CF2"/>
    <w:rsid w:val="00C3078A"/>
    <w:rsid w:val="00C31D08"/>
    <w:rsid w:val="00C32BD3"/>
    <w:rsid w:val="00C33438"/>
    <w:rsid w:val="00C33BD0"/>
    <w:rsid w:val="00C3434A"/>
    <w:rsid w:val="00C34477"/>
    <w:rsid w:val="00C34FA7"/>
    <w:rsid w:val="00C352C5"/>
    <w:rsid w:val="00C367D6"/>
    <w:rsid w:val="00C36932"/>
    <w:rsid w:val="00C377EA"/>
    <w:rsid w:val="00C37CA6"/>
    <w:rsid w:val="00C40234"/>
    <w:rsid w:val="00C407F5"/>
    <w:rsid w:val="00C40888"/>
    <w:rsid w:val="00C410B6"/>
    <w:rsid w:val="00C4170C"/>
    <w:rsid w:val="00C41E52"/>
    <w:rsid w:val="00C426CA"/>
    <w:rsid w:val="00C4293E"/>
    <w:rsid w:val="00C4310E"/>
    <w:rsid w:val="00C43306"/>
    <w:rsid w:val="00C43383"/>
    <w:rsid w:val="00C43555"/>
    <w:rsid w:val="00C43BBA"/>
    <w:rsid w:val="00C4485E"/>
    <w:rsid w:val="00C44CF3"/>
    <w:rsid w:val="00C45794"/>
    <w:rsid w:val="00C45B96"/>
    <w:rsid w:val="00C468EF"/>
    <w:rsid w:val="00C469B4"/>
    <w:rsid w:val="00C46D36"/>
    <w:rsid w:val="00C47EEA"/>
    <w:rsid w:val="00C47FEE"/>
    <w:rsid w:val="00C501B2"/>
    <w:rsid w:val="00C505A7"/>
    <w:rsid w:val="00C50F66"/>
    <w:rsid w:val="00C50F6B"/>
    <w:rsid w:val="00C513C1"/>
    <w:rsid w:val="00C51FE1"/>
    <w:rsid w:val="00C52FE1"/>
    <w:rsid w:val="00C55183"/>
    <w:rsid w:val="00C5611E"/>
    <w:rsid w:val="00C5689E"/>
    <w:rsid w:val="00C56F0F"/>
    <w:rsid w:val="00C56F76"/>
    <w:rsid w:val="00C57717"/>
    <w:rsid w:val="00C578E3"/>
    <w:rsid w:val="00C608BF"/>
    <w:rsid w:val="00C6095A"/>
    <w:rsid w:val="00C61C4B"/>
    <w:rsid w:val="00C61D65"/>
    <w:rsid w:val="00C62B00"/>
    <w:rsid w:val="00C62F4B"/>
    <w:rsid w:val="00C63018"/>
    <w:rsid w:val="00C63B2A"/>
    <w:rsid w:val="00C64354"/>
    <w:rsid w:val="00C64402"/>
    <w:rsid w:val="00C64592"/>
    <w:rsid w:val="00C66046"/>
    <w:rsid w:val="00C66469"/>
    <w:rsid w:val="00C66736"/>
    <w:rsid w:val="00C6726E"/>
    <w:rsid w:val="00C6739A"/>
    <w:rsid w:val="00C7016C"/>
    <w:rsid w:val="00C712E8"/>
    <w:rsid w:val="00C72317"/>
    <w:rsid w:val="00C72D45"/>
    <w:rsid w:val="00C73EE0"/>
    <w:rsid w:val="00C7408E"/>
    <w:rsid w:val="00C74C1D"/>
    <w:rsid w:val="00C7506E"/>
    <w:rsid w:val="00C75375"/>
    <w:rsid w:val="00C7613B"/>
    <w:rsid w:val="00C76141"/>
    <w:rsid w:val="00C7619D"/>
    <w:rsid w:val="00C76547"/>
    <w:rsid w:val="00C76EFF"/>
    <w:rsid w:val="00C7740D"/>
    <w:rsid w:val="00C80071"/>
    <w:rsid w:val="00C80F09"/>
    <w:rsid w:val="00C81A9F"/>
    <w:rsid w:val="00C81E9E"/>
    <w:rsid w:val="00C81EDD"/>
    <w:rsid w:val="00C81F26"/>
    <w:rsid w:val="00C823C5"/>
    <w:rsid w:val="00C826F1"/>
    <w:rsid w:val="00C82A92"/>
    <w:rsid w:val="00C82CA5"/>
    <w:rsid w:val="00C82FC8"/>
    <w:rsid w:val="00C830FF"/>
    <w:rsid w:val="00C83E33"/>
    <w:rsid w:val="00C84867"/>
    <w:rsid w:val="00C85351"/>
    <w:rsid w:val="00C86AE8"/>
    <w:rsid w:val="00C87DDC"/>
    <w:rsid w:val="00C92FA8"/>
    <w:rsid w:val="00C93097"/>
    <w:rsid w:val="00C930C3"/>
    <w:rsid w:val="00C96504"/>
    <w:rsid w:val="00C9714B"/>
    <w:rsid w:val="00C97231"/>
    <w:rsid w:val="00C97981"/>
    <w:rsid w:val="00C97A6F"/>
    <w:rsid w:val="00CA14EF"/>
    <w:rsid w:val="00CA17D3"/>
    <w:rsid w:val="00CA1BFF"/>
    <w:rsid w:val="00CA1DEB"/>
    <w:rsid w:val="00CA2102"/>
    <w:rsid w:val="00CA2182"/>
    <w:rsid w:val="00CA3B2D"/>
    <w:rsid w:val="00CA3F30"/>
    <w:rsid w:val="00CA610A"/>
    <w:rsid w:val="00CA6668"/>
    <w:rsid w:val="00CA7033"/>
    <w:rsid w:val="00CA7DCA"/>
    <w:rsid w:val="00CB0136"/>
    <w:rsid w:val="00CB0D46"/>
    <w:rsid w:val="00CB179F"/>
    <w:rsid w:val="00CB180E"/>
    <w:rsid w:val="00CB1EFC"/>
    <w:rsid w:val="00CB213B"/>
    <w:rsid w:val="00CB219A"/>
    <w:rsid w:val="00CB2B72"/>
    <w:rsid w:val="00CB38D7"/>
    <w:rsid w:val="00CB3B11"/>
    <w:rsid w:val="00CB3E4F"/>
    <w:rsid w:val="00CB41AC"/>
    <w:rsid w:val="00CB4EC7"/>
    <w:rsid w:val="00CB5527"/>
    <w:rsid w:val="00CB55AF"/>
    <w:rsid w:val="00CB5680"/>
    <w:rsid w:val="00CB5DD6"/>
    <w:rsid w:val="00CB6009"/>
    <w:rsid w:val="00CB6D31"/>
    <w:rsid w:val="00CB76A6"/>
    <w:rsid w:val="00CB7FC9"/>
    <w:rsid w:val="00CC13E3"/>
    <w:rsid w:val="00CC1C45"/>
    <w:rsid w:val="00CC1D5A"/>
    <w:rsid w:val="00CC399E"/>
    <w:rsid w:val="00CC4835"/>
    <w:rsid w:val="00CC5356"/>
    <w:rsid w:val="00CC5657"/>
    <w:rsid w:val="00CC5BB4"/>
    <w:rsid w:val="00CC5C61"/>
    <w:rsid w:val="00CC6ACC"/>
    <w:rsid w:val="00CC743B"/>
    <w:rsid w:val="00CC7E4F"/>
    <w:rsid w:val="00CD015A"/>
    <w:rsid w:val="00CD0432"/>
    <w:rsid w:val="00CD0B38"/>
    <w:rsid w:val="00CD0B44"/>
    <w:rsid w:val="00CD0EB9"/>
    <w:rsid w:val="00CD2611"/>
    <w:rsid w:val="00CD2A2F"/>
    <w:rsid w:val="00CD2E48"/>
    <w:rsid w:val="00CD4441"/>
    <w:rsid w:val="00CD5480"/>
    <w:rsid w:val="00CD57AB"/>
    <w:rsid w:val="00CD5C3D"/>
    <w:rsid w:val="00CD5E26"/>
    <w:rsid w:val="00CE0596"/>
    <w:rsid w:val="00CE09CC"/>
    <w:rsid w:val="00CE0ED0"/>
    <w:rsid w:val="00CE2238"/>
    <w:rsid w:val="00CE268E"/>
    <w:rsid w:val="00CE26C9"/>
    <w:rsid w:val="00CE2D57"/>
    <w:rsid w:val="00CE3202"/>
    <w:rsid w:val="00CE402E"/>
    <w:rsid w:val="00CE48D5"/>
    <w:rsid w:val="00CE5536"/>
    <w:rsid w:val="00CE7C7E"/>
    <w:rsid w:val="00CF06A2"/>
    <w:rsid w:val="00CF0BA8"/>
    <w:rsid w:val="00CF12FE"/>
    <w:rsid w:val="00CF13DD"/>
    <w:rsid w:val="00CF197E"/>
    <w:rsid w:val="00CF2003"/>
    <w:rsid w:val="00CF4A26"/>
    <w:rsid w:val="00CF4B1E"/>
    <w:rsid w:val="00CF4BD6"/>
    <w:rsid w:val="00CF51A5"/>
    <w:rsid w:val="00CF5709"/>
    <w:rsid w:val="00CF5B47"/>
    <w:rsid w:val="00CF63A6"/>
    <w:rsid w:val="00CF75E2"/>
    <w:rsid w:val="00CF79E4"/>
    <w:rsid w:val="00D00806"/>
    <w:rsid w:val="00D0315A"/>
    <w:rsid w:val="00D032F3"/>
    <w:rsid w:val="00D033ED"/>
    <w:rsid w:val="00D0377B"/>
    <w:rsid w:val="00D04D36"/>
    <w:rsid w:val="00D05453"/>
    <w:rsid w:val="00D05A5E"/>
    <w:rsid w:val="00D06550"/>
    <w:rsid w:val="00D0769A"/>
    <w:rsid w:val="00D07E83"/>
    <w:rsid w:val="00D10D5E"/>
    <w:rsid w:val="00D13647"/>
    <w:rsid w:val="00D13695"/>
    <w:rsid w:val="00D1376E"/>
    <w:rsid w:val="00D137A2"/>
    <w:rsid w:val="00D1398F"/>
    <w:rsid w:val="00D13EDB"/>
    <w:rsid w:val="00D14F0F"/>
    <w:rsid w:val="00D15AC4"/>
    <w:rsid w:val="00D16663"/>
    <w:rsid w:val="00D16D93"/>
    <w:rsid w:val="00D16E9B"/>
    <w:rsid w:val="00D20165"/>
    <w:rsid w:val="00D210F3"/>
    <w:rsid w:val="00D21E61"/>
    <w:rsid w:val="00D22868"/>
    <w:rsid w:val="00D2345C"/>
    <w:rsid w:val="00D23854"/>
    <w:rsid w:val="00D23C9A"/>
    <w:rsid w:val="00D240E5"/>
    <w:rsid w:val="00D244C1"/>
    <w:rsid w:val="00D26371"/>
    <w:rsid w:val="00D26A1E"/>
    <w:rsid w:val="00D27B92"/>
    <w:rsid w:val="00D31771"/>
    <w:rsid w:val="00D3245E"/>
    <w:rsid w:val="00D3500B"/>
    <w:rsid w:val="00D3567E"/>
    <w:rsid w:val="00D359AD"/>
    <w:rsid w:val="00D36FC3"/>
    <w:rsid w:val="00D378AD"/>
    <w:rsid w:val="00D40F52"/>
    <w:rsid w:val="00D41052"/>
    <w:rsid w:val="00D412F0"/>
    <w:rsid w:val="00D41CFC"/>
    <w:rsid w:val="00D42BEB"/>
    <w:rsid w:val="00D432CE"/>
    <w:rsid w:val="00D43607"/>
    <w:rsid w:val="00D43811"/>
    <w:rsid w:val="00D43CDB"/>
    <w:rsid w:val="00D43F14"/>
    <w:rsid w:val="00D44599"/>
    <w:rsid w:val="00D4563F"/>
    <w:rsid w:val="00D45989"/>
    <w:rsid w:val="00D4632A"/>
    <w:rsid w:val="00D475DE"/>
    <w:rsid w:val="00D4799A"/>
    <w:rsid w:val="00D50071"/>
    <w:rsid w:val="00D508A2"/>
    <w:rsid w:val="00D51108"/>
    <w:rsid w:val="00D519DE"/>
    <w:rsid w:val="00D51AA1"/>
    <w:rsid w:val="00D52008"/>
    <w:rsid w:val="00D528CA"/>
    <w:rsid w:val="00D5336A"/>
    <w:rsid w:val="00D5392D"/>
    <w:rsid w:val="00D54604"/>
    <w:rsid w:val="00D5595A"/>
    <w:rsid w:val="00D55AF0"/>
    <w:rsid w:val="00D55BF1"/>
    <w:rsid w:val="00D563AE"/>
    <w:rsid w:val="00D6045F"/>
    <w:rsid w:val="00D605B2"/>
    <w:rsid w:val="00D6128C"/>
    <w:rsid w:val="00D6199D"/>
    <w:rsid w:val="00D62142"/>
    <w:rsid w:val="00D626B4"/>
    <w:rsid w:val="00D6281F"/>
    <w:rsid w:val="00D6492E"/>
    <w:rsid w:val="00D64FE4"/>
    <w:rsid w:val="00D65076"/>
    <w:rsid w:val="00D669CB"/>
    <w:rsid w:val="00D67609"/>
    <w:rsid w:val="00D67662"/>
    <w:rsid w:val="00D677FF"/>
    <w:rsid w:val="00D70C99"/>
    <w:rsid w:val="00D71F54"/>
    <w:rsid w:val="00D71FDA"/>
    <w:rsid w:val="00D73DB2"/>
    <w:rsid w:val="00D7415C"/>
    <w:rsid w:val="00D74A74"/>
    <w:rsid w:val="00D75B22"/>
    <w:rsid w:val="00D75BAB"/>
    <w:rsid w:val="00D7740A"/>
    <w:rsid w:val="00D77D44"/>
    <w:rsid w:val="00D77E5C"/>
    <w:rsid w:val="00D80875"/>
    <w:rsid w:val="00D80DB2"/>
    <w:rsid w:val="00D80F20"/>
    <w:rsid w:val="00D8235E"/>
    <w:rsid w:val="00D8366A"/>
    <w:rsid w:val="00D83A55"/>
    <w:rsid w:val="00D85D83"/>
    <w:rsid w:val="00D87072"/>
    <w:rsid w:val="00D87405"/>
    <w:rsid w:val="00D87DC5"/>
    <w:rsid w:val="00D87F39"/>
    <w:rsid w:val="00D90153"/>
    <w:rsid w:val="00D9057F"/>
    <w:rsid w:val="00D90607"/>
    <w:rsid w:val="00D9120A"/>
    <w:rsid w:val="00D91313"/>
    <w:rsid w:val="00D91466"/>
    <w:rsid w:val="00D92A72"/>
    <w:rsid w:val="00D93429"/>
    <w:rsid w:val="00D93A95"/>
    <w:rsid w:val="00D94097"/>
    <w:rsid w:val="00D944FC"/>
    <w:rsid w:val="00D94D75"/>
    <w:rsid w:val="00D9554D"/>
    <w:rsid w:val="00D95806"/>
    <w:rsid w:val="00D95F5B"/>
    <w:rsid w:val="00D9698C"/>
    <w:rsid w:val="00D96CF5"/>
    <w:rsid w:val="00D96F5A"/>
    <w:rsid w:val="00D96F9A"/>
    <w:rsid w:val="00D97B7D"/>
    <w:rsid w:val="00DA0677"/>
    <w:rsid w:val="00DA1250"/>
    <w:rsid w:val="00DA1A50"/>
    <w:rsid w:val="00DA1D9B"/>
    <w:rsid w:val="00DA2781"/>
    <w:rsid w:val="00DA3204"/>
    <w:rsid w:val="00DA3A09"/>
    <w:rsid w:val="00DA4796"/>
    <w:rsid w:val="00DA4B53"/>
    <w:rsid w:val="00DA5465"/>
    <w:rsid w:val="00DA57AD"/>
    <w:rsid w:val="00DA59A3"/>
    <w:rsid w:val="00DB2C52"/>
    <w:rsid w:val="00DB32AE"/>
    <w:rsid w:val="00DB37C2"/>
    <w:rsid w:val="00DB579E"/>
    <w:rsid w:val="00DB5A33"/>
    <w:rsid w:val="00DB700E"/>
    <w:rsid w:val="00DB73B8"/>
    <w:rsid w:val="00DB75B4"/>
    <w:rsid w:val="00DB7B34"/>
    <w:rsid w:val="00DC1595"/>
    <w:rsid w:val="00DC171D"/>
    <w:rsid w:val="00DC2CED"/>
    <w:rsid w:val="00DC30B7"/>
    <w:rsid w:val="00DC36C8"/>
    <w:rsid w:val="00DC438B"/>
    <w:rsid w:val="00DC4DF2"/>
    <w:rsid w:val="00DC50A1"/>
    <w:rsid w:val="00DC5100"/>
    <w:rsid w:val="00DC55B7"/>
    <w:rsid w:val="00DC5B4F"/>
    <w:rsid w:val="00DC5B94"/>
    <w:rsid w:val="00DC5D35"/>
    <w:rsid w:val="00DC6E99"/>
    <w:rsid w:val="00DC6F25"/>
    <w:rsid w:val="00DC7CE5"/>
    <w:rsid w:val="00DC7EE5"/>
    <w:rsid w:val="00DD0366"/>
    <w:rsid w:val="00DD23FB"/>
    <w:rsid w:val="00DD24B2"/>
    <w:rsid w:val="00DD2D71"/>
    <w:rsid w:val="00DD513D"/>
    <w:rsid w:val="00DD5675"/>
    <w:rsid w:val="00DD588A"/>
    <w:rsid w:val="00DD629B"/>
    <w:rsid w:val="00DD652D"/>
    <w:rsid w:val="00DD6693"/>
    <w:rsid w:val="00DD7078"/>
    <w:rsid w:val="00DD7A8F"/>
    <w:rsid w:val="00DD7B7A"/>
    <w:rsid w:val="00DD7CEF"/>
    <w:rsid w:val="00DE049A"/>
    <w:rsid w:val="00DE0553"/>
    <w:rsid w:val="00DE05E7"/>
    <w:rsid w:val="00DE06A4"/>
    <w:rsid w:val="00DE07DE"/>
    <w:rsid w:val="00DE1ED8"/>
    <w:rsid w:val="00DE2689"/>
    <w:rsid w:val="00DE2D24"/>
    <w:rsid w:val="00DE2FBC"/>
    <w:rsid w:val="00DE35B7"/>
    <w:rsid w:val="00DE4279"/>
    <w:rsid w:val="00DE434C"/>
    <w:rsid w:val="00DE4E86"/>
    <w:rsid w:val="00DE577E"/>
    <w:rsid w:val="00DE622F"/>
    <w:rsid w:val="00DE6BED"/>
    <w:rsid w:val="00DE6EFE"/>
    <w:rsid w:val="00DE6F65"/>
    <w:rsid w:val="00DE70D6"/>
    <w:rsid w:val="00DE75A6"/>
    <w:rsid w:val="00DE7608"/>
    <w:rsid w:val="00DF0059"/>
    <w:rsid w:val="00DF00E8"/>
    <w:rsid w:val="00DF0AD6"/>
    <w:rsid w:val="00DF30CA"/>
    <w:rsid w:val="00DF3F6E"/>
    <w:rsid w:val="00DF5477"/>
    <w:rsid w:val="00DF6075"/>
    <w:rsid w:val="00DF664A"/>
    <w:rsid w:val="00DF66D2"/>
    <w:rsid w:val="00DF6D9B"/>
    <w:rsid w:val="00DF70B4"/>
    <w:rsid w:val="00E01130"/>
    <w:rsid w:val="00E01249"/>
    <w:rsid w:val="00E013BD"/>
    <w:rsid w:val="00E0180F"/>
    <w:rsid w:val="00E01CCD"/>
    <w:rsid w:val="00E02958"/>
    <w:rsid w:val="00E03BB4"/>
    <w:rsid w:val="00E03EF1"/>
    <w:rsid w:val="00E03FF0"/>
    <w:rsid w:val="00E04059"/>
    <w:rsid w:val="00E044D1"/>
    <w:rsid w:val="00E04958"/>
    <w:rsid w:val="00E04EE6"/>
    <w:rsid w:val="00E07244"/>
    <w:rsid w:val="00E0749B"/>
    <w:rsid w:val="00E07F8F"/>
    <w:rsid w:val="00E10FD4"/>
    <w:rsid w:val="00E11C87"/>
    <w:rsid w:val="00E1241F"/>
    <w:rsid w:val="00E12C56"/>
    <w:rsid w:val="00E133F4"/>
    <w:rsid w:val="00E14DA3"/>
    <w:rsid w:val="00E14EF3"/>
    <w:rsid w:val="00E1539F"/>
    <w:rsid w:val="00E15AB2"/>
    <w:rsid w:val="00E16524"/>
    <w:rsid w:val="00E16CB7"/>
    <w:rsid w:val="00E16FF6"/>
    <w:rsid w:val="00E176F1"/>
    <w:rsid w:val="00E20265"/>
    <w:rsid w:val="00E211AB"/>
    <w:rsid w:val="00E218A0"/>
    <w:rsid w:val="00E21D96"/>
    <w:rsid w:val="00E225D0"/>
    <w:rsid w:val="00E226A5"/>
    <w:rsid w:val="00E22CB5"/>
    <w:rsid w:val="00E24A6B"/>
    <w:rsid w:val="00E24D98"/>
    <w:rsid w:val="00E2515C"/>
    <w:rsid w:val="00E25367"/>
    <w:rsid w:val="00E259BF"/>
    <w:rsid w:val="00E25A20"/>
    <w:rsid w:val="00E25C44"/>
    <w:rsid w:val="00E26870"/>
    <w:rsid w:val="00E268BF"/>
    <w:rsid w:val="00E26FA9"/>
    <w:rsid w:val="00E3069E"/>
    <w:rsid w:val="00E307D6"/>
    <w:rsid w:val="00E30F2C"/>
    <w:rsid w:val="00E30F94"/>
    <w:rsid w:val="00E312A4"/>
    <w:rsid w:val="00E31518"/>
    <w:rsid w:val="00E31875"/>
    <w:rsid w:val="00E32729"/>
    <w:rsid w:val="00E32ABD"/>
    <w:rsid w:val="00E338D3"/>
    <w:rsid w:val="00E33AAE"/>
    <w:rsid w:val="00E34473"/>
    <w:rsid w:val="00E345D9"/>
    <w:rsid w:val="00E369B8"/>
    <w:rsid w:val="00E36A56"/>
    <w:rsid w:val="00E36D62"/>
    <w:rsid w:val="00E4142B"/>
    <w:rsid w:val="00E42127"/>
    <w:rsid w:val="00E42E3C"/>
    <w:rsid w:val="00E434D7"/>
    <w:rsid w:val="00E43BF5"/>
    <w:rsid w:val="00E44FAF"/>
    <w:rsid w:val="00E461E3"/>
    <w:rsid w:val="00E46E8F"/>
    <w:rsid w:val="00E474E6"/>
    <w:rsid w:val="00E478C8"/>
    <w:rsid w:val="00E479D1"/>
    <w:rsid w:val="00E47D51"/>
    <w:rsid w:val="00E5038A"/>
    <w:rsid w:val="00E5096D"/>
    <w:rsid w:val="00E50A77"/>
    <w:rsid w:val="00E50C09"/>
    <w:rsid w:val="00E50FBC"/>
    <w:rsid w:val="00E51021"/>
    <w:rsid w:val="00E51C66"/>
    <w:rsid w:val="00E52953"/>
    <w:rsid w:val="00E5313B"/>
    <w:rsid w:val="00E53E92"/>
    <w:rsid w:val="00E54724"/>
    <w:rsid w:val="00E54BC3"/>
    <w:rsid w:val="00E551BD"/>
    <w:rsid w:val="00E55EC3"/>
    <w:rsid w:val="00E55F70"/>
    <w:rsid w:val="00E55F73"/>
    <w:rsid w:val="00E566D0"/>
    <w:rsid w:val="00E5676E"/>
    <w:rsid w:val="00E60378"/>
    <w:rsid w:val="00E604CD"/>
    <w:rsid w:val="00E6059A"/>
    <w:rsid w:val="00E60602"/>
    <w:rsid w:val="00E60E0B"/>
    <w:rsid w:val="00E63781"/>
    <w:rsid w:val="00E64D9C"/>
    <w:rsid w:val="00E6554F"/>
    <w:rsid w:val="00E66C92"/>
    <w:rsid w:val="00E67952"/>
    <w:rsid w:val="00E67E31"/>
    <w:rsid w:val="00E70C93"/>
    <w:rsid w:val="00E71317"/>
    <w:rsid w:val="00E718D8"/>
    <w:rsid w:val="00E71DB2"/>
    <w:rsid w:val="00E71DB6"/>
    <w:rsid w:val="00E72BB6"/>
    <w:rsid w:val="00E72E2F"/>
    <w:rsid w:val="00E72E93"/>
    <w:rsid w:val="00E7472A"/>
    <w:rsid w:val="00E75003"/>
    <w:rsid w:val="00E76051"/>
    <w:rsid w:val="00E77634"/>
    <w:rsid w:val="00E77876"/>
    <w:rsid w:val="00E80348"/>
    <w:rsid w:val="00E80867"/>
    <w:rsid w:val="00E80A75"/>
    <w:rsid w:val="00E80F13"/>
    <w:rsid w:val="00E81CF5"/>
    <w:rsid w:val="00E8256F"/>
    <w:rsid w:val="00E83745"/>
    <w:rsid w:val="00E83A71"/>
    <w:rsid w:val="00E8418D"/>
    <w:rsid w:val="00E84A41"/>
    <w:rsid w:val="00E84EB2"/>
    <w:rsid w:val="00E85431"/>
    <w:rsid w:val="00E862E5"/>
    <w:rsid w:val="00E86B86"/>
    <w:rsid w:val="00E90075"/>
    <w:rsid w:val="00E91CDD"/>
    <w:rsid w:val="00E9218A"/>
    <w:rsid w:val="00E9259A"/>
    <w:rsid w:val="00E926C3"/>
    <w:rsid w:val="00E93FB9"/>
    <w:rsid w:val="00E944C9"/>
    <w:rsid w:val="00E95600"/>
    <w:rsid w:val="00E959E7"/>
    <w:rsid w:val="00E95C08"/>
    <w:rsid w:val="00E96061"/>
    <w:rsid w:val="00E967E4"/>
    <w:rsid w:val="00E96B6F"/>
    <w:rsid w:val="00EA03C0"/>
    <w:rsid w:val="00EA24CE"/>
    <w:rsid w:val="00EA3AF9"/>
    <w:rsid w:val="00EA6A4B"/>
    <w:rsid w:val="00EA6F52"/>
    <w:rsid w:val="00EA7454"/>
    <w:rsid w:val="00EA745E"/>
    <w:rsid w:val="00EA7879"/>
    <w:rsid w:val="00EA7FFA"/>
    <w:rsid w:val="00EB0F03"/>
    <w:rsid w:val="00EB10E3"/>
    <w:rsid w:val="00EB13F3"/>
    <w:rsid w:val="00EB289A"/>
    <w:rsid w:val="00EB49AB"/>
    <w:rsid w:val="00EB4F1C"/>
    <w:rsid w:val="00EB5462"/>
    <w:rsid w:val="00EB5B75"/>
    <w:rsid w:val="00EB5C70"/>
    <w:rsid w:val="00EB6633"/>
    <w:rsid w:val="00EB6820"/>
    <w:rsid w:val="00EB6990"/>
    <w:rsid w:val="00EB70A6"/>
    <w:rsid w:val="00EB7140"/>
    <w:rsid w:val="00EB7FED"/>
    <w:rsid w:val="00EC09BA"/>
    <w:rsid w:val="00EC14C2"/>
    <w:rsid w:val="00EC2560"/>
    <w:rsid w:val="00EC271C"/>
    <w:rsid w:val="00EC287E"/>
    <w:rsid w:val="00EC3140"/>
    <w:rsid w:val="00EC31B1"/>
    <w:rsid w:val="00EC3470"/>
    <w:rsid w:val="00EC349D"/>
    <w:rsid w:val="00EC37A7"/>
    <w:rsid w:val="00EC3BC0"/>
    <w:rsid w:val="00EC42A5"/>
    <w:rsid w:val="00EC4CF8"/>
    <w:rsid w:val="00EC5D59"/>
    <w:rsid w:val="00EC61C9"/>
    <w:rsid w:val="00EC75F8"/>
    <w:rsid w:val="00EC788A"/>
    <w:rsid w:val="00EC78BF"/>
    <w:rsid w:val="00EC7A83"/>
    <w:rsid w:val="00EC7AD3"/>
    <w:rsid w:val="00ED18DF"/>
    <w:rsid w:val="00ED1F25"/>
    <w:rsid w:val="00ED2076"/>
    <w:rsid w:val="00ED29EA"/>
    <w:rsid w:val="00ED556F"/>
    <w:rsid w:val="00ED605A"/>
    <w:rsid w:val="00ED608B"/>
    <w:rsid w:val="00ED7DBD"/>
    <w:rsid w:val="00EE1148"/>
    <w:rsid w:val="00EE1171"/>
    <w:rsid w:val="00EE12E9"/>
    <w:rsid w:val="00EE16B8"/>
    <w:rsid w:val="00EE2019"/>
    <w:rsid w:val="00EE2309"/>
    <w:rsid w:val="00EE278E"/>
    <w:rsid w:val="00EE2B2E"/>
    <w:rsid w:val="00EE2EF2"/>
    <w:rsid w:val="00EE3208"/>
    <w:rsid w:val="00EE3BC7"/>
    <w:rsid w:val="00EE437F"/>
    <w:rsid w:val="00EE4418"/>
    <w:rsid w:val="00EE5369"/>
    <w:rsid w:val="00EE71E9"/>
    <w:rsid w:val="00EE788B"/>
    <w:rsid w:val="00EF046A"/>
    <w:rsid w:val="00EF12B7"/>
    <w:rsid w:val="00EF1D45"/>
    <w:rsid w:val="00EF20B1"/>
    <w:rsid w:val="00EF234C"/>
    <w:rsid w:val="00EF2DF5"/>
    <w:rsid w:val="00EF2EE0"/>
    <w:rsid w:val="00EF3025"/>
    <w:rsid w:val="00EF30F9"/>
    <w:rsid w:val="00EF31C9"/>
    <w:rsid w:val="00EF3E5B"/>
    <w:rsid w:val="00EF4500"/>
    <w:rsid w:val="00EF4B1F"/>
    <w:rsid w:val="00EF4FDB"/>
    <w:rsid w:val="00EF51C7"/>
    <w:rsid w:val="00EF5271"/>
    <w:rsid w:val="00EF63A5"/>
    <w:rsid w:val="00EF6552"/>
    <w:rsid w:val="00EF65C2"/>
    <w:rsid w:val="00EF7E43"/>
    <w:rsid w:val="00F0299C"/>
    <w:rsid w:val="00F03F6F"/>
    <w:rsid w:val="00F04764"/>
    <w:rsid w:val="00F06314"/>
    <w:rsid w:val="00F06446"/>
    <w:rsid w:val="00F0680B"/>
    <w:rsid w:val="00F114ED"/>
    <w:rsid w:val="00F12176"/>
    <w:rsid w:val="00F12234"/>
    <w:rsid w:val="00F1255B"/>
    <w:rsid w:val="00F12A46"/>
    <w:rsid w:val="00F13080"/>
    <w:rsid w:val="00F153D3"/>
    <w:rsid w:val="00F158B8"/>
    <w:rsid w:val="00F16B42"/>
    <w:rsid w:val="00F1705C"/>
    <w:rsid w:val="00F175FF"/>
    <w:rsid w:val="00F17BFE"/>
    <w:rsid w:val="00F203D8"/>
    <w:rsid w:val="00F210F6"/>
    <w:rsid w:val="00F21934"/>
    <w:rsid w:val="00F22B03"/>
    <w:rsid w:val="00F230AB"/>
    <w:rsid w:val="00F237FB"/>
    <w:rsid w:val="00F23D2B"/>
    <w:rsid w:val="00F25018"/>
    <w:rsid w:val="00F25724"/>
    <w:rsid w:val="00F25B57"/>
    <w:rsid w:val="00F25D07"/>
    <w:rsid w:val="00F26B31"/>
    <w:rsid w:val="00F26D46"/>
    <w:rsid w:val="00F27460"/>
    <w:rsid w:val="00F30133"/>
    <w:rsid w:val="00F30DE9"/>
    <w:rsid w:val="00F31EB3"/>
    <w:rsid w:val="00F325AA"/>
    <w:rsid w:val="00F32DA9"/>
    <w:rsid w:val="00F33B93"/>
    <w:rsid w:val="00F33BA7"/>
    <w:rsid w:val="00F35016"/>
    <w:rsid w:val="00F35BBD"/>
    <w:rsid w:val="00F36B35"/>
    <w:rsid w:val="00F36EF2"/>
    <w:rsid w:val="00F36F68"/>
    <w:rsid w:val="00F36FFA"/>
    <w:rsid w:val="00F37D1B"/>
    <w:rsid w:val="00F4027E"/>
    <w:rsid w:val="00F40579"/>
    <w:rsid w:val="00F40D27"/>
    <w:rsid w:val="00F41818"/>
    <w:rsid w:val="00F42806"/>
    <w:rsid w:val="00F42D8A"/>
    <w:rsid w:val="00F44D02"/>
    <w:rsid w:val="00F45010"/>
    <w:rsid w:val="00F45357"/>
    <w:rsid w:val="00F4630C"/>
    <w:rsid w:val="00F464F7"/>
    <w:rsid w:val="00F47395"/>
    <w:rsid w:val="00F4745E"/>
    <w:rsid w:val="00F5012E"/>
    <w:rsid w:val="00F504F6"/>
    <w:rsid w:val="00F50722"/>
    <w:rsid w:val="00F509FD"/>
    <w:rsid w:val="00F50B05"/>
    <w:rsid w:val="00F50CB2"/>
    <w:rsid w:val="00F50D03"/>
    <w:rsid w:val="00F513DE"/>
    <w:rsid w:val="00F51BEC"/>
    <w:rsid w:val="00F527D9"/>
    <w:rsid w:val="00F52B02"/>
    <w:rsid w:val="00F540EA"/>
    <w:rsid w:val="00F54247"/>
    <w:rsid w:val="00F5425D"/>
    <w:rsid w:val="00F556D6"/>
    <w:rsid w:val="00F557C6"/>
    <w:rsid w:val="00F55CB8"/>
    <w:rsid w:val="00F561D5"/>
    <w:rsid w:val="00F56E42"/>
    <w:rsid w:val="00F578D0"/>
    <w:rsid w:val="00F57DD2"/>
    <w:rsid w:val="00F62242"/>
    <w:rsid w:val="00F62A3C"/>
    <w:rsid w:val="00F64889"/>
    <w:rsid w:val="00F64B7E"/>
    <w:rsid w:val="00F65115"/>
    <w:rsid w:val="00F658A8"/>
    <w:rsid w:val="00F65CC9"/>
    <w:rsid w:val="00F65E36"/>
    <w:rsid w:val="00F66DE0"/>
    <w:rsid w:val="00F707FB"/>
    <w:rsid w:val="00F70F8C"/>
    <w:rsid w:val="00F719CA"/>
    <w:rsid w:val="00F71A1A"/>
    <w:rsid w:val="00F71E96"/>
    <w:rsid w:val="00F7217B"/>
    <w:rsid w:val="00F7229B"/>
    <w:rsid w:val="00F72E2A"/>
    <w:rsid w:val="00F730FD"/>
    <w:rsid w:val="00F75152"/>
    <w:rsid w:val="00F7517F"/>
    <w:rsid w:val="00F75422"/>
    <w:rsid w:val="00F7570D"/>
    <w:rsid w:val="00F75B77"/>
    <w:rsid w:val="00F76024"/>
    <w:rsid w:val="00F7736E"/>
    <w:rsid w:val="00F778BF"/>
    <w:rsid w:val="00F8139E"/>
    <w:rsid w:val="00F81C25"/>
    <w:rsid w:val="00F81EE0"/>
    <w:rsid w:val="00F825EF"/>
    <w:rsid w:val="00F82AC7"/>
    <w:rsid w:val="00F82E4D"/>
    <w:rsid w:val="00F833E8"/>
    <w:rsid w:val="00F8343A"/>
    <w:rsid w:val="00F83999"/>
    <w:rsid w:val="00F83A41"/>
    <w:rsid w:val="00F84DCB"/>
    <w:rsid w:val="00F8548A"/>
    <w:rsid w:val="00F856EA"/>
    <w:rsid w:val="00F85E28"/>
    <w:rsid w:val="00F872E5"/>
    <w:rsid w:val="00F8785A"/>
    <w:rsid w:val="00F87AED"/>
    <w:rsid w:val="00F90538"/>
    <w:rsid w:val="00F90E99"/>
    <w:rsid w:val="00F91092"/>
    <w:rsid w:val="00F91227"/>
    <w:rsid w:val="00F9147E"/>
    <w:rsid w:val="00F92248"/>
    <w:rsid w:val="00F928DE"/>
    <w:rsid w:val="00F92E8A"/>
    <w:rsid w:val="00F92F28"/>
    <w:rsid w:val="00F9349F"/>
    <w:rsid w:val="00F934F8"/>
    <w:rsid w:val="00F942C4"/>
    <w:rsid w:val="00F943F9"/>
    <w:rsid w:val="00F956C9"/>
    <w:rsid w:val="00F9593B"/>
    <w:rsid w:val="00F95BC2"/>
    <w:rsid w:val="00F96131"/>
    <w:rsid w:val="00F965CE"/>
    <w:rsid w:val="00F96A79"/>
    <w:rsid w:val="00F96C8D"/>
    <w:rsid w:val="00F977B9"/>
    <w:rsid w:val="00FA1BF1"/>
    <w:rsid w:val="00FA1C5D"/>
    <w:rsid w:val="00FA4078"/>
    <w:rsid w:val="00FA418B"/>
    <w:rsid w:val="00FA429F"/>
    <w:rsid w:val="00FA43DB"/>
    <w:rsid w:val="00FA503D"/>
    <w:rsid w:val="00FA5852"/>
    <w:rsid w:val="00FA5A39"/>
    <w:rsid w:val="00FA606A"/>
    <w:rsid w:val="00FA60F9"/>
    <w:rsid w:val="00FA6FD5"/>
    <w:rsid w:val="00FA7BF9"/>
    <w:rsid w:val="00FB0A25"/>
    <w:rsid w:val="00FB0B01"/>
    <w:rsid w:val="00FB2278"/>
    <w:rsid w:val="00FB352D"/>
    <w:rsid w:val="00FB3987"/>
    <w:rsid w:val="00FB46E9"/>
    <w:rsid w:val="00FB4F17"/>
    <w:rsid w:val="00FB597F"/>
    <w:rsid w:val="00FB7C0F"/>
    <w:rsid w:val="00FC04B6"/>
    <w:rsid w:val="00FC0686"/>
    <w:rsid w:val="00FC0B88"/>
    <w:rsid w:val="00FC0EEA"/>
    <w:rsid w:val="00FC499C"/>
    <w:rsid w:val="00FC5C2B"/>
    <w:rsid w:val="00FC6206"/>
    <w:rsid w:val="00FC64C6"/>
    <w:rsid w:val="00FC67CF"/>
    <w:rsid w:val="00FC7026"/>
    <w:rsid w:val="00FC729E"/>
    <w:rsid w:val="00FD0886"/>
    <w:rsid w:val="00FD0FBA"/>
    <w:rsid w:val="00FD254B"/>
    <w:rsid w:val="00FD29EF"/>
    <w:rsid w:val="00FD2DEA"/>
    <w:rsid w:val="00FD3139"/>
    <w:rsid w:val="00FD3739"/>
    <w:rsid w:val="00FD3AB9"/>
    <w:rsid w:val="00FD3BD5"/>
    <w:rsid w:val="00FD4FF8"/>
    <w:rsid w:val="00FD5059"/>
    <w:rsid w:val="00FD5331"/>
    <w:rsid w:val="00FD5AA1"/>
    <w:rsid w:val="00FD6BE0"/>
    <w:rsid w:val="00FD7174"/>
    <w:rsid w:val="00FD725C"/>
    <w:rsid w:val="00FD7C37"/>
    <w:rsid w:val="00FE0CC5"/>
    <w:rsid w:val="00FE1AEA"/>
    <w:rsid w:val="00FE3276"/>
    <w:rsid w:val="00FE4260"/>
    <w:rsid w:val="00FE49DA"/>
    <w:rsid w:val="00FE4AA0"/>
    <w:rsid w:val="00FE5960"/>
    <w:rsid w:val="00FE5CE0"/>
    <w:rsid w:val="00FE75FA"/>
    <w:rsid w:val="00FE7B4B"/>
    <w:rsid w:val="00FF002D"/>
    <w:rsid w:val="00FF0B52"/>
    <w:rsid w:val="00FF37A3"/>
    <w:rsid w:val="00FF4150"/>
    <w:rsid w:val="00FF4CE2"/>
    <w:rsid w:val="00FF6017"/>
    <w:rsid w:val="00FF672C"/>
    <w:rsid w:val="00FF71FC"/>
    <w:rsid w:val="00FF775F"/>
    <w:rsid w:val="00FF7B5F"/>
    <w:rsid w:val="00FF7EE8"/>
    <w:rsid w:val="023D39F2"/>
    <w:rsid w:val="02967EA3"/>
    <w:rsid w:val="037B0E06"/>
    <w:rsid w:val="039D43BE"/>
    <w:rsid w:val="046C7AF5"/>
    <w:rsid w:val="06097D66"/>
    <w:rsid w:val="0AD03748"/>
    <w:rsid w:val="0C586323"/>
    <w:rsid w:val="0E454F67"/>
    <w:rsid w:val="0FBF3AD7"/>
    <w:rsid w:val="11AF15EA"/>
    <w:rsid w:val="12645D1E"/>
    <w:rsid w:val="12923911"/>
    <w:rsid w:val="15AC3357"/>
    <w:rsid w:val="16E16B1A"/>
    <w:rsid w:val="171449F1"/>
    <w:rsid w:val="1855207D"/>
    <w:rsid w:val="18924CA1"/>
    <w:rsid w:val="18AA2F6C"/>
    <w:rsid w:val="190646C4"/>
    <w:rsid w:val="192477B5"/>
    <w:rsid w:val="1A5529AF"/>
    <w:rsid w:val="1C98358F"/>
    <w:rsid w:val="20B36AD3"/>
    <w:rsid w:val="214F4819"/>
    <w:rsid w:val="218D4612"/>
    <w:rsid w:val="24621BEB"/>
    <w:rsid w:val="247F4358"/>
    <w:rsid w:val="24C40D1B"/>
    <w:rsid w:val="25D52BD7"/>
    <w:rsid w:val="26576B2F"/>
    <w:rsid w:val="27434283"/>
    <w:rsid w:val="29F32832"/>
    <w:rsid w:val="2CC52FE5"/>
    <w:rsid w:val="2E0B4045"/>
    <w:rsid w:val="36260F84"/>
    <w:rsid w:val="374871CA"/>
    <w:rsid w:val="37AD7815"/>
    <w:rsid w:val="37C51570"/>
    <w:rsid w:val="37D041C8"/>
    <w:rsid w:val="38AC7EA8"/>
    <w:rsid w:val="3AD94773"/>
    <w:rsid w:val="3B751110"/>
    <w:rsid w:val="3F1C0ECB"/>
    <w:rsid w:val="3F281314"/>
    <w:rsid w:val="408C05B9"/>
    <w:rsid w:val="41A819B9"/>
    <w:rsid w:val="44E34FE0"/>
    <w:rsid w:val="49DF1248"/>
    <w:rsid w:val="4BBA5111"/>
    <w:rsid w:val="4C276355"/>
    <w:rsid w:val="4C54005B"/>
    <w:rsid w:val="4D147A26"/>
    <w:rsid w:val="4DB7464D"/>
    <w:rsid w:val="4F757E6F"/>
    <w:rsid w:val="559D63F5"/>
    <w:rsid w:val="56286BBC"/>
    <w:rsid w:val="58485DED"/>
    <w:rsid w:val="58F51DE2"/>
    <w:rsid w:val="590E0C0A"/>
    <w:rsid w:val="595F4070"/>
    <w:rsid w:val="59F051AE"/>
    <w:rsid w:val="5ADB675F"/>
    <w:rsid w:val="5C1926D0"/>
    <w:rsid w:val="5C265FEE"/>
    <w:rsid w:val="5DB40BC2"/>
    <w:rsid w:val="5E3F7C39"/>
    <w:rsid w:val="60AA04D5"/>
    <w:rsid w:val="66A80937"/>
    <w:rsid w:val="6C2E6855"/>
    <w:rsid w:val="6CFB4358"/>
    <w:rsid w:val="6DA85B5F"/>
    <w:rsid w:val="6E566D5E"/>
    <w:rsid w:val="6EB82A3B"/>
    <w:rsid w:val="701B4973"/>
    <w:rsid w:val="71806A2D"/>
    <w:rsid w:val="72D36EEF"/>
    <w:rsid w:val="747051A8"/>
    <w:rsid w:val="748A6302"/>
    <w:rsid w:val="749076FD"/>
    <w:rsid w:val="74AD261E"/>
    <w:rsid w:val="76894782"/>
    <w:rsid w:val="771D58EA"/>
    <w:rsid w:val="78A56256"/>
    <w:rsid w:val="7AA817B2"/>
    <w:rsid w:val="7B977F14"/>
    <w:rsid w:val="7BFD4961"/>
    <w:rsid w:val="7BFE0979"/>
    <w:rsid w:val="7C387A14"/>
    <w:rsid w:val="7CDE76B8"/>
    <w:rsid w:val="7D626FC7"/>
    <w:rsid w:val="7DA427A6"/>
    <w:rsid w:val="7DF9173E"/>
    <w:rsid w:val="7F06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 w:cs="Times New Roman"/>
      <w:kern w:val="2"/>
      <w:sz w:val="28"/>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正文1"/>
    <w:basedOn w:val="1"/>
    <w:next w:val="1"/>
    <w:qFormat/>
    <w:uiPriority w:val="0"/>
    <w:pPr>
      <w:spacing w:before="120" w:line="360" w:lineRule="auto"/>
      <w:ind w:left="420" w:firstLine="527"/>
    </w:pPr>
    <w:rPr>
      <w:rFonts w:ascii="宋体" w:hAnsi="宋体"/>
    </w:rPr>
  </w:style>
  <w:style w:type="paragraph" w:styleId="5">
    <w:name w:val="annotation text"/>
    <w:basedOn w:val="1"/>
    <w:link w:val="32"/>
    <w:unhideWhenUsed/>
    <w:qFormat/>
    <w:uiPriority w:val="0"/>
    <w:pPr>
      <w:jc w:val="left"/>
    </w:pPr>
    <w:rPr>
      <w:rFonts w:ascii="Calibri" w:hAnsi="Calibri" w:eastAsia="宋体"/>
      <w:sz w:val="21"/>
      <w:szCs w:val="22"/>
    </w:rPr>
  </w:style>
  <w:style w:type="paragraph" w:styleId="6">
    <w:name w:val="Body Text Indent"/>
    <w:basedOn w:val="1"/>
    <w:link w:val="35"/>
    <w:qFormat/>
    <w:uiPriority w:val="0"/>
    <w:pPr>
      <w:ind w:left="155" w:leftChars="74" w:firstLine="560"/>
    </w:pPr>
    <w:rPr>
      <w:rFonts w:eastAsia="宋体"/>
    </w:rPr>
  </w:style>
  <w:style w:type="paragraph" w:styleId="7">
    <w:name w:val="Date"/>
    <w:basedOn w:val="1"/>
    <w:next w:val="1"/>
    <w:link w:val="37"/>
    <w:unhideWhenUsed/>
    <w:qFormat/>
    <w:uiPriority w:val="99"/>
    <w:pPr>
      <w:ind w:left="100" w:leftChars="2500"/>
    </w:pPr>
  </w:style>
  <w:style w:type="paragraph" w:styleId="8">
    <w:name w:val="Balloon Text"/>
    <w:basedOn w:val="1"/>
    <w:link w:val="31"/>
    <w:qFormat/>
    <w:uiPriority w:val="99"/>
    <w:rPr>
      <w:sz w:val="18"/>
      <w:szCs w:val="18"/>
    </w:rPr>
  </w:style>
  <w:style w:type="paragraph" w:styleId="9">
    <w:name w:val="footer"/>
    <w:basedOn w:val="1"/>
    <w:link w:val="39"/>
    <w:qFormat/>
    <w:uiPriority w:val="99"/>
    <w:pPr>
      <w:tabs>
        <w:tab w:val="center" w:pos="4153"/>
        <w:tab w:val="right" w:pos="8306"/>
      </w:tabs>
      <w:snapToGrid w:val="0"/>
      <w:jc w:val="left"/>
    </w:pPr>
    <w:rPr>
      <w:sz w:val="18"/>
    </w:rPr>
  </w:style>
  <w:style w:type="paragraph" w:styleId="10">
    <w:name w:val="header"/>
    <w:basedOn w:val="1"/>
    <w:link w:val="6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pPr>
      <w:tabs>
        <w:tab w:val="right" w:leader="dot" w:pos="8296"/>
      </w:tabs>
    </w:pPr>
    <w:rPr>
      <w:rFonts w:ascii="黑体" w:hAnsi="黑体" w:eastAsia="黑体" w:cs="黑体"/>
      <w:szCs w:val="28"/>
    </w:rPr>
  </w:style>
  <w:style w:type="paragraph" w:styleId="12">
    <w:name w:val="footnote text"/>
    <w:basedOn w:val="1"/>
    <w:link w:val="138"/>
    <w:qFormat/>
    <w:uiPriority w:val="0"/>
    <w:pPr>
      <w:snapToGrid w:val="0"/>
      <w:jc w:val="left"/>
    </w:pPr>
    <w:rPr>
      <w:sz w:val="18"/>
    </w:rPr>
  </w:style>
  <w:style w:type="paragraph" w:styleId="13">
    <w:name w:val="toc 2"/>
    <w:basedOn w:val="1"/>
    <w:next w:val="1"/>
    <w:qFormat/>
    <w:uiPriority w:val="39"/>
    <w:pPr>
      <w:tabs>
        <w:tab w:val="right" w:leader="dot" w:pos="8296"/>
      </w:tabs>
      <w:ind w:left="420" w:leftChars="200"/>
    </w:pPr>
    <w:rPr>
      <w:rFonts w:ascii="仿宋" w:hAnsi="仿宋"/>
      <w:bCs/>
      <w:szCs w:val="28"/>
    </w:rPr>
  </w:style>
  <w:style w:type="paragraph" w:styleId="14">
    <w:name w:val="Normal (Web)"/>
    <w:basedOn w:val="1"/>
    <w:qFormat/>
    <w:uiPriority w:val="99"/>
    <w:pPr>
      <w:spacing w:before="100" w:beforeAutospacing="1" w:after="100" w:afterAutospacing="1"/>
    </w:pPr>
    <w:rPr>
      <w:rFonts w:ascii="宋体" w:hAnsi="宋体" w:cs="宋体"/>
    </w:rPr>
  </w:style>
  <w:style w:type="paragraph" w:styleId="15">
    <w:name w:val="annotation subject"/>
    <w:basedOn w:val="5"/>
    <w:next w:val="5"/>
    <w:link w:val="33"/>
    <w:qFormat/>
    <w:uiPriority w:val="0"/>
    <w:rPr>
      <w:b/>
      <w:bCs/>
    </w:rPr>
  </w:style>
  <w:style w:type="table" w:styleId="1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9">
    <w:name w:val="Strong"/>
    <w:basedOn w:val="18"/>
    <w:qFormat/>
    <w:uiPriority w:val="0"/>
    <w:rPr>
      <w:b/>
      <w:bCs/>
    </w:rPr>
  </w:style>
  <w:style w:type="character" w:styleId="20">
    <w:name w:val="page number"/>
    <w:basedOn w:val="18"/>
    <w:qFormat/>
    <w:uiPriority w:val="99"/>
  </w:style>
  <w:style w:type="character" w:styleId="21">
    <w:name w:val="FollowedHyperlink"/>
    <w:basedOn w:val="18"/>
    <w:semiHidden/>
    <w:unhideWhenUsed/>
    <w:qFormat/>
    <w:uiPriority w:val="99"/>
    <w:rPr>
      <w:color w:val="954F72"/>
      <w:u w:val="single"/>
    </w:rPr>
  </w:style>
  <w:style w:type="character" w:styleId="22">
    <w:name w:val="Hyperlink"/>
    <w:basedOn w:val="18"/>
    <w:unhideWhenUsed/>
    <w:qFormat/>
    <w:uiPriority w:val="99"/>
    <w:rPr>
      <w:color w:val="0563C1" w:themeColor="hyperlink"/>
      <w:u w:val="single"/>
      <w14:textFill>
        <w14:solidFill>
          <w14:schemeClr w14:val="hlink"/>
        </w14:solidFill>
      </w14:textFill>
    </w:rPr>
  </w:style>
  <w:style w:type="character" w:styleId="23">
    <w:name w:val="annotation reference"/>
    <w:qFormat/>
    <w:uiPriority w:val="0"/>
    <w:rPr>
      <w:sz w:val="21"/>
      <w:szCs w:val="21"/>
    </w:rPr>
  </w:style>
  <w:style w:type="character" w:styleId="24">
    <w:name w:val="footnote reference"/>
    <w:qFormat/>
    <w:uiPriority w:val="0"/>
    <w:rPr>
      <w:vertAlign w:val="superscript"/>
    </w:rPr>
  </w:style>
  <w:style w:type="character" w:customStyle="1" w:styleId="25">
    <w:name w:val="font11"/>
    <w:basedOn w:val="18"/>
    <w:qFormat/>
    <w:uiPriority w:val="0"/>
    <w:rPr>
      <w:rFonts w:hint="eastAsia" w:ascii="宋体" w:hAnsi="宋体" w:eastAsia="宋体" w:cs="宋体"/>
      <w:color w:val="000000"/>
      <w:sz w:val="20"/>
      <w:szCs w:val="20"/>
      <w:u w:val="none"/>
    </w:rPr>
  </w:style>
  <w:style w:type="character" w:customStyle="1" w:styleId="26">
    <w:name w:val="font71"/>
    <w:basedOn w:val="18"/>
    <w:qFormat/>
    <w:uiPriority w:val="0"/>
    <w:rPr>
      <w:rFonts w:hint="eastAsia" w:ascii="宋体" w:hAnsi="宋体" w:eastAsia="宋体" w:cs="宋体"/>
      <w:color w:val="000000"/>
      <w:sz w:val="22"/>
      <w:szCs w:val="22"/>
      <w:u w:val="none"/>
    </w:rPr>
  </w:style>
  <w:style w:type="character" w:customStyle="1" w:styleId="27">
    <w:name w:val="font31"/>
    <w:basedOn w:val="18"/>
    <w:qFormat/>
    <w:uiPriority w:val="0"/>
    <w:rPr>
      <w:rFonts w:hint="eastAsia" w:ascii="宋体" w:hAnsi="宋体" w:eastAsia="宋体" w:cs="宋体"/>
      <w:color w:val="000000"/>
      <w:sz w:val="20"/>
      <w:szCs w:val="20"/>
      <w:u w:val="none"/>
    </w:rPr>
  </w:style>
  <w:style w:type="character" w:customStyle="1" w:styleId="28">
    <w:name w:val="font61"/>
    <w:basedOn w:val="18"/>
    <w:qFormat/>
    <w:uiPriority w:val="0"/>
    <w:rPr>
      <w:rFonts w:hint="eastAsia" w:ascii="宋体" w:hAnsi="宋体" w:eastAsia="宋体" w:cs="宋体"/>
      <w:b/>
      <w:color w:val="000000"/>
      <w:sz w:val="32"/>
      <w:szCs w:val="32"/>
      <w:u w:val="none"/>
    </w:rPr>
  </w:style>
  <w:style w:type="paragraph" w:customStyle="1" w:styleId="29">
    <w:name w:val="样式 标题 3 + 小四 非加粗 段前: 0 磅 段后: 0 磅 行距: 单倍行距"/>
    <w:basedOn w:val="4"/>
    <w:qFormat/>
    <w:uiPriority w:val="0"/>
    <w:pPr>
      <w:keepNext w:val="0"/>
      <w:keepLines w:val="0"/>
      <w:tabs>
        <w:tab w:val="left" w:pos="-567"/>
      </w:tabs>
      <w:spacing w:before="120" w:after="120" w:line="240" w:lineRule="auto"/>
      <w:ind w:left="-19" w:firstLine="19"/>
      <w:jc w:val="left"/>
    </w:pPr>
    <w:rPr>
      <w:b w:val="0"/>
      <w:bCs w:val="0"/>
      <w:color w:val="000000"/>
      <w:sz w:val="24"/>
      <w:szCs w:val="20"/>
    </w:rPr>
  </w:style>
  <w:style w:type="character" w:customStyle="1" w:styleId="30">
    <w:name w:val="font21"/>
    <w:basedOn w:val="18"/>
    <w:qFormat/>
    <w:uiPriority w:val="0"/>
    <w:rPr>
      <w:rFonts w:hint="eastAsia" w:ascii="宋体" w:hAnsi="宋体" w:eastAsia="宋体" w:cs="宋体"/>
      <w:color w:val="000000"/>
      <w:sz w:val="24"/>
      <w:szCs w:val="24"/>
      <w:u w:val="none"/>
    </w:rPr>
  </w:style>
  <w:style w:type="character" w:customStyle="1" w:styleId="31">
    <w:name w:val="批注框文本 字符"/>
    <w:basedOn w:val="18"/>
    <w:link w:val="8"/>
    <w:qFormat/>
    <w:uiPriority w:val="0"/>
    <w:rPr>
      <w:kern w:val="2"/>
      <w:sz w:val="18"/>
      <w:szCs w:val="18"/>
    </w:rPr>
  </w:style>
  <w:style w:type="character" w:customStyle="1" w:styleId="32">
    <w:name w:val="批注文字 字符"/>
    <w:basedOn w:val="18"/>
    <w:link w:val="5"/>
    <w:qFormat/>
    <w:uiPriority w:val="0"/>
    <w:rPr>
      <w:kern w:val="2"/>
      <w:sz w:val="21"/>
      <w:szCs w:val="24"/>
    </w:rPr>
  </w:style>
  <w:style w:type="character" w:customStyle="1" w:styleId="33">
    <w:name w:val="批注主题 字符"/>
    <w:basedOn w:val="32"/>
    <w:link w:val="15"/>
    <w:qFormat/>
    <w:uiPriority w:val="0"/>
    <w:rPr>
      <w:b/>
      <w:bCs/>
      <w:kern w:val="2"/>
      <w:sz w:val="21"/>
      <w:szCs w:val="24"/>
    </w:rPr>
  </w:style>
  <w:style w:type="paragraph" w:styleId="34">
    <w:name w:val="List Paragraph"/>
    <w:basedOn w:val="1"/>
    <w:unhideWhenUsed/>
    <w:qFormat/>
    <w:uiPriority w:val="99"/>
    <w:pPr>
      <w:ind w:firstLine="420"/>
    </w:pPr>
    <w:rPr>
      <w:rFonts w:eastAsia="宋体"/>
      <w:sz w:val="21"/>
    </w:rPr>
  </w:style>
  <w:style w:type="character" w:customStyle="1" w:styleId="35">
    <w:name w:val="正文文本缩进 字符"/>
    <w:basedOn w:val="18"/>
    <w:link w:val="6"/>
    <w:qFormat/>
    <w:uiPriority w:val="0"/>
    <w:rPr>
      <w:rFonts w:ascii="Times New Roman" w:hAnsi="Times New Roman" w:eastAsia="宋体" w:cs="Times New Roman"/>
      <w:kern w:val="2"/>
      <w:sz w:val="28"/>
      <w:szCs w:val="24"/>
    </w:rPr>
  </w:style>
  <w:style w:type="character" w:customStyle="1" w:styleId="36">
    <w:name w:val="style68"/>
    <w:basedOn w:val="18"/>
    <w:qFormat/>
    <w:uiPriority w:val="0"/>
  </w:style>
  <w:style w:type="character" w:customStyle="1" w:styleId="37">
    <w:name w:val="日期 字符"/>
    <w:basedOn w:val="18"/>
    <w:link w:val="7"/>
    <w:semiHidden/>
    <w:qFormat/>
    <w:uiPriority w:val="0"/>
    <w:rPr>
      <w:rFonts w:ascii="Times New Roman" w:hAnsi="Times New Roman" w:eastAsia="仿宋" w:cs="Times New Roman"/>
      <w:kern w:val="2"/>
      <w:sz w:val="28"/>
      <w:szCs w:val="24"/>
    </w:rPr>
  </w:style>
  <w:style w:type="character" w:customStyle="1" w:styleId="38">
    <w:name w:val="不明显强调1"/>
    <w:basedOn w:val="18"/>
    <w:qFormat/>
    <w:uiPriority w:val="19"/>
    <w:rPr>
      <w:i/>
      <w:iCs/>
      <w:color w:val="808080" w:themeColor="text1" w:themeTint="80"/>
      <w14:textFill>
        <w14:solidFill>
          <w14:schemeClr w14:val="tx1">
            <w14:lumMod w14:val="50000"/>
            <w14:lumOff w14:val="50000"/>
          </w14:schemeClr>
        </w14:solidFill>
      </w14:textFill>
    </w:rPr>
  </w:style>
  <w:style w:type="character" w:customStyle="1" w:styleId="39">
    <w:name w:val="页脚 字符"/>
    <w:basedOn w:val="18"/>
    <w:link w:val="9"/>
    <w:qFormat/>
    <w:uiPriority w:val="99"/>
    <w:rPr>
      <w:rFonts w:ascii="Times New Roman" w:hAnsi="Times New Roman" w:eastAsia="仿宋" w:cs="Times New Roman"/>
      <w:kern w:val="2"/>
      <w:sz w:val="18"/>
      <w:szCs w:val="24"/>
    </w:rPr>
  </w:style>
  <w:style w:type="paragraph" w:customStyle="1" w:styleId="40">
    <w:name w:val="列出段落1"/>
    <w:qFormat/>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41">
    <w:name w:val="未处理的提及1"/>
    <w:basedOn w:val="18"/>
    <w:semiHidden/>
    <w:unhideWhenUsed/>
    <w:qFormat/>
    <w:uiPriority w:val="99"/>
    <w:rPr>
      <w:color w:val="605E5C"/>
      <w:shd w:val="clear" w:color="auto" w:fill="E1DFDD"/>
    </w:rPr>
  </w:style>
  <w:style w:type="paragraph" w:customStyle="1" w:styleId="42">
    <w:name w:val="msonormal"/>
    <w:basedOn w:val="1"/>
    <w:qFormat/>
    <w:uiPriority w:val="0"/>
    <w:pPr>
      <w:widowControl/>
      <w:spacing w:before="100" w:beforeAutospacing="1" w:after="100" w:afterAutospacing="1"/>
      <w:ind w:firstLine="0" w:firstLineChars="0"/>
      <w:jc w:val="left"/>
    </w:pPr>
    <w:rPr>
      <w:rFonts w:ascii="宋体" w:hAnsi="宋体" w:eastAsia="宋体" w:cs="宋体"/>
      <w:kern w:val="0"/>
      <w:sz w:val="24"/>
    </w:rPr>
  </w:style>
  <w:style w:type="paragraph" w:customStyle="1" w:styleId="43">
    <w:name w:val="font5"/>
    <w:basedOn w:val="1"/>
    <w:qFormat/>
    <w:uiPriority w:val="0"/>
    <w:pPr>
      <w:widowControl/>
      <w:spacing w:before="100" w:beforeAutospacing="1" w:after="100" w:afterAutospacing="1"/>
      <w:ind w:firstLine="0" w:firstLineChars="0"/>
      <w:jc w:val="left"/>
    </w:pPr>
    <w:rPr>
      <w:rFonts w:ascii="等线" w:hAnsi="等线" w:eastAsia="等线" w:cs="宋体"/>
      <w:kern w:val="0"/>
      <w:sz w:val="18"/>
      <w:szCs w:val="18"/>
    </w:rPr>
  </w:style>
  <w:style w:type="paragraph" w:customStyle="1" w:styleId="44">
    <w:name w:val="font6"/>
    <w:basedOn w:val="1"/>
    <w:qFormat/>
    <w:uiPriority w:val="0"/>
    <w:pPr>
      <w:widowControl/>
      <w:spacing w:before="100" w:beforeAutospacing="1" w:after="100" w:afterAutospacing="1"/>
      <w:ind w:firstLine="0" w:firstLineChars="0"/>
      <w:jc w:val="left"/>
    </w:pPr>
    <w:rPr>
      <w:rFonts w:ascii="宋体" w:hAnsi="宋体" w:eastAsia="宋体" w:cs="宋体"/>
      <w:kern w:val="0"/>
      <w:sz w:val="20"/>
      <w:szCs w:val="20"/>
    </w:rPr>
  </w:style>
  <w:style w:type="paragraph" w:customStyle="1" w:styleId="45">
    <w:name w:val="font7"/>
    <w:basedOn w:val="1"/>
    <w:qFormat/>
    <w:uiPriority w:val="0"/>
    <w:pPr>
      <w:widowControl/>
      <w:spacing w:before="100" w:beforeAutospacing="1" w:after="100" w:afterAutospacing="1"/>
      <w:ind w:firstLine="0" w:firstLineChars="0"/>
      <w:jc w:val="left"/>
    </w:pPr>
    <w:rPr>
      <w:rFonts w:ascii="宋体" w:hAnsi="宋体" w:eastAsia="宋体" w:cs="宋体"/>
      <w:color w:val="000000"/>
      <w:kern w:val="0"/>
      <w:sz w:val="22"/>
      <w:szCs w:val="22"/>
    </w:rPr>
  </w:style>
  <w:style w:type="paragraph" w:customStyle="1" w:styleId="4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48">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49">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5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b/>
      <w:bCs/>
      <w:kern w:val="0"/>
      <w:sz w:val="24"/>
    </w:rPr>
  </w:style>
  <w:style w:type="paragraph" w:customStyle="1" w:styleId="51">
    <w:name w:val="xl70"/>
    <w:basedOn w:val="1"/>
    <w:qFormat/>
    <w:uiPriority w:val="0"/>
    <w:pPr>
      <w:widowControl/>
      <w:spacing w:before="100" w:beforeAutospacing="1" w:after="100" w:afterAutospacing="1"/>
      <w:ind w:firstLine="0" w:firstLineChars="0"/>
      <w:jc w:val="left"/>
    </w:pPr>
    <w:rPr>
      <w:rFonts w:ascii="宋体" w:hAnsi="宋体" w:eastAsia="宋体" w:cs="宋体"/>
      <w:kern w:val="0"/>
      <w:sz w:val="24"/>
    </w:rPr>
  </w:style>
  <w:style w:type="paragraph" w:customStyle="1" w:styleId="5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53">
    <w:name w:val="xl72"/>
    <w:basedOn w:val="1"/>
    <w:qFormat/>
    <w:uiPriority w:val="0"/>
    <w:pPr>
      <w:widowControl/>
      <w:spacing w:before="100" w:beforeAutospacing="1" w:after="100" w:afterAutospacing="1"/>
      <w:ind w:firstLine="0" w:firstLineChars="0"/>
      <w:jc w:val="center"/>
    </w:pPr>
    <w:rPr>
      <w:rFonts w:ascii="宋体" w:hAnsi="宋体" w:eastAsia="宋体" w:cs="宋体"/>
      <w:kern w:val="0"/>
      <w:sz w:val="24"/>
    </w:rPr>
  </w:style>
  <w:style w:type="paragraph" w:customStyle="1" w:styleId="5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55">
    <w:name w:val="xl74"/>
    <w:basedOn w:val="1"/>
    <w:qFormat/>
    <w:uiPriority w:val="0"/>
    <w:pPr>
      <w:widowControl/>
      <w:spacing w:before="100" w:beforeAutospacing="1" w:after="100" w:afterAutospacing="1"/>
      <w:ind w:firstLine="0" w:firstLineChars="0"/>
      <w:jc w:val="left"/>
    </w:pPr>
    <w:rPr>
      <w:rFonts w:ascii="宋体" w:hAnsi="宋体" w:eastAsia="宋体" w:cs="宋体"/>
      <w:kern w:val="0"/>
      <w:sz w:val="24"/>
    </w:rPr>
  </w:style>
  <w:style w:type="paragraph" w:customStyle="1" w:styleId="56">
    <w:name w:val="xl75"/>
    <w:basedOn w:val="1"/>
    <w:qFormat/>
    <w:uiPriority w:val="0"/>
    <w:pPr>
      <w:widowControl/>
      <w:shd w:val="clear" w:color="000000" w:fill="FFFFFF"/>
      <w:spacing w:before="100" w:beforeAutospacing="1" w:after="100" w:afterAutospacing="1"/>
      <w:ind w:firstLine="0" w:firstLineChars="0"/>
      <w:jc w:val="left"/>
    </w:pPr>
    <w:rPr>
      <w:rFonts w:ascii="宋体" w:hAnsi="宋体" w:eastAsia="宋体" w:cs="宋体"/>
      <w:kern w:val="0"/>
      <w:sz w:val="24"/>
    </w:rPr>
  </w:style>
  <w:style w:type="paragraph" w:customStyle="1" w:styleId="57">
    <w:name w:val="xl76"/>
    <w:basedOn w:val="1"/>
    <w:qFormat/>
    <w:uiPriority w:val="0"/>
    <w:pPr>
      <w:widowControl/>
      <w:spacing w:before="100" w:beforeAutospacing="1" w:after="100" w:afterAutospacing="1"/>
      <w:ind w:firstLine="0" w:firstLineChars="0"/>
      <w:jc w:val="center"/>
    </w:pPr>
    <w:rPr>
      <w:rFonts w:ascii="宋体" w:hAnsi="宋体" w:eastAsia="宋体" w:cs="宋体"/>
      <w:kern w:val="0"/>
      <w:sz w:val="24"/>
    </w:rPr>
  </w:style>
  <w:style w:type="paragraph" w:customStyle="1" w:styleId="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jc w:val="center"/>
    </w:pPr>
    <w:rPr>
      <w:rFonts w:ascii="宋体" w:hAnsi="宋体" w:eastAsia="宋体" w:cs="宋体"/>
      <w:kern w:val="0"/>
      <w:sz w:val="20"/>
      <w:szCs w:val="20"/>
    </w:rPr>
  </w:style>
  <w:style w:type="character" w:customStyle="1" w:styleId="59">
    <w:name w:val="font51"/>
    <w:basedOn w:val="18"/>
    <w:qFormat/>
    <w:uiPriority w:val="0"/>
    <w:rPr>
      <w:rFonts w:hint="eastAsia" w:ascii="宋体" w:hAnsi="宋体" w:eastAsia="宋体" w:cs="宋体"/>
      <w:color w:val="auto"/>
      <w:sz w:val="20"/>
      <w:szCs w:val="20"/>
      <w:u w:val="none"/>
    </w:rPr>
  </w:style>
  <w:style w:type="character" w:customStyle="1" w:styleId="60">
    <w:name w:val="日期 Char"/>
    <w:basedOn w:val="18"/>
    <w:semiHidden/>
    <w:qFormat/>
    <w:uiPriority w:val="99"/>
  </w:style>
  <w:style w:type="character" w:customStyle="1" w:styleId="61">
    <w:name w:val="批注框文本 Char"/>
    <w:basedOn w:val="18"/>
    <w:semiHidden/>
    <w:qFormat/>
    <w:uiPriority w:val="99"/>
    <w:rPr>
      <w:sz w:val="18"/>
      <w:szCs w:val="18"/>
    </w:rPr>
  </w:style>
  <w:style w:type="character" w:customStyle="1" w:styleId="62">
    <w:name w:val="页脚 Char"/>
    <w:basedOn w:val="18"/>
    <w:qFormat/>
    <w:uiPriority w:val="99"/>
    <w:rPr>
      <w:sz w:val="18"/>
      <w:szCs w:val="18"/>
    </w:rPr>
  </w:style>
  <w:style w:type="character" w:customStyle="1" w:styleId="63">
    <w:name w:val="页眉 字符"/>
    <w:basedOn w:val="18"/>
    <w:link w:val="10"/>
    <w:qFormat/>
    <w:uiPriority w:val="99"/>
    <w:rPr>
      <w:rFonts w:eastAsia="仿宋"/>
      <w:kern w:val="2"/>
      <w:sz w:val="18"/>
      <w:szCs w:val="24"/>
    </w:rPr>
  </w:style>
  <w:style w:type="paragraph" w:customStyle="1" w:styleId="64">
    <w:name w:val="_Style 63"/>
    <w:basedOn w:val="1"/>
    <w:next w:val="34"/>
    <w:qFormat/>
    <w:uiPriority w:val="34"/>
    <w:pPr>
      <w:ind w:firstLine="420"/>
    </w:pPr>
    <w:rPr>
      <w:rFonts w:ascii="Calibri" w:hAnsi="Calibri" w:eastAsia="宋体"/>
      <w:sz w:val="21"/>
      <w:szCs w:val="22"/>
    </w:rPr>
  </w:style>
  <w:style w:type="paragraph" w:customStyle="1" w:styleId="65">
    <w:name w:val="font8"/>
    <w:basedOn w:val="1"/>
    <w:qFormat/>
    <w:uiPriority w:val="0"/>
    <w:pPr>
      <w:widowControl/>
      <w:spacing w:before="100" w:beforeAutospacing="1" w:after="100" w:afterAutospacing="1"/>
      <w:ind w:firstLine="0" w:firstLineChars="0"/>
      <w:jc w:val="left"/>
    </w:pPr>
    <w:rPr>
      <w:rFonts w:ascii="Arial" w:hAnsi="Arial" w:eastAsia="宋体" w:cs="Arial"/>
      <w:color w:val="000000"/>
      <w:kern w:val="0"/>
      <w:sz w:val="20"/>
      <w:szCs w:val="20"/>
    </w:rPr>
  </w:style>
  <w:style w:type="paragraph" w:customStyle="1" w:styleId="66">
    <w:name w:val="font9"/>
    <w:basedOn w:val="1"/>
    <w:qFormat/>
    <w:uiPriority w:val="0"/>
    <w:pPr>
      <w:widowControl/>
      <w:spacing w:before="100" w:beforeAutospacing="1" w:after="100" w:afterAutospacing="1"/>
      <w:ind w:firstLine="0" w:firstLineChars="0"/>
      <w:jc w:val="left"/>
    </w:pPr>
    <w:rPr>
      <w:rFonts w:ascii="宋体" w:hAnsi="宋体" w:eastAsia="宋体" w:cs="宋体"/>
      <w:color w:val="000000"/>
      <w:kern w:val="0"/>
      <w:sz w:val="20"/>
      <w:szCs w:val="20"/>
    </w:rPr>
  </w:style>
  <w:style w:type="paragraph" w:customStyle="1" w:styleId="67">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68">
    <w:name w:val="xl79"/>
    <w:basedOn w:val="1"/>
    <w:qFormat/>
    <w:uiPriority w:val="0"/>
    <w:pPr>
      <w:widowControl/>
      <w:pBdr>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69">
    <w:name w:val="xl80"/>
    <w:basedOn w:val="1"/>
    <w:qFormat/>
    <w:uiPriority w:val="0"/>
    <w:pPr>
      <w:widowControl/>
      <w:spacing w:before="100" w:beforeAutospacing="1" w:after="100" w:afterAutospacing="1"/>
      <w:ind w:firstLine="0" w:firstLineChars="0"/>
      <w:jc w:val="center"/>
    </w:pPr>
    <w:rPr>
      <w:rFonts w:ascii="宋体" w:hAnsi="宋体" w:eastAsia="宋体" w:cs="宋体"/>
      <w:kern w:val="0"/>
      <w:sz w:val="24"/>
    </w:rPr>
  </w:style>
  <w:style w:type="paragraph" w:customStyle="1" w:styleId="70">
    <w:name w:val="xl81"/>
    <w:basedOn w:val="1"/>
    <w:qFormat/>
    <w:uiPriority w:val="0"/>
    <w:pPr>
      <w:widowControl/>
      <w:pBdr>
        <w:top w:val="single" w:color="auto" w:sz="4" w:space="0"/>
        <w:left w:val="single" w:color="auto" w:sz="8" w:space="0"/>
        <w:bottom w:val="single" w:color="auto" w:sz="4"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71">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72">
    <w:name w:val="xl8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73">
    <w:name w:val="xl84"/>
    <w:basedOn w:val="1"/>
    <w:qFormat/>
    <w:uiPriority w:val="0"/>
    <w:pPr>
      <w:widowControl/>
      <w:spacing w:before="100" w:beforeAutospacing="1" w:after="100" w:afterAutospacing="1"/>
      <w:ind w:firstLine="0" w:firstLineChars="0"/>
      <w:jc w:val="center"/>
    </w:pPr>
    <w:rPr>
      <w:rFonts w:ascii="宋体" w:hAnsi="宋体" w:eastAsia="宋体" w:cs="宋体"/>
      <w:kern w:val="0"/>
      <w:sz w:val="24"/>
    </w:rPr>
  </w:style>
  <w:style w:type="paragraph" w:customStyle="1" w:styleId="74">
    <w:name w:val="xl8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ind w:firstLine="0" w:firstLineChars="0"/>
      <w:jc w:val="center"/>
    </w:pPr>
    <w:rPr>
      <w:rFonts w:ascii="宋体" w:hAnsi="宋体" w:eastAsia="宋体" w:cs="宋体"/>
      <w:kern w:val="0"/>
      <w:sz w:val="24"/>
    </w:rPr>
  </w:style>
  <w:style w:type="paragraph" w:customStyle="1" w:styleId="75">
    <w:name w:val="xl8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ind w:firstLine="0" w:firstLineChars="0"/>
      <w:jc w:val="center"/>
    </w:pPr>
    <w:rPr>
      <w:rFonts w:ascii="宋体" w:hAnsi="宋体" w:eastAsia="宋体" w:cs="宋体"/>
      <w:kern w:val="0"/>
      <w:sz w:val="24"/>
    </w:rPr>
  </w:style>
  <w:style w:type="paragraph" w:customStyle="1" w:styleId="7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77">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78">
    <w:name w:val="xl89"/>
    <w:basedOn w:val="1"/>
    <w:qFormat/>
    <w:uiPriority w:val="0"/>
    <w:pPr>
      <w:widowControl/>
      <w:pBdr>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79">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rPr>
  </w:style>
  <w:style w:type="paragraph" w:customStyle="1" w:styleId="80">
    <w:name w:val="xl91"/>
    <w:basedOn w:val="1"/>
    <w:qFormat/>
    <w:uiPriority w:val="0"/>
    <w:pPr>
      <w:widowControl/>
      <w:pBdr>
        <w:left w:val="single" w:color="auto" w:sz="4" w:space="0"/>
        <w:right w:val="single" w:color="auto" w:sz="4" w:space="0"/>
      </w:pBdr>
      <w:shd w:val="clear" w:color="000000" w:fill="FFFFFF"/>
      <w:spacing w:before="100" w:beforeAutospacing="1" w:after="100" w:afterAutospacing="1"/>
      <w:ind w:firstLine="0" w:firstLineChars="0"/>
      <w:jc w:val="center"/>
    </w:pPr>
    <w:rPr>
      <w:rFonts w:ascii="宋体" w:hAnsi="宋体" w:eastAsia="宋体" w:cs="宋体"/>
      <w:kern w:val="0"/>
      <w:sz w:val="24"/>
    </w:rPr>
  </w:style>
  <w:style w:type="paragraph" w:customStyle="1" w:styleId="81">
    <w:name w:val="xl92"/>
    <w:basedOn w:val="1"/>
    <w:qFormat/>
    <w:uiPriority w:val="0"/>
    <w:pPr>
      <w:widowControl/>
      <w:shd w:val="clear" w:color="000000" w:fill="FFFFFF"/>
      <w:spacing w:before="100" w:beforeAutospacing="1" w:after="100" w:afterAutospacing="1"/>
      <w:ind w:firstLine="0" w:firstLineChars="0"/>
      <w:jc w:val="center"/>
    </w:pPr>
    <w:rPr>
      <w:rFonts w:ascii="宋体" w:hAnsi="宋体" w:eastAsia="宋体" w:cs="宋体"/>
      <w:kern w:val="0"/>
      <w:sz w:val="24"/>
    </w:rPr>
  </w:style>
  <w:style w:type="paragraph" w:customStyle="1" w:styleId="8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Arial" w:hAnsi="Arial" w:eastAsia="宋体" w:cs="Arial"/>
      <w:kern w:val="0"/>
      <w:sz w:val="20"/>
      <w:szCs w:val="20"/>
    </w:rPr>
  </w:style>
  <w:style w:type="paragraph" w:customStyle="1" w:styleId="8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84">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85">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86">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87">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color w:val="000000"/>
      <w:kern w:val="0"/>
      <w:sz w:val="20"/>
      <w:szCs w:val="20"/>
    </w:rPr>
  </w:style>
  <w:style w:type="paragraph" w:customStyle="1" w:styleId="8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color w:val="000000"/>
      <w:kern w:val="0"/>
      <w:sz w:val="20"/>
      <w:szCs w:val="20"/>
    </w:rPr>
  </w:style>
  <w:style w:type="paragraph" w:customStyle="1" w:styleId="89">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color w:val="000000"/>
      <w:kern w:val="0"/>
      <w:sz w:val="20"/>
      <w:szCs w:val="20"/>
    </w:rPr>
  </w:style>
  <w:style w:type="paragraph" w:customStyle="1" w:styleId="90">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color w:val="000000"/>
      <w:kern w:val="0"/>
      <w:sz w:val="20"/>
      <w:szCs w:val="20"/>
    </w:rPr>
  </w:style>
  <w:style w:type="paragraph" w:customStyle="1" w:styleId="9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92">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93">
    <w:name w:val="xl104"/>
    <w:basedOn w:val="1"/>
    <w:qFormat/>
    <w:uiPriority w:val="0"/>
    <w:pPr>
      <w:widowControl/>
      <w:pBdr>
        <w:top w:val="single" w:color="auto" w:sz="4" w:space="0"/>
        <w:left w:val="single" w:color="auto" w:sz="4" w:space="0"/>
        <w:bottom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94">
    <w:name w:val="xl105"/>
    <w:basedOn w:val="1"/>
    <w:qFormat/>
    <w:uiPriority w:val="0"/>
    <w:pPr>
      <w:widowControl/>
      <w:pBdr>
        <w:top w:val="single" w:color="auto" w:sz="4" w:space="0"/>
        <w:bottom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95">
    <w:name w:val="xl106"/>
    <w:basedOn w:val="1"/>
    <w:qFormat/>
    <w:uiPriority w:val="0"/>
    <w:pPr>
      <w:widowControl/>
      <w:pBdr>
        <w:top w:val="single" w:color="auto" w:sz="4" w:space="0"/>
        <w:bottom w:val="single" w:color="auto" w:sz="4" w:space="0"/>
        <w:right w:val="single" w:color="auto" w:sz="4" w:space="0"/>
      </w:pBdr>
      <w:shd w:val="clear" w:color="000000" w:fill="DDEBF7"/>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96">
    <w:name w:val="xl107"/>
    <w:basedOn w:val="1"/>
    <w:qFormat/>
    <w:uiPriority w:val="0"/>
    <w:pPr>
      <w:widowControl/>
      <w:pBdr>
        <w:top w:val="single" w:color="auto" w:sz="4" w:space="0"/>
        <w:left w:val="single" w:color="auto" w:sz="4" w:space="0"/>
        <w:right w:val="single" w:color="auto" w:sz="4" w:space="0"/>
      </w:pBdr>
      <w:shd w:val="clear" w:color="000000" w:fill="D6DCE4"/>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97">
    <w:name w:val="xl108"/>
    <w:basedOn w:val="1"/>
    <w:qFormat/>
    <w:uiPriority w:val="0"/>
    <w:pPr>
      <w:widowControl/>
      <w:pBdr>
        <w:left w:val="single" w:color="auto" w:sz="4" w:space="0"/>
        <w:bottom w:val="single" w:color="auto" w:sz="4" w:space="0"/>
        <w:right w:val="single" w:color="auto" w:sz="4" w:space="0"/>
      </w:pBdr>
      <w:shd w:val="clear" w:color="000000" w:fill="D6DCE4"/>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99">
    <w:name w:val="xl110"/>
    <w:basedOn w:val="1"/>
    <w:qFormat/>
    <w:uiPriority w:val="0"/>
    <w:pPr>
      <w:widowControl/>
      <w:pBdr>
        <w:left w:val="single" w:color="auto" w:sz="4" w:space="0"/>
        <w:right w:val="single" w:color="auto" w:sz="4" w:space="0"/>
      </w:pBdr>
      <w:shd w:val="clear" w:color="000000" w:fill="FFE699"/>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00">
    <w:name w:val="xl111"/>
    <w:basedOn w:val="1"/>
    <w:qFormat/>
    <w:uiPriority w:val="0"/>
    <w:pPr>
      <w:widowControl/>
      <w:pBdr>
        <w:left w:val="single" w:color="auto" w:sz="4" w:space="0"/>
        <w:right w:val="single" w:color="auto" w:sz="4" w:space="0"/>
      </w:pBdr>
      <w:shd w:val="clear" w:color="000000" w:fill="D6DCE4"/>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01">
    <w:name w:val="xl112"/>
    <w:basedOn w:val="1"/>
    <w:qFormat/>
    <w:uiPriority w:val="0"/>
    <w:pPr>
      <w:widowControl/>
      <w:pBdr>
        <w:left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02">
    <w:name w:val="xl113"/>
    <w:basedOn w:val="1"/>
    <w:qFormat/>
    <w:uiPriority w:val="0"/>
    <w:pPr>
      <w:widowControl/>
      <w:pBdr>
        <w:top w:val="single" w:color="auto" w:sz="4" w:space="0"/>
        <w:left w:val="single" w:color="auto" w:sz="4" w:space="0"/>
        <w:right w:val="single" w:color="auto" w:sz="4" w:space="0"/>
      </w:pBdr>
      <w:shd w:val="clear" w:color="000000" w:fill="E2EFDA"/>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03">
    <w:name w:val="xl114"/>
    <w:basedOn w:val="1"/>
    <w:qFormat/>
    <w:uiPriority w:val="0"/>
    <w:pPr>
      <w:widowControl/>
      <w:pBdr>
        <w:left w:val="single" w:color="auto" w:sz="4" w:space="0"/>
        <w:bottom w:val="single" w:color="auto" w:sz="4" w:space="0"/>
        <w:right w:val="single" w:color="auto" w:sz="4" w:space="0"/>
      </w:pBdr>
      <w:shd w:val="clear" w:color="000000" w:fill="E2EFDA"/>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04">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05">
    <w:name w:val="xl116"/>
    <w:basedOn w:val="1"/>
    <w:qFormat/>
    <w:uiPriority w:val="0"/>
    <w:pPr>
      <w:widowControl/>
      <w:pBdr>
        <w:left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06">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07">
    <w:name w:val="xl118"/>
    <w:basedOn w:val="1"/>
    <w:qFormat/>
    <w:uiPriority w:val="0"/>
    <w:pPr>
      <w:widowControl/>
      <w:pBdr>
        <w:top w:val="single" w:color="auto" w:sz="4" w:space="0"/>
        <w:lef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08">
    <w:name w:val="xl119"/>
    <w:basedOn w:val="1"/>
    <w:qFormat/>
    <w:uiPriority w:val="0"/>
    <w:pPr>
      <w:widowControl/>
      <w:pBdr>
        <w:top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09">
    <w:name w:val="xl120"/>
    <w:basedOn w:val="1"/>
    <w:qFormat/>
    <w:uiPriority w:val="0"/>
    <w:pPr>
      <w:widowControl/>
      <w:pBdr>
        <w:left w:val="single" w:color="auto" w:sz="4" w:space="0"/>
        <w:bottom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10">
    <w:name w:val="xl121"/>
    <w:basedOn w:val="1"/>
    <w:qFormat/>
    <w:uiPriority w:val="0"/>
    <w:pPr>
      <w:widowControl/>
      <w:pBdr>
        <w:bottom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11">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color w:val="000000"/>
      <w:kern w:val="0"/>
      <w:sz w:val="20"/>
      <w:szCs w:val="20"/>
    </w:rPr>
  </w:style>
  <w:style w:type="paragraph" w:customStyle="1" w:styleId="112">
    <w:name w:val="xl123"/>
    <w:basedOn w:val="1"/>
    <w:qFormat/>
    <w:uiPriority w:val="0"/>
    <w:pPr>
      <w:widowControl/>
      <w:pBdr>
        <w:left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color w:val="000000"/>
      <w:kern w:val="0"/>
      <w:sz w:val="20"/>
      <w:szCs w:val="20"/>
    </w:rPr>
  </w:style>
  <w:style w:type="paragraph" w:customStyle="1" w:styleId="113">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color w:val="000000"/>
      <w:kern w:val="0"/>
      <w:sz w:val="20"/>
      <w:szCs w:val="20"/>
    </w:rPr>
  </w:style>
  <w:style w:type="paragraph" w:customStyle="1" w:styleId="114">
    <w:name w:val="xl125"/>
    <w:basedOn w:val="1"/>
    <w:qFormat/>
    <w:uiPriority w:val="0"/>
    <w:pPr>
      <w:widowControl/>
      <w:pBdr>
        <w:left w:val="single" w:color="auto" w:sz="4" w:space="0"/>
        <w:right w:val="single" w:color="auto" w:sz="4" w:space="0"/>
      </w:pBdr>
      <w:shd w:val="clear" w:color="000000" w:fill="E2EFDA"/>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15">
    <w:name w:val="xl12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16">
    <w:name w:val="xl12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17">
    <w:name w:val="xl128"/>
    <w:basedOn w:val="1"/>
    <w:qFormat/>
    <w:uiPriority w:val="0"/>
    <w:pPr>
      <w:widowControl/>
      <w:pBdr>
        <w:lef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18">
    <w:name w:val="xl129"/>
    <w:basedOn w:val="1"/>
    <w:qFormat/>
    <w:uiPriority w:val="0"/>
    <w:pPr>
      <w:widowControl/>
      <w:pBdr>
        <w:righ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19">
    <w:name w:val="xl130"/>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20">
    <w:name w:val="xl131"/>
    <w:basedOn w:val="1"/>
    <w:qFormat/>
    <w:uiPriority w:val="0"/>
    <w:pPr>
      <w:widowControl/>
      <w:pBdr>
        <w:top w:val="single" w:color="auto" w:sz="4" w:space="0"/>
        <w:bottom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21">
    <w:name w:val="xl132"/>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22">
    <w:name w:val="xl133"/>
    <w:basedOn w:val="1"/>
    <w:qFormat/>
    <w:uiPriority w:val="0"/>
    <w:pPr>
      <w:widowControl/>
      <w:pBdr>
        <w:top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23">
    <w:name w:val="xl134"/>
    <w:basedOn w:val="1"/>
    <w:qFormat/>
    <w:uiPriority w:val="0"/>
    <w:pPr>
      <w:widowControl/>
      <w:pBdr>
        <w:bottom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24">
    <w:name w:val="xl135"/>
    <w:basedOn w:val="1"/>
    <w:qFormat/>
    <w:uiPriority w:val="0"/>
    <w:pPr>
      <w:widowControl/>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25">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2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2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b/>
      <w:bCs/>
      <w:kern w:val="0"/>
      <w:sz w:val="20"/>
      <w:szCs w:val="20"/>
    </w:rPr>
  </w:style>
  <w:style w:type="paragraph" w:customStyle="1" w:styleId="128">
    <w:name w:val="xl139"/>
    <w:basedOn w:val="1"/>
    <w:qFormat/>
    <w:uiPriority w:val="0"/>
    <w:pPr>
      <w:widowControl/>
      <w:pBdr>
        <w:top w:val="single" w:color="auto" w:sz="4" w:space="0"/>
        <w:left w:val="single" w:color="auto" w:sz="4" w:space="0"/>
        <w:right w:val="single" w:color="auto" w:sz="4" w:space="0"/>
      </w:pBdr>
      <w:shd w:val="clear" w:color="000000" w:fill="E2EFDA"/>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29">
    <w:name w:val="xl140"/>
    <w:basedOn w:val="1"/>
    <w:qFormat/>
    <w:uiPriority w:val="0"/>
    <w:pPr>
      <w:widowControl/>
      <w:pBdr>
        <w:left w:val="single" w:color="auto" w:sz="4" w:space="0"/>
        <w:bottom w:val="single" w:color="auto" w:sz="4" w:space="0"/>
        <w:right w:val="single" w:color="auto" w:sz="4" w:space="0"/>
      </w:pBdr>
      <w:shd w:val="clear" w:color="000000" w:fill="E2EFDA"/>
      <w:spacing w:before="100" w:beforeAutospacing="1" w:after="100" w:afterAutospacing="1"/>
      <w:ind w:firstLine="0" w:firstLineChars="0"/>
      <w:jc w:val="center"/>
      <w:textAlignment w:val="center"/>
    </w:pPr>
    <w:rPr>
      <w:rFonts w:ascii="仿宋" w:hAnsi="仿宋" w:cs="宋体"/>
      <w:kern w:val="0"/>
      <w:sz w:val="20"/>
      <w:szCs w:val="20"/>
    </w:rPr>
  </w:style>
  <w:style w:type="paragraph" w:customStyle="1" w:styleId="13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ascii="仿宋" w:hAnsi="仿宋" w:cs="宋体"/>
      <w:b/>
      <w:bCs/>
      <w:kern w:val="0"/>
      <w:sz w:val="20"/>
      <w:szCs w:val="20"/>
    </w:rPr>
  </w:style>
  <w:style w:type="paragraph" w:customStyle="1" w:styleId="131">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ascii="仿宋" w:hAnsi="仿宋" w:cs="宋体"/>
      <w:kern w:val="0"/>
      <w:sz w:val="20"/>
      <w:szCs w:val="20"/>
    </w:rPr>
  </w:style>
  <w:style w:type="paragraph" w:customStyle="1" w:styleId="132">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ascii="仿宋" w:hAnsi="仿宋" w:cs="宋体"/>
      <w:kern w:val="0"/>
      <w:sz w:val="20"/>
      <w:szCs w:val="20"/>
    </w:rPr>
  </w:style>
  <w:style w:type="paragraph" w:customStyle="1" w:styleId="133">
    <w:name w:val="xl144"/>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pPr>
    <w:rPr>
      <w:rFonts w:ascii="仿宋" w:hAnsi="仿宋" w:cs="宋体"/>
      <w:b/>
      <w:bCs/>
      <w:kern w:val="0"/>
      <w:sz w:val="20"/>
      <w:szCs w:val="20"/>
    </w:rPr>
  </w:style>
  <w:style w:type="paragraph" w:customStyle="1" w:styleId="134">
    <w:name w:val="xl145"/>
    <w:basedOn w:val="1"/>
    <w:qFormat/>
    <w:uiPriority w:val="0"/>
    <w:pPr>
      <w:widowControl/>
      <w:pBdr>
        <w:top w:val="single" w:color="auto" w:sz="4" w:space="0"/>
        <w:bottom w:val="single" w:color="auto" w:sz="4" w:space="0"/>
      </w:pBdr>
      <w:spacing w:before="100" w:beforeAutospacing="1" w:after="100" w:afterAutospacing="1"/>
      <w:ind w:firstLine="0" w:firstLineChars="0"/>
      <w:jc w:val="center"/>
    </w:pPr>
    <w:rPr>
      <w:rFonts w:ascii="仿宋" w:hAnsi="仿宋" w:cs="宋体"/>
      <w:b/>
      <w:bCs/>
      <w:kern w:val="0"/>
      <w:sz w:val="20"/>
      <w:szCs w:val="20"/>
    </w:rPr>
  </w:style>
  <w:style w:type="paragraph" w:customStyle="1" w:styleId="135">
    <w:name w:val="xl146"/>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pPr>
    <w:rPr>
      <w:rFonts w:ascii="仿宋" w:hAnsi="仿宋" w:cs="宋体"/>
      <w:b/>
      <w:bCs/>
      <w:kern w:val="0"/>
      <w:sz w:val="20"/>
      <w:szCs w:val="20"/>
    </w:rPr>
  </w:style>
  <w:style w:type="paragraph" w:customStyle="1" w:styleId="136">
    <w:name w:val="xl63"/>
    <w:basedOn w:val="1"/>
    <w:qFormat/>
    <w:uiPriority w:val="0"/>
    <w:pPr>
      <w:widowControl/>
      <w:spacing w:before="100" w:beforeAutospacing="1" w:after="100" w:afterAutospacing="1"/>
      <w:ind w:firstLine="0" w:firstLineChars="0"/>
      <w:jc w:val="left"/>
    </w:pPr>
    <w:rPr>
      <w:rFonts w:ascii="仿宋" w:hAnsi="仿宋" w:cs="宋体"/>
      <w:kern w:val="0"/>
      <w:sz w:val="18"/>
      <w:szCs w:val="18"/>
    </w:rPr>
  </w:style>
  <w:style w:type="paragraph" w:customStyle="1" w:styleId="13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仿宋" w:hAnsi="仿宋" w:cs="宋体"/>
      <w:color w:val="000000"/>
      <w:kern w:val="0"/>
      <w:sz w:val="18"/>
      <w:szCs w:val="18"/>
    </w:rPr>
  </w:style>
  <w:style w:type="character" w:customStyle="1" w:styleId="138">
    <w:name w:val="脚注文本 字符"/>
    <w:basedOn w:val="18"/>
    <w:link w:val="12"/>
    <w:qFormat/>
    <w:uiPriority w:val="0"/>
    <w:rPr>
      <w:rFonts w:eastAsia="仿宋"/>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6B9EE-2BD1-4BDB-8E60-56C9A0EDCF83}">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14211</Words>
  <Characters>16026</Characters>
  <Lines>40</Lines>
  <Paragraphs>38</Paragraphs>
  <TotalTime>419</TotalTime>
  <ScaleCrop>false</ScaleCrop>
  <LinksUpToDate>false</LinksUpToDate>
  <CharactersWithSpaces>16045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2022-11-30T18:33:00Z</dcterms:created>
  <dc:creator>Lenovo</dc:creator>
  <cp:lastModifiedBy>日月名曌</cp:lastModifiedBy>
  <cp:lastPrinted>2022-12-19T09:14:00Z</cp:lastPrinted>
  <dcterms:modified xsi:type="dcterms:W3CDTF">2023-01-03T02:13:13Z</dcterms:modified>
  <cp:revision>410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883F3CF33FAE42359E3A607F7E2F219A</vt:lpwstr>
  </property>
</Properties>
</file>