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9" w:rsidRPr="0045779E" w:rsidRDefault="00CF25A9" w:rsidP="00CF25A9">
      <w:pPr>
        <w:widowControl/>
        <w:jc w:val="distribute"/>
        <w:rPr>
          <w:rFonts w:ascii="方正小标宋简体" w:eastAsia="方正小标宋简体" w:hAnsi="宋体" w:cs="宋体"/>
          <w:b/>
          <w:kern w:val="0"/>
          <w:sz w:val="48"/>
          <w:szCs w:val="48"/>
        </w:rPr>
      </w:pPr>
      <w:r w:rsidRPr="0045779E">
        <w:rPr>
          <w:rFonts w:ascii="方正小标宋简体" w:eastAsia="方正小标宋简体" w:hAnsi="宋体" w:cs="宋体" w:hint="eastAsia"/>
          <w:b/>
          <w:color w:val="FF0000"/>
          <w:kern w:val="0"/>
          <w:sz w:val="48"/>
          <w:szCs w:val="48"/>
        </w:rPr>
        <w:t>上海市闵行区人民政府教育督导室文件</w:t>
      </w:r>
    </w:p>
    <w:p w:rsidR="00CF25A9" w:rsidRDefault="00CF25A9" w:rsidP="00CF25A9">
      <w:pPr>
        <w:spacing w:line="500" w:lineRule="exact"/>
        <w:jc w:val="center"/>
        <w:rPr>
          <w:rFonts w:ascii="仿宋_GB2312" w:eastAsia="仿宋_GB2312"/>
          <w:sz w:val="32"/>
        </w:rPr>
      </w:pPr>
    </w:p>
    <w:p w:rsidR="00CF25A9" w:rsidRDefault="00CF25A9" w:rsidP="00CF25A9">
      <w:pPr>
        <w:spacing w:line="500" w:lineRule="exact"/>
        <w:jc w:val="center"/>
        <w:rPr>
          <w:rFonts w:ascii="仿宋_GB2312" w:eastAsia="仿宋_GB2312"/>
          <w:sz w:val="32"/>
        </w:rPr>
      </w:pPr>
    </w:p>
    <w:p w:rsidR="00CF25A9" w:rsidRDefault="00CF25A9" w:rsidP="00CF25A9">
      <w:pPr>
        <w:pBdr>
          <w:bottom w:val="single" w:sz="12" w:space="1" w:color="FF0000"/>
        </w:pBdr>
        <w:spacing w:line="560" w:lineRule="exact"/>
        <w:jc w:val="center"/>
        <w:rPr>
          <w:rFonts w:ascii="仿宋" w:eastAsia="仿宋" w:hAnsi="仿宋"/>
          <w:sz w:val="32"/>
        </w:rPr>
      </w:pPr>
      <w:r>
        <w:rPr>
          <w:rFonts w:ascii="仿宋" w:eastAsia="仿宋" w:hAnsi="仿宋" w:hint="eastAsia"/>
          <w:sz w:val="32"/>
        </w:rPr>
        <w:t>闵府教督〔20</w:t>
      </w:r>
      <w:r w:rsidR="00544D61">
        <w:rPr>
          <w:rFonts w:ascii="仿宋" w:eastAsia="仿宋" w:hAnsi="仿宋" w:hint="eastAsia"/>
          <w:sz w:val="32"/>
        </w:rPr>
        <w:t>2</w:t>
      </w:r>
      <w:r w:rsidR="00250BFB">
        <w:rPr>
          <w:rFonts w:ascii="仿宋" w:eastAsia="仿宋" w:hAnsi="仿宋" w:hint="eastAsia"/>
          <w:sz w:val="32"/>
        </w:rPr>
        <w:t>2</w:t>
      </w:r>
      <w:r>
        <w:rPr>
          <w:rFonts w:ascii="仿宋" w:eastAsia="仿宋" w:hAnsi="仿宋" w:hint="eastAsia"/>
          <w:sz w:val="32"/>
        </w:rPr>
        <w:t>〕</w:t>
      </w:r>
      <w:r w:rsidR="003D15B1">
        <w:rPr>
          <w:rFonts w:ascii="仿宋" w:eastAsia="仿宋" w:hAnsi="仿宋" w:hint="eastAsia"/>
          <w:sz w:val="32"/>
        </w:rPr>
        <w:t>6</w:t>
      </w:r>
      <w:r>
        <w:rPr>
          <w:rFonts w:ascii="仿宋" w:eastAsia="仿宋" w:hAnsi="仿宋" w:hint="eastAsia"/>
          <w:sz w:val="32"/>
        </w:rPr>
        <w:t>号</w:t>
      </w:r>
    </w:p>
    <w:p w:rsidR="00CF25A9" w:rsidRDefault="00CF25A9" w:rsidP="00CF25A9">
      <w:pPr>
        <w:rPr>
          <w:rFonts w:ascii="Times New Roman" w:hAnsi="Times New Roman"/>
          <w:szCs w:val="21"/>
        </w:rPr>
      </w:pPr>
    </w:p>
    <w:p w:rsidR="00CF25A9" w:rsidRPr="00867E06" w:rsidRDefault="00CF25A9" w:rsidP="00867E06">
      <w:pPr>
        <w:widowControl/>
        <w:snapToGrid w:val="0"/>
        <w:jc w:val="center"/>
        <w:rPr>
          <w:rFonts w:ascii="方正小标宋简体" w:eastAsia="方正小标宋简体" w:hAnsi="仿宋" w:cs="宋体"/>
          <w:color w:val="000000" w:themeColor="text1"/>
          <w:spacing w:val="-12"/>
          <w:kern w:val="0"/>
          <w:sz w:val="44"/>
          <w:szCs w:val="44"/>
        </w:rPr>
      </w:pPr>
      <w:r w:rsidRPr="00867E06">
        <w:rPr>
          <w:rFonts w:ascii="方正小标宋简体" w:eastAsia="方正小标宋简体" w:hAnsi="仿宋" w:cs="宋体" w:hint="eastAsia"/>
          <w:color w:val="000000" w:themeColor="text1"/>
          <w:spacing w:val="-12"/>
          <w:kern w:val="0"/>
          <w:sz w:val="44"/>
          <w:szCs w:val="44"/>
        </w:rPr>
        <w:t>关于印发《</w:t>
      </w:r>
      <w:r w:rsidR="002404FE" w:rsidRPr="00867E06">
        <w:rPr>
          <w:rFonts w:ascii="方正小标宋简体" w:eastAsia="方正小标宋简体" w:hAnsi="仿宋" w:cs="宋体" w:hint="eastAsia"/>
          <w:color w:val="000000" w:themeColor="text1"/>
          <w:spacing w:val="-12"/>
          <w:kern w:val="0"/>
          <w:sz w:val="44"/>
          <w:szCs w:val="44"/>
        </w:rPr>
        <w:t>上海市闵行区鹤北小学</w:t>
      </w:r>
      <w:r w:rsidR="00993150" w:rsidRPr="00867E06">
        <w:rPr>
          <w:rFonts w:ascii="方正小标宋简体" w:eastAsia="方正小标宋简体" w:hAnsi="仿宋" w:cs="宋体" w:hint="eastAsia"/>
          <w:color w:val="000000" w:themeColor="text1"/>
          <w:spacing w:val="-12"/>
          <w:kern w:val="0"/>
          <w:sz w:val="44"/>
          <w:szCs w:val="44"/>
        </w:rPr>
        <w:t>办学水平(2017-2022)综合督导意见书</w:t>
      </w:r>
      <w:r w:rsidRPr="00867E06">
        <w:rPr>
          <w:rFonts w:ascii="方正小标宋简体" w:eastAsia="方正小标宋简体" w:hAnsi="仿宋" w:cs="宋体" w:hint="eastAsia"/>
          <w:color w:val="000000" w:themeColor="text1"/>
          <w:spacing w:val="-12"/>
          <w:kern w:val="0"/>
          <w:sz w:val="44"/>
          <w:szCs w:val="44"/>
        </w:rPr>
        <w:t>》的通知</w:t>
      </w:r>
    </w:p>
    <w:p w:rsidR="00250BFB" w:rsidRPr="002C72E9" w:rsidRDefault="00250BFB" w:rsidP="002C72E9">
      <w:pPr>
        <w:snapToGrid w:val="0"/>
        <w:spacing w:line="360" w:lineRule="auto"/>
        <w:rPr>
          <w:rFonts w:ascii="仿宋" w:eastAsia="仿宋" w:hAnsi="仿宋"/>
          <w:bCs/>
          <w:color w:val="000000" w:themeColor="text1"/>
          <w:kern w:val="20"/>
          <w:sz w:val="32"/>
          <w:szCs w:val="32"/>
        </w:rPr>
      </w:pPr>
    </w:p>
    <w:p w:rsidR="00993150" w:rsidRPr="002C72E9" w:rsidRDefault="002404FE" w:rsidP="002C72E9">
      <w:pPr>
        <w:snapToGrid w:val="0"/>
        <w:spacing w:line="360" w:lineRule="auto"/>
        <w:rPr>
          <w:rFonts w:ascii="仿宋" w:eastAsia="仿宋" w:hAnsi="仿宋"/>
          <w:bCs/>
          <w:color w:val="000000" w:themeColor="text1"/>
          <w:kern w:val="20"/>
          <w:sz w:val="32"/>
          <w:szCs w:val="32"/>
        </w:rPr>
      </w:pPr>
      <w:r w:rsidRPr="002C72E9">
        <w:rPr>
          <w:rFonts w:ascii="仿宋" w:eastAsia="仿宋" w:hAnsi="仿宋" w:hint="eastAsia"/>
          <w:bCs/>
          <w:color w:val="000000" w:themeColor="text1"/>
          <w:kern w:val="20"/>
          <w:sz w:val="32"/>
          <w:szCs w:val="32"/>
        </w:rPr>
        <w:t>上海市闵行区鹤北小学</w:t>
      </w:r>
      <w:r w:rsidR="00CF25A9" w:rsidRPr="002C72E9">
        <w:rPr>
          <w:rFonts w:ascii="仿宋" w:eastAsia="仿宋" w:hAnsi="仿宋" w:hint="eastAsia"/>
          <w:bCs/>
          <w:color w:val="000000" w:themeColor="text1"/>
          <w:kern w:val="20"/>
          <w:sz w:val="32"/>
          <w:szCs w:val="32"/>
        </w:rPr>
        <w:t>：</w:t>
      </w:r>
    </w:p>
    <w:p w:rsidR="00CF25A9" w:rsidRPr="002C72E9" w:rsidRDefault="00CF25A9" w:rsidP="002C72E9">
      <w:pPr>
        <w:snapToGrid w:val="0"/>
        <w:spacing w:line="360" w:lineRule="auto"/>
        <w:ind w:firstLineChars="200" w:firstLine="640"/>
        <w:rPr>
          <w:rFonts w:ascii="仿宋" w:eastAsia="仿宋" w:hAnsi="仿宋"/>
          <w:color w:val="000000" w:themeColor="text1"/>
          <w:kern w:val="0"/>
          <w:sz w:val="32"/>
          <w:szCs w:val="32"/>
        </w:rPr>
      </w:pPr>
      <w:r w:rsidRPr="002C72E9">
        <w:rPr>
          <w:rFonts w:ascii="仿宋" w:eastAsia="仿宋" w:hAnsi="仿宋" w:hint="eastAsia"/>
          <w:color w:val="000000" w:themeColor="text1"/>
          <w:kern w:val="0"/>
          <w:sz w:val="32"/>
          <w:szCs w:val="32"/>
        </w:rPr>
        <w:t>现将《</w:t>
      </w:r>
      <w:r w:rsidR="002404FE" w:rsidRPr="002C72E9">
        <w:rPr>
          <w:rFonts w:ascii="仿宋" w:eastAsia="仿宋" w:hAnsi="仿宋" w:hint="eastAsia"/>
          <w:color w:val="000000" w:themeColor="text1"/>
          <w:kern w:val="0"/>
          <w:sz w:val="32"/>
          <w:szCs w:val="32"/>
        </w:rPr>
        <w:t>上海市闵行区鹤北小学</w:t>
      </w:r>
      <w:r w:rsidR="00993150" w:rsidRPr="002C72E9">
        <w:rPr>
          <w:rFonts w:ascii="仿宋" w:eastAsia="仿宋" w:hAnsi="仿宋" w:hint="eastAsia"/>
          <w:color w:val="000000" w:themeColor="text1"/>
          <w:kern w:val="0"/>
          <w:sz w:val="32"/>
          <w:szCs w:val="32"/>
        </w:rPr>
        <w:t>办学水平(2017-2022)综合督导意见书</w:t>
      </w:r>
      <w:r w:rsidR="00250BFB" w:rsidRPr="002C72E9">
        <w:rPr>
          <w:rFonts w:ascii="仿宋" w:eastAsia="仿宋" w:hAnsi="仿宋" w:hint="eastAsia"/>
          <w:color w:val="000000" w:themeColor="text1"/>
          <w:kern w:val="0"/>
          <w:sz w:val="32"/>
          <w:szCs w:val="32"/>
        </w:rPr>
        <w:t>》印发给你们。</w:t>
      </w:r>
      <w:proofErr w:type="gramStart"/>
      <w:r w:rsidR="00250BFB" w:rsidRPr="002C72E9">
        <w:rPr>
          <w:rFonts w:ascii="仿宋" w:eastAsia="仿宋" w:hAnsi="仿宋" w:hint="eastAsia"/>
          <w:color w:val="000000" w:themeColor="text1"/>
          <w:kern w:val="0"/>
          <w:sz w:val="32"/>
          <w:szCs w:val="32"/>
        </w:rPr>
        <w:t>请针对</w:t>
      </w:r>
      <w:proofErr w:type="gramEnd"/>
      <w:r w:rsidR="00993150" w:rsidRPr="002C72E9">
        <w:rPr>
          <w:rFonts w:ascii="仿宋" w:eastAsia="仿宋" w:hAnsi="仿宋" w:hint="eastAsia"/>
          <w:color w:val="000000" w:themeColor="text1"/>
          <w:kern w:val="0"/>
          <w:sz w:val="32"/>
          <w:szCs w:val="32"/>
        </w:rPr>
        <w:t>督导</w:t>
      </w:r>
      <w:r w:rsidRPr="002C72E9">
        <w:rPr>
          <w:rFonts w:ascii="仿宋" w:eastAsia="仿宋" w:hAnsi="仿宋" w:hint="eastAsia"/>
          <w:color w:val="000000" w:themeColor="text1"/>
          <w:kern w:val="0"/>
          <w:sz w:val="32"/>
          <w:szCs w:val="32"/>
        </w:rPr>
        <w:t>意见书中提</w:t>
      </w:r>
      <w:r w:rsidR="00FA52E4" w:rsidRPr="002C72E9">
        <w:rPr>
          <w:rFonts w:ascii="仿宋" w:eastAsia="仿宋" w:hAnsi="仿宋" w:hint="eastAsia"/>
          <w:color w:val="000000" w:themeColor="text1"/>
          <w:kern w:val="0"/>
          <w:sz w:val="32"/>
          <w:szCs w:val="32"/>
        </w:rPr>
        <w:t>出的问题和改进建议，在认真研究的基础上制定出改进计划，在收到</w:t>
      </w:r>
      <w:r w:rsidR="00993150" w:rsidRPr="002C72E9">
        <w:rPr>
          <w:rFonts w:ascii="仿宋" w:eastAsia="仿宋" w:hAnsi="仿宋" w:hint="eastAsia"/>
          <w:color w:val="000000" w:themeColor="text1"/>
          <w:kern w:val="0"/>
          <w:sz w:val="32"/>
          <w:szCs w:val="32"/>
        </w:rPr>
        <w:t>督导</w:t>
      </w:r>
      <w:r w:rsidRPr="002C72E9">
        <w:rPr>
          <w:rFonts w:ascii="仿宋" w:eastAsia="仿宋" w:hAnsi="仿宋" w:hint="eastAsia"/>
          <w:color w:val="000000" w:themeColor="text1"/>
          <w:kern w:val="0"/>
          <w:sz w:val="32"/>
          <w:szCs w:val="32"/>
        </w:rPr>
        <w:t>意见书的一个月内书面报我室。</w:t>
      </w:r>
    </w:p>
    <w:p w:rsidR="0045779E" w:rsidRPr="002C72E9" w:rsidRDefault="0045779E" w:rsidP="002C72E9">
      <w:pPr>
        <w:widowControl/>
        <w:snapToGrid w:val="0"/>
        <w:spacing w:line="360" w:lineRule="auto"/>
        <w:jc w:val="left"/>
        <w:rPr>
          <w:rFonts w:ascii="仿宋" w:eastAsia="仿宋" w:hAnsi="仿宋"/>
          <w:color w:val="000000" w:themeColor="text1"/>
          <w:kern w:val="0"/>
          <w:sz w:val="32"/>
          <w:szCs w:val="32"/>
        </w:rPr>
      </w:pPr>
    </w:p>
    <w:p w:rsidR="002404FE" w:rsidRPr="002C72E9" w:rsidRDefault="00CF25A9" w:rsidP="002C72E9">
      <w:pPr>
        <w:snapToGrid w:val="0"/>
        <w:spacing w:line="360" w:lineRule="auto"/>
        <w:ind w:firstLineChars="200" w:firstLine="640"/>
        <w:jc w:val="left"/>
        <w:rPr>
          <w:rFonts w:ascii="仿宋" w:eastAsia="仿宋" w:hAnsi="仿宋"/>
          <w:color w:val="000000" w:themeColor="text1"/>
          <w:kern w:val="0"/>
          <w:sz w:val="32"/>
          <w:szCs w:val="32"/>
        </w:rPr>
      </w:pPr>
      <w:r w:rsidRPr="002C72E9">
        <w:rPr>
          <w:rFonts w:ascii="仿宋" w:eastAsia="仿宋" w:hAnsi="仿宋" w:hint="eastAsia"/>
          <w:color w:val="000000" w:themeColor="text1"/>
          <w:kern w:val="0"/>
          <w:sz w:val="32"/>
          <w:szCs w:val="32"/>
        </w:rPr>
        <w:t>附件：</w:t>
      </w:r>
      <w:proofErr w:type="gramStart"/>
      <w:r w:rsidRPr="002C72E9">
        <w:rPr>
          <w:rFonts w:ascii="仿宋" w:eastAsia="仿宋" w:hAnsi="仿宋" w:hint="eastAsia"/>
          <w:color w:val="000000" w:themeColor="text1"/>
          <w:kern w:val="0"/>
          <w:sz w:val="32"/>
          <w:szCs w:val="32"/>
        </w:rPr>
        <w:t>《</w:t>
      </w:r>
      <w:proofErr w:type="gramEnd"/>
      <w:r w:rsidR="002404FE" w:rsidRPr="002C72E9">
        <w:rPr>
          <w:rFonts w:ascii="仿宋" w:eastAsia="仿宋" w:hAnsi="仿宋" w:hint="eastAsia"/>
          <w:color w:val="000000" w:themeColor="text1"/>
          <w:kern w:val="0"/>
          <w:sz w:val="32"/>
          <w:szCs w:val="32"/>
        </w:rPr>
        <w:t>上海市闵行区鹤北小学</w:t>
      </w:r>
      <w:r w:rsidR="00993150" w:rsidRPr="002C72E9">
        <w:rPr>
          <w:rFonts w:ascii="仿宋" w:eastAsia="仿宋" w:hAnsi="仿宋" w:hint="eastAsia"/>
          <w:color w:val="000000" w:themeColor="text1"/>
          <w:kern w:val="0"/>
          <w:sz w:val="32"/>
          <w:szCs w:val="32"/>
        </w:rPr>
        <w:t>办学水平(2017-2022)综合</w:t>
      </w:r>
    </w:p>
    <w:p w:rsidR="00CF25A9" w:rsidRPr="002C72E9" w:rsidRDefault="00993150" w:rsidP="002C72E9">
      <w:pPr>
        <w:snapToGrid w:val="0"/>
        <w:spacing w:line="360" w:lineRule="auto"/>
        <w:ind w:firstLineChars="500" w:firstLine="1600"/>
        <w:jc w:val="left"/>
        <w:rPr>
          <w:rFonts w:ascii="仿宋" w:eastAsia="仿宋" w:hAnsi="仿宋"/>
          <w:color w:val="000000" w:themeColor="text1"/>
          <w:kern w:val="0"/>
          <w:sz w:val="32"/>
          <w:szCs w:val="32"/>
        </w:rPr>
      </w:pPr>
      <w:r w:rsidRPr="002C72E9">
        <w:rPr>
          <w:rFonts w:ascii="仿宋" w:eastAsia="仿宋" w:hAnsi="仿宋" w:hint="eastAsia"/>
          <w:color w:val="000000" w:themeColor="text1"/>
          <w:kern w:val="0"/>
          <w:sz w:val="32"/>
          <w:szCs w:val="32"/>
        </w:rPr>
        <w:t>督导意见书</w:t>
      </w:r>
      <w:r w:rsidR="00CF25A9" w:rsidRPr="002C72E9">
        <w:rPr>
          <w:rFonts w:ascii="仿宋" w:eastAsia="仿宋" w:hAnsi="仿宋" w:hint="eastAsia"/>
          <w:color w:val="000000" w:themeColor="text1"/>
          <w:kern w:val="0"/>
          <w:sz w:val="32"/>
          <w:szCs w:val="32"/>
        </w:rPr>
        <w:t xml:space="preserve">》 </w:t>
      </w:r>
    </w:p>
    <w:p w:rsidR="0045779E" w:rsidRPr="002C72E9" w:rsidRDefault="0045779E" w:rsidP="002C72E9">
      <w:pPr>
        <w:snapToGrid w:val="0"/>
        <w:spacing w:line="360" w:lineRule="auto"/>
        <w:ind w:firstLineChars="200" w:firstLine="560"/>
        <w:rPr>
          <w:rFonts w:ascii="仿宋" w:eastAsia="仿宋" w:hAnsi="仿宋"/>
          <w:color w:val="000000" w:themeColor="text1"/>
          <w:spacing w:val="-20"/>
          <w:kern w:val="0"/>
          <w:sz w:val="32"/>
          <w:szCs w:val="32"/>
        </w:rPr>
      </w:pPr>
    </w:p>
    <w:p w:rsidR="00CF25A9" w:rsidRPr="002C72E9" w:rsidRDefault="00CF25A9" w:rsidP="002C72E9">
      <w:pPr>
        <w:pStyle w:val="a6"/>
        <w:snapToGrid w:val="0"/>
        <w:spacing w:before="0" w:beforeAutospacing="0" w:after="0" w:afterAutospacing="0" w:line="360" w:lineRule="auto"/>
        <w:ind w:left="2100" w:firstLine="640"/>
        <w:jc w:val="right"/>
        <w:rPr>
          <w:rFonts w:ascii="仿宋" w:eastAsia="仿宋" w:hAnsi="仿宋"/>
          <w:color w:val="000000" w:themeColor="text1"/>
          <w:sz w:val="32"/>
          <w:szCs w:val="32"/>
        </w:rPr>
      </w:pPr>
      <w:r w:rsidRPr="002C72E9">
        <w:rPr>
          <w:rFonts w:ascii="仿宋" w:eastAsia="仿宋" w:hAnsi="仿宋" w:hint="eastAsia"/>
          <w:color w:val="000000" w:themeColor="text1"/>
          <w:sz w:val="32"/>
          <w:szCs w:val="32"/>
        </w:rPr>
        <w:t>闵行区人民政府教育督导室</w:t>
      </w:r>
    </w:p>
    <w:p w:rsidR="00CF25A9" w:rsidRPr="002C72E9" w:rsidRDefault="00867E06" w:rsidP="002C72E9">
      <w:pPr>
        <w:pStyle w:val="a6"/>
        <w:snapToGrid w:val="0"/>
        <w:spacing w:before="0" w:beforeAutospacing="0" w:after="0" w:afterAutospacing="0" w:line="360" w:lineRule="auto"/>
        <w:ind w:left="2100" w:rightChars="309" w:right="649" w:firstLine="640"/>
        <w:jc w:val="right"/>
        <w:rPr>
          <w:rFonts w:ascii="仿宋" w:eastAsia="仿宋" w:hAnsi="仿宋"/>
          <w:color w:val="000000" w:themeColor="text1"/>
          <w:sz w:val="32"/>
          <w:szCs w:val="32"/>
        </w:rPr>
      </w:pPr>
      <w:r w:rsidRPr="002C72E9">
        <w:rPr>
          <w:rFonts w:ascii="仿宋" w:eastAsia="仿宋" w:hAnsi="仿宋" w:hint="eastAsia"/>
          <w:color w:val="000000" w:themeColor="text1"/>
          <w:sz w:val="32"/>
          <w:szCs w:val="32"/>
        </w:rPr>
        <w:t>2022年12月30日</w:t>
      </w:r>
    </w:p>
    <w:p w:rsidR="00CF25A9" w:rsidRPr="009532FB" w:rsidRDefault="00CF25A9" w:rsidP="00CF25A9">
      <w:pPr>
        <w:wordWrap w:val="0"/>
        <w:rPr>
          <w:rFonts w:ascii="仿宋" w:eastAsia="仿宋" w:hAnsi="仿宋"/>
          <w:color w:val="000000" w:themeColor="text1"/>
          <w:szCs w:val="21"/>
        </w:rPr>
      </w:pPr>
    </w:p>
    <w:p w:rsidR="00CF25A9" w:rsidRPr="009532FB" w:rsidRDefault="00CF25A9" w:rsidP="00CF25A9">
      <w:pPr>
        <w:wordWrap w:val="0"/>
        <w:rPr>
          <w:rFonts w:ascii="仿宋" w:eastAsia="仿宋" w:hAnsi="仿宋"/>
          <w:color w:val="000000" w:themeColor="text1"/>
          <w:szCs w:val="21"/>
        </w:rPr>
      </w:pPr>
    </w:p>
    <w:p w:rsidR="00CF25A9" w:rsidRPr="009532FB" w:rsidRDefault="00CF25A9" w:rsidP="0045779E">
      <w:pPr>
        <w:spacing w:after="80" w:line="500" w:lineRule="exact"/>
        <w:ind w:firstLineChars="100" w:firstLine="280"/>
        <w:rPr>
          <w:rFonts w:ascii="黑体" w:eastAsia="黑体" w:hAnsi="黑体"/>
          <w:color w:val="000000" w:themeColor="text1"/>
          <w:sz w:val="28"/>
          <w:szCs w:val="28"/>
        </w:rPr>
      </w:pPr>
      <w:r w:rsidRPr="009532FB">
        <w:rPr>
          <w:rFonts w:ascii="黑体" w:eastAsia="黑体" w:hAnsi="黑体" w:cs="宋体" w:hint="eastAsia"/>
          <w:color w:val="000000" w:themeColor="text1"/>
          <w:kern w:val="0"/>
          <w:sz w:val="28"/>
          <w:szCs w:val="28"/>
        </w:rPr>
        <w:t>公开属性：主动公开</w:t>
      </w:r>
      <w:r w:rsidR="00AD4C40">
        <w:rPr>
          <w:rFonts w:ascii="黑体" w:eastAsia="黑体" w:hAnsi="黑体"/>
          <w:noProof/>
          <w:color w:val="000000" w:themeColor="text1"/>
          <w:sz w:val="28"/>
          <w:szCs w:val="28"/>
        </w:rPr>
        <w:pict>
          <v:line id="Line 2" o:spid="_x0000_s1026" style="position:absolute;left:0;text-align:left;z-index:251656704;visibility:visible;mso-position-horizontal-relative:text;mso-position-vertical-relative:text"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rsidR="00CF25A9" w:rsidRPr="009532FB" w:rsidRDefault="00CF25A9" w:rsidP="00867E06">
      <w:pPr>
        <w:spacing w:before="80" w:after="80" w:line="500" w:lineRule="exact"/>
        <w:ind w:rightChars="-162" w:right="-340" w:firstLineChars="50" w:firstLine="140"/>
        <w:rPr>
          <w:rFonts w:ascii="仿宋" w:eastAsia="仿宋" w:hAnsi="仿宋"/>
          <w:color w:val="000000" w:themeColor="text1"/>
          <w:sz w:val="28"/>
          <w:szCs w:val="28"/>
        </w:rPr>
      </w:pPr>
      <w:r w:rsidRPr="009532FB">
        <w:rPr>
          <w:rFonts w:ascii="仿宋" w:eastAsia="仿宋" w:hAnsi="仿宋" w:hint="eastAsia"/>
          <w:color w:val="000000" w:themeColor="text1"/>
          <w:sz w:val="28"/>
          <w:szCs w:val="28"/>
        </w:rPr>
        <w:t>抄送：</w:t>
      </w:r>
      <w:r w:rsidR="00867E06">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闵行区人民政府办公室、</w:t>
      </w:r>
      <w:r w:rsidR="00993150">
        <w:rPr>
          <w:rFonts w:ascii="仿宋" w:eastAsia="仿宋" w:hAnsi="仿宋" w:hint="eastAsia"/>
          <w:color w:val="000000" w:themeColor="text1"/>
          <w:sz w:val="28"/>
          <w:szCs w:val="28"/>
        </w:rPr>
        <w:t>江川路街道</w:t>
      </w:r>
      <w:r w:rsidRPr="009532FB">
        <w:rPr>
          <w:rFonts w:ascii="仿宋" w:eastAsia="仿宋" w:hAnsi="仿宋" w:hint="eastAsia"/>
          <w:color w:val="000000" w:themeColor="text1"/>
          <w:sz w:val="28"/>
          <w:szCs w:val="28"/>
        </w:rPr>
        <w:t>、</w:t>
      </w:r>
      <w:r w:rsidR="00867E06">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闵行区教育局</w:t>
      </w:r>
    </w:p>
    <w:p w:rsidR="00CF25A9" w:rsidRPr="009532FB" w:rsidRDefault="00AD4C40" w:rsidP="00867E06">
      <w:pPr>
        <w:spacing w:after="80" w:line="500" w:lineRule="exact"/>
        <w:ind w:firstLineChars="50" w:firstLine="140"/>
        <w:rPr>
          <w:rFonts w:ascii="仿宋" w:eastAsia="仿宋" w:hAnsi="仿宋"/>
          <w:color w:val="000000" w:themeColor="text1"/>
          <w:sz w:val="28"/>
          <w:szCs w:val="28"/>
        </w:rPr>
      </w:pPr>
      <w:r>
        <w:rPr>
          <w:rFonts w:ascii="Times New Roman" w:eastAsia="宋体" w:hAnsi="Times New Roman"/>
          <w:noProof/>
          <w:color w:val="000000" w:themeColor="text1"/>
          <w:sz w:val="28"/>
          <w:szCs w:val="28"/>
        </w:rPr>
        <w:pict>
          <v:line id="Line 3" o:spid="_x0000_s1028" style="position:absolute;left:0;text-align:left;z-index:251657728;visibility:visibl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noProof/>
          <w:color w:val="000000" w:themeColor="text1"/>
          <w:sz w:val="28"/>
          <w:szCs w:val="28"/>
        </w:rPr>
        <w:pict>
          <v:line id="Line 4" o:spid="_x0000_s1027" style="position:absolute;left:0;text-align:left;z-index:251658752;visibility:visibl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sidR="00CF25A9" w:rsidRPr="009532FB">
        <w:rPr>
          <w:rFonts w:ascii="仿宋" w:eastAsia="仿宋" w:hAnsi="仿宋" w:hint="eastAsia"/>
          <w:color w:val="000000" w:themeColor="text1"/>
          <w:sz w:val="28"/>
          <w:szCs w:val="28"/>
        </w:rPr>
        <w:t>闵行区人民政府教育督</w:t>
      </w:r>
      <w:bookmarkStart w:id="0" w:name="_GoBack"/>
      <w:bookmarkEnd w:id="0"/>
      <w:r w:rsidR="00CF25A9" w:rsidRPr="009532FB">
        <w:rPr>
          <w:rFonts w:ascii="仿宋" w:eastAsia="仿宋" w:hAnsi="仿宋" w:hint="eastAsia"/>
          <w:color w:val="000000" w:themeColor="text1"/>
          <w:sz w:val="28"/>
          <w:szCs w:val="28"/>
        </w:rPr>
        <w:t xml:space="preserve">导室       </w:t>
      </w:r>
      <w:r w:rsidR="0045779E" w:rsidRPr="009532FB">
        <w:rPr>
          <w:rFonts w:ascii="仿宋" w:eastAsia="仿宋" w:hAnsi="仿宋" w:hint="eastAsia"/>
          <w:color w:val="000000" w:themeColor="text1"/>
          <w:sz w:val="28"/>
          <w:szCs w:val="28"/>
        </w:rPr>
        <w:t xml:space="preserve">   </w:t>
      </w:r>
      <w:r w:rsidR="00867E06">
        <w:rPr>
          <w:rFonts w:ascii="仿宋" w:eastAsia="仿宋" w:hAnsi="仿宋" w:hint="eastAsia"/>
          <w:color w:val="000000" w:themeColor="text1"/>
          <w:sz w:val="28"/>
          <w:szCs w:val="28"/>
        </w:rPr>
        <w:t xml:space="preserve">  </w:t>
      </w:r>
      <w:r w:rsidR="0045779E" w:rsidRPr="009532FB">
        <w:rPr>
          <w:rFonts w:ascii="仿宋" w:eastAsia="仿宋" w:hAnsi="仿宋" w:hint="eastAsia"/>
          <w:color w:val="000000" w:themeColor="text1"/>
          <w:sz w:val="28"/>
          <w:szCs w:val="28"/>
        </w:rPr>
        <w:t xml:space="preserve">     </w:t>
      </w:r>
      <w:r w:rsidR="00CF25A9" w:rsidRPr="009532FB">
        <w:rPr>
          <w:rFonts w:ascii="仿宋" w:eastAsia="仿宋" w:hAnsi="仿宋" w:hint="eastAsia"/>
          <w:color w:val="000000" w:themeColor="text1"/>
          <w:sz w:val="28"/>
          <w:szCs w:val="28"/>
        </w:rPr>
        <w:t>20</w:t>
      </w:r>
      <w:r w:rsidR="00544D61" w:rsidRPr="009532FB">
        <w:rPr>
          <w:rFonts w:ascii="仿宋" w:eastAsia="仿宋" w:hAnsi="仿宋" w:hint="eastAsia"/>
          <w:color w:val="000000" w:themeColor="text1"/>
          <w:sz w:val="28"/>
          <w:szCs w:val="28"/>
        </w:rPr>
        <w:t>2</w:t>
      </w:r>
      <w:r w:rsidR="00250BFB">
        <w:rPr>
          <w:rFonts w:ascii="仿宋" w:eastAsia="仿宋" w:hAnsi="仿宋" w:hint="eastAsia"/>
          <w:color w:val="000000" w:themeColor="text1"/>
          <w:sz w:val="28"/>
          <w:szCs w:val="28"/>
        </w:rPr>
        <w:t>2</w:t>
      </w:r>
      <w:r w:rsidR="00CF25A9" w:rsidRPr="009532FB">
        <w:rPr>
          <w:rFonts w:ascii="仿宋" w:eastAsia="仿宋" w:hAnsi="仿宋" w:hint="eastAsia"/>
          <w:color w:val="000000" w:themeColor="text1"/>
          <w:sz w:val="28"/>
          <w:szCs w:val="28"/>
        </w:rPr>
        <w:t>年</w:t>
      </w:r>
      <w:r w:rsidR="00250BFB">
        <w:rPr>
          <w:rFonts w:ascii="仿宋" w:eastAsia="仿宋" w:hAnsi="仿宋" w:hint="eastAsia"/>
          <w:color w:val="000000" w:themeColor="text1"/>
          <w:sz w:val="28"/>
          <w:szCs w:val="28"/>
        </w:rPr>
        <w:t>12</w:t>
      </w:r>
      <w:r w:rsidR="00CF25A9" w:rsidRPr="009532FB">
        <w:rPr>
          <w:rFonts w:ascii="仿宋" w:eastAsia="仿宋" w:hAnsi="仿宋" w:hint="eastAsia"/>
          <w:color w:val="000000" w:themeColor="text1"/>
          <w:sz w:val="28"/>
          <w:szCs w:val="28"/>
        </w:rPr>
        <w:t>月</w:t>
      </w:r>
      <w:r w:rsidR="00250BFB">
        <w:rPr>
          <w:rFonts w:ascii="仿宋" w:eastAsia="仿宋" w:hAnsi="仿宋" w:hint="eastAsia"/>
          <w:color w:val="000000" w:themeColor="text1"/>
          <w:sz w:val="28"/>
          <w:szCs w:val="28"/>
        </w:rPr>
        <w:t>30</w:t>
      </w:r>
      <w:r w:rsidR="00CF25A9" w:rsidRPr="009532FB">
        <w:rPr>
          <w:rFonts w:ascii="仿宋" w:eastAsia="仿宋" w:hAnsi="仿宋" w:hint="eastAsia"/>
          <w:color w:val="000000" w:themeColor="text1"/>
          <w:sz w:val="28"/>
          <w:szCs w:val="28"/>
        </w:rPr>
        <w:t>日印发</w:t>
      </w:r>
    </w:p>
    <w:p w:rsidR="00CF25A9" w:rsidRPr="00834641" w:rsidRDefault="00CF25A9" w:rsidP="00544D61">
      <w:pPr>
        <w:widowControl/>
        <w:spacing w:line="360" w:lineRule="auto"/>
        <w:jc w:val="left"/>
        <w:rPr>
          <w:rFonts w:ascii="黑体" w:eastAsia="黑体" w:hAnsi="黑体" w:cs="仿宋"/>
          <w:color w:val="000000" w:themeColor="text1"/>
          <w:kern w:val="0"/>
          <w:sz w:val="32"/>
          <w:szCs w:val="32"/>
        </w:rPr>
      </w:pPr>
      <w:r w:rsidRPr="00834641">
        <w:rPr>
          <w:rFonts w:ascii="黑体" w:eastAsia="黑体" w:hAnsi="黑体" w:cs="仿宋" w:hint="eastAsia"/>
          <w:color w:val="000000" w:themeColor="text1"/>
          <w:kern w:val="0"/>
          <w:sz w:val="32"/>
          <w:szCs w:val="32"/>
        </w:rPr>
        <w:lastRenderedPageBreak/>
        <w:t>附件</w:t>
      </w:r>
    </w:p>
    <w:p w:rsidR="00993150" w:rsidRDefault="002404FE" w:rsidP="00834641">
      <w:pPr>
        <w:widowControl/>
        <w:snapToGrid w:val="0"/>
        <w:jc w:val="center"/>
        <w:rPr>
          <w:rFonts w:ascii="方正小标宋简体" w:eastAsia="方正小标宋简体" w:hAnsi="仿宋" w:cs="宋体"/>
          <w:kern w:val="0"/>
          <w:sz w:val="36"/>
          <w:szCs w:val="36"/>
        </w:rPr>
      </w:pPr>
      <w:r w:rsidRPr="002404FE">
        <w:rPr>
          <w:rFonts w:ascii="方正小标宋简体" w:eastAsia="方正小标宋简体" w:hAnsi="仿宋" w:hint="eastAsia"/>
          <w:color w:val="000000" w:themeColor="text1"/>
          <w:sz w:val="36"/>
          <w:szCs w:val="36"/>
        </w:rPr>
        <w:t>上海市闵行区鹤北小学</w:t>
      </w:r>
      <w:r w:rsidR="00993150" w:rsidRPr="00993150">
        <w:rPr>
          <w:rFonts w:ascii="方正小标宋简体" w:eastAsia="方正小标宋简体" w:hAnsi="仿宋" w:hint="eastAsia"/>
          <w:bCs/>
          <w:kern w:val="20"/>
          <w:sz w:val="36"/>
          <w:szCs w:val="36"/>
        </w:rPr>
        <w:t>办学</w:t>
      </w:r>
      <w:r w:rsidR="00993150" w:rsidRPr="00993150">
        <w:rPr>
          <w:rFonts w:ascii="方正小标宋简体" w:eastAsia="方正小标宋简体" w:hAnsi="仿宋" w:cs="宋体" w:hint="eastAsia"/>
          <w:kern w:val="0"/>
          <w:sz w:val="36"/>
          <w:szCs w:val="36"/>
        </w:rPr>
        <w:t>水平(2017-2022)</w:t>
      </w:r>
    </w:p>
    <w:p w:rsidR="00993150" w:rsidRPr="00993150" w:rsidRDefault="00993150" w:rsidP="00834641">
      <w:pPr>
        <w:widowControl/>
        <w:snapToGrid w:val="0"/>
        <w:jc w:val="center"/>
        <w:rPr>
          <w:rFonts w:ascii="方正小标宋简体" w:eastAsia="方正小标宋简体" w:hAnsi="仿宋" w:cs="宋体"/>
          <w:kern w:val="0"/>
          <w:sz w:val="28"/>
          <w:szCs w:val="28"/>
        </w:rPr>
      </w:pPr>
      <w:r w:rsidRPr="00993150">
        <w:rPr>
          <w:rFonts w:ascii="方正小标宋简体" w:eastAsia="方正小标宋简体" w:hAnsi="仿宋" w:cs="宋体" w:hint="eastAsia"/>
          <w:kern w:val="0"/>
          <w:sz w:val="36"/>
          <w:szCs w:val="36"/>
        </w:rPr>
        <w:t>综合督导意见书</w:t>
      </w:r>
    </w:p>
    <w:p w:rsidR="00250BFB" w:rsidRPr="00834641" w:rsidRDefault="00250BFB" w:rsidP="00834641">
      <w:pPr>
        <w:snapToGrid w:val="0"/>
        <w:spacing w:afterLines="50" w:after="120" w:line="360" w:lineRule="auto"/>
        <w:jc w:val="center"/>
        <w:rPr>
          <w:rFonts w:ascii="仿宋" w:eastAsia="仿宋" w:hAnsi="仿宋" w:cs="Times New Roman"/>
          <w:color w:val="000000" w:themeColor="text1"/>
          <w:kern w:val="0"/>
          <w:sz w:val="28"/>
          <w:szCs w:val="28"/>
        </w:rPr>
      </w:pPr>
    </w:p>
    <w:p w:rsidR="002404FE" w:rsidRPr="00834641" w:rsidRDefault="002404FE" w:rsidP="00834641">
      <w:pPr>
        <w:snapToGrid w:val="0"/>
        <w:spacing w:line="360" w:lineRule="auto"/>
        <w:ind w:firstLineChars="200" w:firstLine="600"/>
        <w:rPr>
          <w:rFonts w:ascii="仿宋" w:eastAsia="仿宋" w:hAnsi="仿宋"/>
          <w:sz w:val="30"/>
          <w:szCs w:val="30"/>
        </w:rPr>
      </w:pPr>
      <w:r w:rsidRPr="00834641">
        <w:rPr>
          <w:rFonts w:ascii="仿宋" w:eastAsia="仿宋" w:hAnsi="仿宋" w:hint="eastAsia"/>
          <w:sz w:val="30"/>
          <w:szCs w:val="30"/>
        </w:rPr>
        <w:t>闵行区人民政府教育督导室于2022年11月21日对上海市闵行区鹤北小学2021学年办学水平进行了督导评估。进校前，督导组通过“闵行区办学绩效督导评估系统”对学校提供的办学资料和数据进行了审核和评估，阅读了学校的自评报告、社会满意度报告、办学绩效报告和发展规划；进校后，察看了校容校貌，听取了蒋红梅校长的自评汇报，深入</w:t>
      </w:r>
      <w:proofErr w:type="gramStart"/>
      <w:r w:rsidRPr="00834641">
        <w:rPr>
          <w:rFonts w:ascii="仿宋" w:eastAsia="仿宋" w:hAnsi="仿宋" w:hint="eastAsia"/>
          <w:sz w:val="30"/>
          <w:szCs w:val="30"/>
        </w:rPr>
        <w:t>课堂观课30节</w:t>
      </w:r>
      <w:proofErr w:type="gramEnd"/>
      <w:r w:rsidRPr="00834641">
        <w:rPr>
          <w:rFonts w:ascii="仿宋" w:eastAsia="仿宋" w:hAnsi="仿宋" w:hint="eastAsia"/>
          <w:sz w:val="30"/>
          <w:szCs w:val="30"/>
        </w:rPr>
        <w:t>，与校级领导、中层干部、教研组长、年级组长、班主任和部分教师、学生进行了访谈，同时访谈了学校辖区教委主任和家委会代表。</w:t>
      </w:r>
    </w:p>
    <w:p w:rsidR="002404FE" w:rsidRPr="00834641" w:rsidRDefault="002404FE" w:rsidP="00834641">
      <w:pPr>
        <w:snapToGrid w:val="0"/>
        <w:spacing w:line="360" w:lineRule="auto"/>
        <w:ind w:firstLineChars="200" w:firstLine="602"/>
        <w:rPr>
          <w:rFonts w:ascii="仿宋" w:eastAsia="仿宋" w:hAnsi="仿宋"/>
          <w:sz w:val="30"/>
          <w:szCs w:val="30"/>
        </w:rPr>
      </w:pPr>
      <w:r w:rsidRPr="00834641">
        <w:rPr>
          <w:rStyle w:val="ab"/>
          <w:rFonts w:ascii="仿宋" w:eastAsia="仿宋" w:hAnsi="仿宋" w:cs="仿宋_GB2312" w:hint="eastAsia"/>
          <w:b/>
          <w:bCs/>
          <w:sz w:val="30"/>
          <w:szCs w:val="30"/>
          <w:lang w:val="zh-TW" w:eastAsia="zh-TW"/>
        </w:rPr>
        <w:t>综合分析各类信息，督导组认为：</w:t>
      </w:r>
      <w:r w:rsidRPr="00834641">
        <w:rPr>
          <w:rStyle w:val="ab"/>
          <w:rFonts w:ascii="仿宋" w:eastAsia="仿宋" w:hAnsi="仿宋" w:cs="仿宋_GB2312" w:hint="eastAsia"/>
          <w:bCs/>
          <w:sz w:val="30"/>
          <w:szCs w:val="30"/>
          <w:lang w:val="zh-TW"/>
        </w:rPr>
        <w:t>上海市</w:t>
      </w:r>
      <w:r w:rsidRPr="00834641">
        <w:rPr>
          <w:rFonts w:ascii="仿宋" w:eastAsia="仿宋" w:hAnsi="仿宋" w:hint="eastAsia"/>
          <w:sz w:val="30"/>
          <w:szCs w:val="30"/>
        </w:rPr>
        <w:t>闵行区鹤北小学在“以精致育精品”办学理念引领下，聚焦“建设精致和谐阳光校园”的办学追求，积极探索学校优质发展之路，在学校管理、教师发展、学生成长、课程建设和特色发展等方面，取得了较好成效。近年来，学校先后获得上海市文明单位、上海市行为规范教育示范校、上海市依法治校示范校、上海市家庭教育示范校、上海市安全文明单位、上海市首批绿色学校、上海市心理健康达标校、闵行区教育系统先进基层党组织、闵行区教育系统优秀教工之家、闵行区少先队工作优秀校、闵行区劳动教育特色校、闵行区近视防控优秀校等荣誉称号；成为华师大“生命、实践”教育学合作研究校；持续获得闵行区义务教育学校办学绩效评估优秀奖。</w:t>
      </w:r>
    </w:p>
    <w:p w:rsidR="002404FE" w:rsidRPr="00834641" w:rsidRDefault="002404FE" w:rsidP="00834641">
      <w:pPr>
        <w:widowControl/>
        <w:snapToGrid w:val="0"/>
        <w:spacing w:line="360" w:lineRule="auto"/>
        <w:ind w:firstLineChars="200" w:firstLine="600"/>
        <w:rPr>
          <w:rFonts w:ascii="仿宋" w:eastAsia="仿宋" w:hAnsi="仿宋"/>
          <w:sz w:val="30"/>
          <w:szCs w:val="30"/>
        </w:rPr>
      </w:pPr>
      <w:r w:rsidRPr="00834641">
        <w:rPr>
          <w:rFonts w:ascii="仿宋" w:eastAsia="仿宋" w:hAnsi="仿宋" w:hint="eastAsia"/>
          <w:sz w:val="30"/>
          <w:szCs w:val="30"/>
        </w:rPr>
        <w:lastRenderedPageBreak/>
        <w:t>依据《闵行区中小幼办学水平综合督导方案》，对照督导指标，提出如下评估意见。</w:t>
      </w:r>
    </w:p>
    <w:p w:rsidR="002404FE" w:rsidRPr="00834641" w:rsidRDefault="002404FE" w:rsidP="00834641">
      <w:pPr>
        <w:widowControl/>
        <w:snapToGrid w:val="0"/>
        <w:spacing w:line="360" w:lineRule="auto"/>
        <w:ind w:firstLineChars="200" w:firstLine="600"/>
        <w:rPr>
          <w:rFonts w:ascii="黑体" w:eastAsia="黑体" w:hAnsi="黑体"/>
          <w:sz w:val="30"/>
          <w:szCs w:val="30"/>
        </w:rPr>
      </w:pPr>
      <w:r w:rsidRPr="00834641">
        <w:rPr>
          <w:rFonts w:ascii="黑体" w:eastAsia="黑体" w:hAnsi="黑体" w:hint="eastAsia"/>
          <w:sz w:val="30"/>
          <w:szCs w:val="30"/>
        </w:rPr>
        <w:t>一、主要做法与成效</w:t>
      </w:r>
    </w:p>
    <w:p w:rsidR="002404FE" w:rsidRPr="002404FE" w:rsidRDefault="002404FE" w:rsidP="00834641">
      <w:pPr>
        <w:snapToGrid w:val="0"/>
        <w:spacing w:line="360" w:lineRule="auto"/>
        <w:ind w:firstLineChars="200" w:firstLine="600"/>
        <w:rPr>
          <w:rFonts w:ascii="楷体_GB2312" w:eastAsia="楷体_GB2312" w:hAnsi="仿宋" w:cs="仿宋_GB2312"/>
          <w:bCs/>
          <w:sz w:val="30"/>
          <w:szCs w:val="30"/>
          <w:lang w:val="zh-TW"/>
        </w:rPr>
      </w:pPr>
      <w:r>
        <w:rPr>
          <w:rFonts w:ascii="楷体_GB2312" w:eastAsia="楷体_GB2312" w:hAnsi="仿宋" w:cs="仿宋_GB2312" w:hint="eastAsia"/>
          <w:bCs/>
          <w:sz w:val="30"/>
          <w:szCs w:val="30"/>
        </w:rPr>
        <w:t>（一）</w:t>
      </w:r>
      <w:r w:rsidRPr="002404FE">
        <w:rPr>
          <w:rFonts w:ascii="楷体_GB2312" w:eastAsia="楷体_GB2312" w:hAnsi="仿宋" w:cs="仿宋_GB2312" w:hint="eastAsia"/>
          <w:bCs/>
          <w:sz w:val="30"/>
          <w:szCs w:val="30"/>
        </w:rPr>
        <w:t>加强党的领导</w:t>
      </w:r>
      <w:r>
        <w:rPr>
          <w:rFonts w:ascii="楷体_GB2312" w:eastAsia="楷体_GB2312" w:hAnsi="仿宋" w:cs="仿宋_GB2312" w:hint="eastAsia"/>
          <w:bCs/>
          <w:sz w:val="30"/>
          <w:szCs w:val="30"/>
        </w:rPr>
        <w:t>，</w:t>
      </w:r>
      <w:r w:rsidRPr="002404FE">
        <w:rPr>
          <w:rFonts w:ascii="楷体_GB2312" w:eastAsia="楷体_GB2312" w:hAnsi="仿宋" w:cs="仿宋_GB2312" w:hint="eastAsia"/>
          <w:bCs/>
          <w:sz w:val="30"/>
          <w:szCs w:val="30"/>
          <w:lang w:val="zh-TW" w:eastAsia="zh-TW"/>
        </w:rPr>
        <w:t>坚持依法治校，</w:t>
      </w:r>
      <w:r w:rsidRPr="002404FE">
        <w:rPr>
          <w:rFonts w:ascii="楷体_GB2312" w:eastAsia="楷体_GB2312" w:hAnsi="仿宋" w:cs="仿宋_GB2312" w:hint="eastAsia"/>
          <w:bCs/>
          <w:sz w:val="30"/>
          <w:szCs w:val="30"/>
          <w:lang w:val="zh-TW"/>
        </w:rPr>
        <w:t>引领</w:t>
      </w:r>
      <w:r w:rsidRPr="002404FE">
        <w:rPr>
          <w:rFonts w:ascii="楷体_GB2312" w:eastAsia="楷体_GB2312" w:hAnsi="仿宋" w:cs="仿宋_GB2312" w:hint="eastAsia"/>
          <w:bCs/>
          <w:sz w:val="30"/>
          <w:szCs w:val="30"/>
        </w:rPr>
        <w:t>学校优质内涵</w:t>
      </w:r>
      <w:r w:rsidRPr="002404FE">
        <w:rPr>
          <w:rFonts w:ascii="楷体_GB2312" w:eastAsia="楷体_GB2312" w:hAnsi="仿宋" w:cs="仿宋_GB2312" w:hint="eastAsia"/>
          <w:bCs/>
          <w:sz w:val="30"/>
          <w:szCs w:val="30"/>
          <w:lang w:val="zh-TW" w:eastAsia="zh-TW"/>
        </w:rPr>
        <w:t>发展</w:t>
      </w:r>
    </w:p>
    <w:p w:rsidR="002404FE" w:rsidRPr="00834641" w:rsidRDefault="002404FE" w:rsidP="00834641">
      <w:pPr>
        <w:snapToGrid w:val="0"/>
        <w:spacing w:line="360" w:lineRule="auto"/>
        <w:ind w:firstLineChars="200" w:firstLine="600"/>
        <w:rPr>
          <w:rFonts w:ascii="仿宋" w:eastAsia="仿宋" w:hAnsi="仿宋"/>
          <w:sz w:val="30"/>
          <w:szCs w:val="30"/>
        </w:rPr>
      </w:pPr>
      <w:r w:rsidRPr="00834641">
        <w:rPr>
          <w:rFonts w:ascii="仿宋" w:eastAsia="仿宋" w:hAnsi="仿宋" w:hint="eastAsia"/>
          <w:sz w:val="30"/>
          <w:szCs w:val="30"/>
        </w:rPr>
        <w:t>党支部参与学校章程和发展规划的制订和实施，保障了学校正确的办学方向。学校的办学思想符合党的教育方针、区域教育的需求和学生年龄段的特点。党支部全面领导学校工作，履行把方向、管大局、作决策、抓班子、带队伍、</w:t>
      </w:r>
      <w:proofErr w:type="gramStart"/>
      <w:r w:rsidRPr="00834641">
        <w:rPr>
          <w:rFonts w:ascii="仿宋" w:eastAsia="仿宋" w:hAnsi="仿宋" w:hint="eastAsia"/>
          <w:sz w:val="30"/>
          <w:szCs w:val="30"/>
        </w:rPr>
        <w:t>保落实</w:t>
      </w:r>
      <w:proofErr w:type="gramEnd"/>
      <w:r w:rsidRPr="00834641">
        <w:rPr>
          <w:rFonts w:ascii="仿宋" w:eastAsia="仿宋" w:hAnsi="仿宋" w:hint="eastAsia"/>
          <w:sz w:val="30"/>
          <w:szCs w:val="30"/>
        </w:rPr>
        <w:t>的职责，坚持夯实“三会一课”制度，坚持把中层干部、骨干教师放在支部中培养，由支部委员担任学校管理的关键岗位，以良好的精神风貌、价值导向做好引导示范，提升全体教职工的思想政治素质和职业道德素养；学校将党史学习融合在学校德育、课程建设和特色发展中，坚持学党史常态化、长效化。</w:t>
      </w:r>
    </w:p>
    <w:p w:rsidR="002404FE" w:rsidRPr="002404FE" w:rsidRDefault="002404FE" w:rsidP="00834641">
      <w:pPr>
        <w:widowControl/>
        <w:snapToGrid w:val="0"/>
        <w:spacing w:line="360" w:lineRule="auto"/>
        <w:ind w:firstLineChars="196" w:firstLine="588"/>
        <w:rPr>
          <w:rFonts w:ascii="楷体_GB2312" w:eastAsia="楷体_GB2312" w:hAnsi="仿宋"/>
          <w:bCs/>
          <w:sz w:val="30"/>
          <w:szCs w:val="30"/>
        </w:rPr>
      </w:pPr>
      <w:r w:rsidRPr="002404FE">
        <w:rPr>
          <w:rFonts w:ascii="楷体_GB2312" w:eastAsia="楷体_GB2312" w:hAnsi="仿宋" w:hint="eastAsia"/>
          <w:bCs/>
          <w:sz w:val="30"/>
          <w:szCs w:val="30"/>
        </w:rPr>
        <w:t>（二）坚持依法办学，优化管理机制，促进学校和谐发展</w:t>
      </w:r>
    </w:p>
    <w:p w:rsidR="002404FE" w:rsidRPr="00834641" w:rsidRDefault="002404FE" w:rsidP="00834641">
      <w:pPr>
        <w:snapToGrid w:val="0"/>
        <w:spacing w:line="360" w:lineRule="auto"/>
        <w:ind w:firstLineChars="200" w:firstLine="600"/>
        <w:rPr>
          <w:rFonts w:ascii="仿宋" w:eastAsia="仿宋" w:hAnsi="仿宋"/>
          <w:sz w:val="30"/>
          <w:szCs w:val="30"/>
        </w:rPr>
      </w:pPr>
      <w:r w:rsidRPr="00834641">
        <w:rPr>
          <w:rFonts w:ascii="仿宋" w:eastAsia="仿宋" w:hAnsi="仿宋" w:hint="eastAsia"/>
          <w:sz w:val="30"/>
          <w:szCs w:val="30"/>
        </w:rPr>
        <w:t>学校始终坚持“精致治理”的管理理念，通过整体规划、分类实施、重点聚焦等多种途径，促进学校自主发展。针对发现的问题和改革需要，对相关制度进行“废改立”，学校制度日渐完善，不断形成制度化、规范化和精细化的管理体系，保障学校依法依规办学。学校按照“一点四线”的管理架构设置管理部门，强化“主体责任+协作共进”的管理思想。通过“AB角分工制”“问题改进”“重心下移”“项目攻关”和“反馈调控回路”等措施，实施务实、精细、协作的管理，优化运行机制，提升管理品质。学校管理队伍精干，管理渠道通畅，管理效能凸显。注重民主管理，学校开展师生每年一次的“提案制度”、行政会议中的条线工作交流制、教职工大会沟通</w:t>
      </w:r>
      <w:r w:rsidRPr="00834641">
        <w:rPr>
          <w:rFonts w:ascii="仿宋" w:eastAsia="仿宋" w:hAnsi="仿宋" w:hint="eastAsia"/>
          <w:sz w:val="30"/>
          <w:szCs w:val="30"/>
        </w:rPr>
        <w:lastRenderedPageBreak/>
        <w:t>制、问题改进书面温馨提示制，提高了师生员工参与学校管理的积极性。学校“三重一大”事项决策机制、重大发展事项的全教会审议机制，集中了干部和教职工参与学校发展的智慧和力量。通过“校务公开栏”、校园网“公告”、各级会议及时公开校务、党务、学务信息，落实了师生的知情权，营造了和谐的校园氛围，全校上下凝心聚力，促进学校稳步高效发展。</w:t>
      </w:r>
    </w:p>
    <w:p w:rsidR="002404FE" w:rsidRPr="002404FE" w:rsidRDefault="002404FE" w:rsidP="00834641">
      <w:pPr>
        <w:snapToGrid w:val="0"/>
        <w:spacing w:line="360" w:lineRule="auto"/>
        <w:ind w:firstLineChars="196" w:firstLine="588"/>
        <w:rPr>
          <w:rFonts w:ascii="楷体_GB2312" w:eastAsia="楷体_GB2312" w:hAnsi="仿宋" w:cs="仿宋"/>
          <w:color w:val="000000"/>
          <w:sz w:val="30"/>
          <w:szCs w:val="30"/>
        </w:rPr>
      </w:pPr>
      <w:r w:rsidRPr="002404FE">
        <w:rPr>
          <w:rFonts w:ascii="楷体_GB2312" w:eastAsia="楷体_GB2312" w:hAnsi="仿宋" w:hint="eastAsia"/>
          <w:bCs/>
          <w:sz w:val="30"/>
          <w:szCs w:val="30"/>
        </w:rPr>
        <w:t>（三）</w:t>
      </w:r>
      <w:r w:rsidRPr="002404FE">
        <w:rPr>
          <w:rFonts w:ascii="楷体_GB2312" w:eastAsia="楷体_GB2312" w:hAnsi="仿宋" w:cs="仿宋" w:hint="eastAsia"/>
          <w:color w:val="000000"/>
          <w:sz w:val="30"/>
          <w:szCs w:val="30"/>
        </w:rPr>
        <w:t>提升育人实效，培育阳光少年，打造德育特色品牌</w:t>
      </w:r>
    </w:p>
    <w:p w:rsidR="002404FE" w:rsidRPr="00834641" w:rsidRDefault="002404FE" w:rsidP="00834641">
      <w:pPr>
        <w:snapToGrid w:val="0"/>
        <w:spacing w:line="360" w:lineRule="auto"/>
        <w:ind w:firstLineChars="200" w:firstLine="600"/>
        <w:rPr>
          <w:rFonts w:ascii="仿宋" w:eastAsia="仿宋" w:hAnsi="仿宋"/>
          <w:sz w:val="30"/>
          <w:szCs w:val="30"/>
        </w:rPr>
      </w:pPr>
      <w:r w:rsidRPr="00834641">
        <w:rPr>
          <w:rFonts w:ascii="仿宋" w:eastAsia="仿宋" w:hAnsi="仿宋" w:hint="eastAsia"/>
          <w:sz w:val="30"/>
          <w:szCs w:val="30"/>
        </w:rPr>
        <w:t>学校坚持立德树人，积极贯彻落实《中小学德育工作指南》，系统架构德育工作体系，打造以“行规教育为根，专题教育为干、综合活动为枝、学科学习为叶”的德育特色。一是完善管理网络，优化德育工作机制。构建学校行政管理层级与家长委员会、社会协作单位之间的</w:t>
      </w:r>
      <w:proofErr w:type="gramStart"/>
      <w:r w:rsidRPr="00834641">
        <w:rPr>
          <w:rFonts w:ascii="仿宋" w:eastAsia="仿宋" w:hAnsi="仿宋" w:hint="eastAsia"/>
          <w:sz w:val="30"/>
          <w:szCs w:val="30"/>
        </w:rPr>
        <w:t>的</w:t>
      </w:r>
      <w:proofErr w:type="gramEnd"/>
      <w:r w:rsidRPr="00834641">
        <w:rPr>
          <w:rFonts w:ascii="仿宋" w:eastAsia="仿宋" w:hAnsi="仿宋" w:hint="eastAsia"/>
          <w:sz w:val="30"/>
          <w:szCs w:val="30"/>
        </w:rPr>
        <w:t>组织架构，聚合校内外教育力量，</w:t>
      </w:r>
      <w:proofErr w:type="gramStart"/>
      <w:r w:rsidRPr="00834641">
        <w:rPr>
          <w:rFonts w:ascii="仿宋" w:eastAsia="仿宋" w:hAnsi="仿宋" w:hint="eastAsia"/>
          <w:sz w:val="30"/>
          <w:szCs w:val="30"/>
        </w:rPr>
        <w:t>家校社协同</w:t>
      </w:r>
      <w:proofErr w:type="gramEnd"/>
      <w:r w:rsidRPr="00834641">
        <w:rPr>
          <w:rFonts w:ascii="仿宋" w:eastAsia="仿宋" w:hAnsi="仿宋" w:hint="eastAsia"/>
          <w:sz w:val="30"/>
          <w:szCs w:val="30"/>
        </w:rPr>
        <w:t>合作，共建共育，多维度、多途径促进学生思想道德建设。二是提升育德水平，促进全员全程育人。组建了由德育组长、班主任、导师团、心理教师、学科教师组成的全员德育队伍，搭建多种学习平台，不断提升班主任、全员导师的育德能力。明确育人职责，围绕家庭教育、仪式教育、生涯教育、综合活动等多领域，开展德育课题与项目研究，探索德育工作新途径、新方法，提升德育工作实效性。三是注重环境育人，努力打造“精致和谐、阳光育人”的校园文化，校园内四个楼层的主墙面，分别以健康、自主、尚美、进取为主题，四个楼层的侧墙则呈现了以行为规范、自主管理、少先队、心理健康教育为主题的四大专版，使学生在校园德育文化氛围“润物细无声”的浸润中</w:t>
      </w:r>
      <w:proofErr w:type="gramStart"/>
      <w:r w:rsidRPr="00834641">
        <w:rPr>
          <w:rFonts w:ascii="仿宋" w:eastAsia="仿宋" w:hAnsi="仿宋" w:hint="eastAsia"/>
          <w:sz w:val="30"/>
          <w:szCs w:val="30"/>
        </w:rPr>
        <w:t>吸收着</w:t>
      </w:r>
      <w:proofErr w:type="gramEnd"/>
      <w:r w:rsidRPr="00834641">
        <w:rPr>
          <w:rFonts w:ascii="仿宋" w:eastAsia="仿宋" w:hAnsi="仿宋" w:hint="eastAsia"/>
          <w:sz w:val="30"/>
          <w:szCs w:val="30"/>
        </w:rPr>
        <w:t>成长的滋养，发挥了环境育人功能，彰显出学校校园环境与德育教育无缝衔接融为一体的“鹤北样式”。四是丰富</w:t>
      </w:r>
      <w:r w:rsidRPr="00834641">
        <w:rPr>
          <w:rFonts w:ascii="仿宋" w:eastAsia="仿宋" w:hAnsi="仿宋" w:hint="eastAsia"/>
          <w:sz w:val="30"/>
          <w:szCs w:val="30"/>
        </w:rPr>
        <w:lastRenderedPageBreak/>
        <w:t>实施路径，打造德育品牌特色。坚持把行规教育作为德育的基础工作，以《365指南》行规教育长期课程与《五色花》行规教育短期课程相结合，推进行规教育课程化实施。行规教育课程目标分层渐进、课程内容整合有序、实施途径立体多维，推动行规教育的系统化和常态化的落实，促进学生良好行规的养成，学校连续被评为上海市行为规范示范校。构建</w:t>
      </w:r>
      <w:proofErr w:type="gramStart"/>
      <w:r w:rsidRPr="00834641">
        <w:rPr>
          <w:rFonts w:ascii="仿宋" w:eastAsia="仿宋" w:hAnsi="仿宋" w:hint="eastAsia"/>
          <w:sz w:val="30"/>
          <w:szCs w:val="30"/>
        </w:rPr>
        <w:t>校本化</w:t>
      </w:r>
      <w:proofErr w:type="gramEnd"/>
      <w:r w:rsidRPr="00834641">
        <w:rPr>
          <w:rFonts w:ascii="仿宋" w:eastAsia="仿宋" w:hAnsi="仿宋" w:hint="eastAsia"/>
          <w:sz w:val="30"/>
          <w:szCs w:val="30"/>
        </w:rPr>
        <w:t>专题教育课程实施的运行框架与管理机制，有序开展各年级专题教育活动。创新综合活动，以虚拟人物“小不点”作为“积极阳光”学生的一种特定形象，从创建“小不点”超市实践体验活动起步，经过20多年实践的持续完善，融入了养成教育、生涯教育、劳动教育等综合内容，加强学生自我管理、培育生涯意识、培养劳动习惯，凸显其独一无二的育人价值。“小不点”系列实践体验活动被评为“上海市优秀德育项目”。学校还将德育教育融合学科学习，渗透在学生校园生活的每个时刻，养成良好学风与学习品质，发挥学科德育育人功能。立足培养鹤北“阳光少年”，不断开拓德育教育的内容、载体与途径，走出了一条活动形态多样、内容综合多元、实施路径多维的德育教育特色之路。</w:t>
      </w:r>
    </w:p>
    <w:p w:rsidR="002404FE" w:rsidRPr="002404FE" w:rsidRDefault="002404FE" w:rsidP="00834641">
      <w:pPr>
        <w:snapToGrid w:val="0"/>
        <w:spacing w:line="360" w:lineRule="auto"/>
        <w:ind w:firstLineChars="196" w:firstLine="588"/>
        <w:rPr>
          <w:rFonts w:ascii="楷体_GB2312" w:eastAsia="楷体_GB2312" w:hAnsi="仿宋" w:cs="仿宋"/>
          <w:sz w:val="30"/>
          <w:szCs w:val="30"/>
        </w:rPr>
      </w:pPr>
      <w:r w:rsidRPr="002404FE">
        <w:rPr>
          <w:rFonts w:ascii="楷体_GB2312" w:eastAsia="楷体_GB2312" w:hAnsi="仿宋" w:hint="eastAsia"/>
          <w:bCs/>
          <w:sz w:val="30"/>
          <w:szCs w:val="30"/>
        </w:rPr>
        <w:t>（四）</w:t>
      </w:r>
      <w:r w:rsidRPr="002404FE">
        <w:rPr>
          <w:rFonts w:ascii="楷体_GB2312" w:eastAsia="楷体_GB2312" w:hAnsi="仿宋" w:cs="仿宋" w:hint="eastAsia"/>
          <w:bCs/>
          <w:sz w:val="30"/>
          <w:szCs w:val="30"/>
        </w:rPr>
        <w:t>坚持“五育并举”，构建“活力课程”，提升课程育人价值</w:t>
      </w:r>
    </w:p>
    <w:p w:rsidR="002404FE" w:rsidRPr="00834641" w:rsidRDefault="002404FE" w:rsidP="00834641">
      <w:pPr>
        <w:snapToGrid w:val="0"/>
        <w:spacing w:line="360" w:lineRule="auto"/>
        <w:ind w:firstLineChars="200" w:firstLine="600"/>
        <w:rPr>
          <w:rFonts w:ascii="仿宋" w:eastAsia="仿宋" w:hAnsi="仿宋" w:cs="仿宋"/>
          <w:sz w:val="30"/>
          <w:szCs w:val="30"/>
        </w:rPr>
      </w:pPr>
      <w:r w:rsidRPr="00834641">
        <w:rPr>
          <w:rFonts w:ascii="仿宋" w:eastAsia="仿宋" w:hAnsi="仿宋" w:cs="仿宋" w:hint="eastAsia"/>
          <w:sz w:val="30"/>
          <w:szCs w:val="30"/>
        </w:rPr>
        <w:t>学校在“以精致育精品，让每一个生命都向阳而生，精彩绽放”办学理念的引领下，聚焦“中国灵魂、世界视野、未来梦想的阳光少年”的培养目标，制定了“鹤北小学活力课程实施方案”，努力将国家义务教育课程新方案的要求和上海市三类课程框架有机结合，初步构建了品行、智慧、健体、劳动、</w:t>
      </w:r>
      <w:proofErr w:type="gramStart"/>
      <w:r w:rsidRPr="00834641">
        <w:rPr>
          <w:rFonts w:ascii="仿宋" w:eastAsia="仿宋" w:hAnsi="仿宋" w:cs="仿宋" w:hint="eastAsia"/>
          <w:sz w:val="30"/>
          <w:szCs w:val="30"/>
        </w:rPr>
        <w:t>悦美等</w:t>
      </w:r>
      <w:proofErr w:type="gramEnd"/>
      <w:r w:rsidRPr="00834641">
        <w:rPr>
          <w:rFonts w:ascii="仿宋" w:eastAsia="仿宋" w:hAnsi="仿宋" w:cs="仿宋" w:hint="eastAsia"/>
          <w:sz w:val="30"/>
          <w:szCs w:val="30"/>
        </w:rPr>
        <w:t>五大课程群的课程框架，呈现出学校课程建设亮点：如“七彩帆”校本德育课程；开设</w:t>
      </w:r>
      <w:r w:rsidRPr="00834641">
        <w:rPr>
          <w:rFonts w:ascii="仿宋" w:eastAsia="仿宋" w:hAnsi="仿宋" w:cs="仿宋" w:hint="eastAsia"/>
          <w:sz w:val="30"/>
          <w:szCs w:val="30"/>
        </w:rPr>
        <w:lastRenderedPageBreak/>
        <w:t>巧手乐、艺海乐、翻斗乐和赏读乐四大板块自主拓展课程进30门；构建了低年级“小不点向阳之旅”小学主题式综合活动课程；“探春之美”“</w:t>
      </w:r>
      <w:proofErr w:type="gramStart"/>
      <w:r w:rsidRPr="00834641">
        <w:rPr>
          <w:rFonts w:ascii="仿宋" w:eastAsia="仿宋" w:hAnsi="仿宋" w:cs="仿宋" w:hint="eastAsia"/>
          <w:sz w:val="30"/>
          <w:szCs w:val="30"/>
        </w:rPr>
        <w:t>嬉</w:t>
      </w:r>
      <w:proofErr w:type="gramEnd"/>
      <w:r w:rsidRPr="00834641">
        <w:rPr>
          <w:rFonts w:ascii="仿宋" w:eastAsia="仿宋" w:hAnsi="仿宋" w:cs="仿宋" w:hint="eastAsia"/>
          <w:sz w:val="30"/>
          <w:szCs w:val="30"/>
        </w:rPr>
        <w:t>夏之乐”“品秋之果”“享冬之暖”校园四季综合活动。“小不点”系列体验活动，并延续到课后服务活动中，包括“小不点”读书社、“小不点”校级、班级社团活动“小不点”翻斗</w:t>
      </w:r>
      <w:proofErr w:type="gramStart"/>
      <w:r w:rsidRPr="00834641">
        <w:rPr>
          <w:rFonts w:ascii="仿宋" w:eastAsia="仿宋" w:hAnsi="仿宋" w:cs="仿宋" w:hint="eastAsia"/>
          <w:sz w:val="30"/>
          <w:szCs w:val="30"/>
        </w:rPr>
        <w:t>乐系列</w:t>
      </w:r>
      <w:proofErr w:type="gramEnd"/>
      <w:r w:rsidRPr="00834641">
        <w:rPr>
          <w:rFonts w:ascii="仿宋" w:eastAsia="仿宋" w:hAnsi="仿宋" w:cs="仿宋" w:hint="eastAsia"/>
          <w:sz w:val="30"/>
          <w:szCs w:val="30"/>
        </w:rPr>
        <w:t>成长体验活动等等。针对探究型课程实施的薄弱点，学校重点突破，制定了学校探究型课程实施纲要和“‘小不点’智探24节气校本科创课程实施指南”，构建了包括</w:t>
      </w:r>
      <w:proofErr w:type="gramStart"/>
      <w:r w:rsidRPr="00834641">
        <w:rPr>
          <w:rFonts w:ascii="仿宋" w:eastAsia="仿宋" w:hAnsi="仿宋" w:cs="仿宋" w:hint="eastAsia"/>
          <w:sz w:val="30"/>
          <w:szCs w:val="30"/>
        </w:rPr>
        <w:t>“小不点”智探节气</w:t>
      </w:r>
      <w:proofErr w:type="gramEnd"/>
      <w:r w:rsidRPr="00834641">
        <w:rPr>
          <w:rFonts w:ascii="仿宋" w:eastAsia="仿宋" w:hAnsi="仿宋" w:cs="仿宋" w:hint="eastAsia"/>
          <w:sz w:val="30"/>
          <w:szCs w:val="30"/>
        </w:rPr>
        <w:t>校本课程实施要求、实施内容、学习方案、探究互动学习单、主题探究评价单和主题探究活动记录等，较为系统的主题性探究课程体系。通过融课程、教学、评价为一体的“活力课程”体系的构建与实施，进一步丰富了学生学习生活，激发了学校活力。</w:t>
      </w:r>
    </w:p>
    <w:p w:rsidR="002404FE" w:rsidRPr="002404FE" w:rsidRDefault="002404FE" w:rsidP="00834641">
      <w:pPr>
        <w:pStyle w:val="a5"/>
        <w:numPr>
          <w:ilvl w:val="0"/>
          <w:numId w:val="22"/>
        </w:numPr>
        <w:snapToGrid w:val="0"/>
        <w:spacing w:line="360" w:lineRule="auto"/>
        <w:ind w:firstLineChars="0"/>
        <w:rPr>
          <w:rFonts w:ascii="楷体_GB2312" w:eastAsia="楷体_GB2312" w:hAnsi="仿宋" w:cs="仿宋"/>
          <w:bCs/>
          <w:sz w:val="30"/>
          <w:szCs w:val="30"/>
        </w:rPr>
      </w:pPr>
      <w:r w:rsidRPr="002404FE">
        <w:rPr>
          <w:rFonts w:ascii="楷体_GB2312" w:eastAsia="楷体_GB2312" w:hAnsi="仿宋" w:cs="仿宋" w:hint="eastAsia"/>
          <w:bCs/>
          <w:sz w:val="30"/>
          <w:szCs w:val="30"/>
        </w:rPr>
        <w:t>加强校本研修，深化教学改革，提升课堂教学质量</w:t>
      </w:r>
    </w:p>
    <w:p w:rsidR="002404FE" w:rsidRPr="00834641" w:rsidRDefault="002404FE" w:rsidP="00834641">
      <w:pPr>
        <w:snapToGrid w:val="0"/>
        <w:spacing w:line="360" w:lineRule="auto"/>
        <w:ind w:firstLineChars="200" w:firstLine="600"/>
        <w:rPr>
          <w:rFonts w:ascii="仿宋" w:eastAsia="仿宋" w:hAnsi="仿宋"/>
          <w:sz w:val="30"/>
          <w:szCs w:val="30"/>
        </w:rPr>
      </w:pPr>
      <w:r w:rsidRPr="00834641">
        <w:rPr>
          <w:rFonts w:ascii="仿宋" w:eastAsia="仿宋" w:hAnsi="仿宋" w:cs="仿宋" w:hint="eastAsia"/>
          <w:sz w:val="30"/>
          <w:szCs w:val="30"/>
        </w:rPr>
        <w:t>以学校重点发展项目“深化基于课标的教学改革与评价”为抓手，持续推进课堂教学改进，提升课堂教学质量。学校每年通过调查问卷、教师座谈会等方式，了解教师在教育教学改革中面临的困难和需求，开展有针对性的校本研修，帮助教师精准地掌握各学科课程标准，提高改进课堂教学的自觉性。在此基础上，引导教师重点落实四个关注：“关注目标设计、关注教学活动组织、关注教学调控、关注评价实施”，贯穿课堂教学整个流程。结合空中课堂的线上教学，学校开展了“三年三进”学科建设工程，经历了“空中课堂”拷贝不走样，加速青年教师专业成长的1.0版本到立足于单元整体教学设计，编撰单元整体教案集、课件库和校本作业的2.0版本，再到结合学情，整合学校优质教学资源，进行个性化、</w:t>
      </w:r>
      <w:proofErr w:type="gramStart"/>
      <w:r w:rsidRPr="00834641">
        <w:rPr>
          <w:rFonts w:ascii="仿宋" w:eastAsia="仿宋" w:hAnsi="仿宋" w:cs="仿宋" w:hint="eastAsia"/>
          <w:sz w:val="30"/>
          <w:szCs w:val="30"/>
        </w:rPr>
        <w:t>校本化</w:t>
      </w:r>
      <w:proofErr w:type="gramEnd"/>
      <w:r w:rsidRPr="00834641">
        <w:rPr>
          <w:rFonts w:ascii="仿宋" w:eastAsia="仿宋" w:hAnsi="仿宋" w:cs="仿宋" w:hint="eastAsia"/>
          <w:sz w:val="30"/>
          <w:szCs w:val="30"/>
        </w:rPr>
        <w:t>再建</w:t>
      </w:r>
      <w:r w:rsidRPr="00834641">
        <w:rPr>
          <w:rFonts w:ascii="仿宋" w:eastAsia="仿宋" w:hAnsi="仿宋" w:cs="仿宋" w:hint="eastAsia"/>
          <w:sz w:val="30"/>
          <w:szCs w:val="30"/>
        </w:rPr>
        <w:lastRenderedPageBreak/>
        <w:t>的3.0版本，逐步形成了包含语数英学科的精品教学设计、精品课例、校本作业系列等的学校智库。座谈会反映：语文组结合电子书包的运用，开展了“混互教学模式下综合活动研究”课题，为将来的跨学科的项目化学习奠定良好的基础。同时，学校引入“‘新基础教育’课堂教学工程实施评价表”，突出学生的自主学习、开放、创生，引导教师更为关注教学目标的设定、课堂活动的设计、核心问题的展开和推进、师生互动、生生互动等，并通过“日常巡课制”“教学视导制”等教学管理机制，推进课堂教学改进，持续提升课堂教学质量。在2019年上海市绿色指标测试和2021年闵行区五年级学业质量监测中，学生的学业水平均高于市、区平均值。</w:t>
      </w:r>
      <w:r w:rsidRPr="00834641">
        <w:rPr>
          <w:rFonts w:ascii="仿宋" w:eastAsia="仿宋" w:hAnsi="仿宋" w:hint="eastAsia"/>
          <w:sz w:val="30"/>
          <w:szCs w:val="30"/>
        </w:rPr>
        <w:t>本次督导中，督导人员和</w:t>
      </w:r>
      <w:proofErr w:type="gramStart"/>
      <w:r w:rsidRPr="00834641">
        <w:rPr>
          <w:rFonts w:ascii="仿宋" w:eastAsia="仿宋" w:hAnsi="仿宋" w:hint="eastAsia"/>
          <w:sz w:val="30"/>
          <w:szCs w:val="30"/>
        </w:rPr>
        <w:t>研训</w:t>
      </w:r>
      <w:proofErr w:type="gramEnd"/>
      <w:r w:rsidRPr="00834641">
        <w:rPr>
          <w:rFonts w:ascii="仿宋" w:eastAsia="仿宋" w:hAnsi="仿宋" w:hint="eastAsia"/>
          <w:sz w:val="30"/>
          <w:szCs w:val="30"/>
        </w:rPr>
        <w:t>员共听、</w:t>
      </w:r>
      <w:proofErr w:type="gramStart"/>
      <w:r w:rsidRPr="00834641">
        <w:rPr>
          <w:rFonts w:ascii="仿宋" w:eastAsia="仿宋" w:hAnsi="仿宋" w:hint="eastAsia"/>
          <w:sz w:val="30"/>
          <w:szCs w:val="30"/>
        </w:rPr>
        <w:t>观课30节</w:t>
      </w:r>
      <w:proofErr w:type="gramEnd"/>
      <w:r w:rsidRPr="00834641">
        <w:rPr>
          <w:rFonts w:ascii="仿宋" w:eastAsia="仿宋" w:hAnsi="仿宋" w:hint="eastAsia"/>
          <w:sz w:val="30"/>
          <w:szCs w:val="30"/>
        </w:rPr>
        <w:t>，其中“优课”21节，占比70%，“良课”7节，占比30%，优良率合计达100%，表明鹤北小学课堂教学改进取得了较为明显的成效。</w:t>
      </w:r>
    </w:p>
    <w:p w:rsidR="002404FE" w:rsidRPr="002404FE" w:rsidRDefault="002404FE" w:rsidP="00834641">
      <w:pPr>
        <w:snapToGrid w:val="0"/>
        <w:spacing w:line="360" w:lineRule="auto"/>
        <w:ind w:firstLineChars="200" w:firstLine="600"/>
        <w:rPr>
          <w:rFonts w:ascii="楷体_GB2312" w:eastAsia="楷体_GB2312" w:hAnsi="仿宋"/>
          <w:sz w:val="30"/>
          <w:szCs w:val="30"/>
        </w:rPr>
      </w:pPr>
      <w:r w:rsidRPr="002404FE">
        <w:rPr>
          <w:rFonts w:ascii="楷体_GB2312" w:eastAsia="楷体_GB2312" w:hAnsi="仿宋" w:hint="eastAsia"/>
          <w:sz w:val="30"/>
          <w:szCs w:val="30"/>
        </w:rPr>
        <w:t>（六）</w:t>
      </w:r>
      <w:r w:rsidRPr="002404FE">
        <w:rPr>
          <w:rFonts w:ascii="楷体_GB2312" w:eastAsia="楷体_GB2312" w:hAnsi="仿宋" w:cs="微软雅黑" w:hint="eastAsia"/>
          <w:bCs/>
          <w:sz w:val="30"/>
          <w:szCs w:val="30"/>
        </w:rPr>
        <w:t>加强队伍管理，注重师德建设，助</w:t>
      </w:r>
      <w:proofErr w:type="gramStart"/>
      <w:r w:rsidRPr="002404FE">
        <w:rPr>
          <w:rFonts w:ascii="楷体_GB2312" w:eastAsia="楷体_GB2312" w:hAnsi="仿宋" w:cs="微软雅黑" w:hint="eastAsia"/>
          <w:bCs/>
          <w:sz w:val="30"/>
          <w:szCs w:val="30"/>
        </w:rPr>
        <w:t>推教师</w:t>
      </w:r>
      <w:proofErr w:type="gramEnd"/>
      <w:r w:rsidRPr="002404FE">
        <w:rPr>
          <w:rFonts w:ascii="楷体_GB2312" w:eastAsia="楷体_GB2312" w:hAnsi="仿宋" w:cs="微软雅黑" w:hint="eastAsia"/>
          <w:bCs/>
          <w:sz w:val="30"/>
          <w:szCs w:val="30"/>
        </w:rPr>
        <w:t>专业成长</w:t>
      </w:r>
    </w:p>
    <w:p w:rsidR="002404FE" w:rsidRPr="00834641" w:rsidRDefault="002404FE" w:rsidP="00834641">
      <w:pPr>
        <w:snapToGrid w:val="0"/>
        <w:spacing w:line="360" w:lineRule="auto"/>
        <w:ind w:firstLineChars="200" w:firstLine="600"/>
        <w:rPr>
          <w:rFonts w:ascii="仿宋" w:eastAsia="仿宋" w:hAnsi="仿宋" w:cs="仿宋"/>
          <w:sz w:val="30"/>
          <w:szCs w:val="30"/>
        </w:rPr>
      </w:pPr>
      <w:r w:rsidRPr="00834641">
        <w:rPr>
          <w:rFonts w:ascii="仿宋" w:eastAsia="仿宋" w:hAnsi="仿宋" w:cs="仿宋" w:hint="eastAsia"/>
          <w:sz w:val="30"/>
          <w:szCs w:val="30"/>
        </w:rPr>
        <w:t>学校坚持把提高教师职业道德水平摆在首要位置，以《闵行区关于开展师德水平提升工程的实施意见》为指导，结合区局层面的部署组织开展各类文明创建工作、“四史”主题教育、师德主题活动、选树表彰活动，多渠道、多层次地组织形式多样、主题鲜明的师德教育活动，强化思想政治引导，及时挖掘和宣传身边的感人故事，以增进教师团队“明责任、勇担当”的使命意识，突出全员全方位全过程师德养成，提高教师队伍师德常态化水平。以“鹤小教师讲坛活动”为交流平台，持续开展教师文化阅读活动——“同读一本书”等系列活动，继续开展自主阅读，提升教师自我修养和文化底蕴；以《新时代教师职业行为十项准则》为指导，修订完善《鹤北</w:t>
      </w:r>
      <w:r w:rsidRPr="00834641">
        <w:rPr>
          <w:rFonts w:ascii="仿宋" w:eastAsia="仿宋" w:hAnsi="仿宋" w:cs="仿宋" w:hint="eastAsia"/>
          <w:sz w:val="30"/>
          <w:szCs w:val="30"/>
        </w:rPr>
        <w:lastRenderedPageBreak/>
        <w:t>小学教师行为细则》与《鹤北小学师德师风考核办法》，提升教师团队的师德师风水平与境界，引导教师育人观重建和教师必备素养的提升。以教职工沙龙活动为依托，开展各类丰富的文体活动，绽放个性，凝聚人心，营建温馨氛围，增强团队活力与发展自觉，擦亮教师团队的精神底色。加强教师队伍培养的顶层设计，《鹤北小学十四五教师队伍发展规划》的发展设计目标具体，任务措施明确，以量化的“规定动作”来确保团队建设、师德教育、校本研修等建设目标的有序落实。同时，组织指导全体教师开展《教师个人五年发展规划》的制定，以学校</w:t>
      </w:r>
      <w:proofErr w:type="gramStart"/>
      <w:r w:rsidRPr="00834641">
        <w:rPr>
          <w:rFonts w:ascii="仿宋" w:eastAsia="仿宋" w:hAnsi="仿宋" w:cs="仿宋" w:hint="eastAsia"/>
          <w:sz w:val="30"/>
          <w:szCs w:val="30"/>
        </w:rPr>
        <w:t>发展愿景与</w:t>
      </w:r>
      <w:proofErr w:type="gramEnd"/>
      <w:r w:rsidRPr="00834641">
        <w:rPr>
          <w:rFonts w:ascii="仿宋" w:eastAsia="仿宋" w:hAnsi="仿宋" w:cs="仿宋" w:hint="eastAsia"/>
          <w:sz w:val="30"/>
          <w:szCs w:val="30"/>
        </w:rPr>
        <w:t>教师发展目标为导向，增强教师主动成长的动力。通过“师徒结对”、“青椒沙龙”、“教师专业发展评选项目”、“智慧项目研究”等多元平台，提升不同梯队教师的专业素养；学校还聘请各学科分管和骨干教师成立了《学校教师发展指导委员会》，共同承担教师培养之责，通过组织教师学习专著、专家报告、教师讲坛等多途径，落实全员培训，促进教师团队专业成长。近几年，近几年，有1位老师入选区“种子计划”基地学员，2位青年教师被评为闵行区“希望之星”，多名教师成长为区骨干，十几位教师成长为区骨干后备。</w:t>
      </w:r>
    </w:p>
    <w:p w:rsidR="002404FE" w:rsidRPr="002404FE" w:rsidRDefault="002404FE" w:rsidP="00834641">
      <w:pPr>
        <w:snapToGrid w:val="0"/>
        <w:spacing w:line="360" w:lineRule="auto"/>
        <w:ind w:firstLineChars="200" w:firstLine="600"/>
        <w:rPr>
          <w:rStyle w:val="ab"/>
          <w:rFonts w:ascii="黑体" w:eastAsia="黑体" w:hAnsi="黑体" w:cs="仿宋"/>
          <w:sz w:val="30"/>
          <w:szCs w:val="30"/>
        </w:rPr>
      </w:pPr>
      <w:r w:rsidRPr="002404FE">
        <w:rPr>
          <w:rFonts w:ascii="黑体" w:eastAsia="黑体" w:hAnsi="黑体" w:cs="仿宋" w:hint="eastAsia"/>
          <w:sz w:val="30"/>
          <w:szCs w:val="30"/>
        </w:rPr>
        <w:t>二、</w:t>
      </w:r>
      <w:r w:rsidRPr="002404FE">
        <w:rPr>
          <w:rStyle w:val="ab"/>
          <w:rFonts w:ascii="黑体" w:eastAsia="黑体" w:hAnsi="黑体" w:cs="仿宋_GB2312" w:hint="eastAsia"/>
          <w:bCs/>
          <w:sz w:val="30"/>
          <w:szCs w:val="30"/>
          <w:lang w:val="zh-TW" w:eastAsia="zh-TW"/>
        </w:rPr>
        <w:t>存在的主要问题与改进建议</w:t>
      </w:r>
    </w:p>
    <w:p w:rsidR="002404FE" w:rsidRPr="002404FE" w:rsidRDefault="002404FE" w:rsidP="00834641">
      <w:pPr>
        <w:snapToGrid w:val="0"/>
        <w:spacing w:line="360" w:lineRule="auto"/>
        <w:ind w:firstLineChars="200" w:firstLine="600"/>
        <w:rPr>
          <w:rStyle w:val="ab"/>
          <w:rFonts w:ascii="楷体_GB2312" w:eastAsia="楷体_GB2312" w:hAnsi="仿宋" w:cs="仿宋"/>
          <w:bCs/>
          <w:sz w:val="30"/>
          <w:szCs w:val="30"/>
        </w:rPr>
      </w:pPr>
      <w:r w:rsidRPr="002404FE">
        <w:rPr>
          <w:rStyle w:val="ab"/>
          <w:rFonts w:ascii="楷体_GB2312" w:eastAsia="楷体_GB2312" w:hAnsi="仿宋" w:cs="仿宋" w:hint="eastAsia"/>
          <w:bCs/>
          <w:sz w:val="30"/>
          <w:szCs w:val="30"/>
        </w:rPr>
        <w:t>（一）进一步完善新一轮发展规划，细化年度目标，确保规划有序推进。</w:t>
      </w:r>
    </w:p>
    <w:p w:rsidR="002404FE" w:rsidRPr="00834641" w:rsidRDefault="002404FE" w:rsidP="00834641">
      <w:pPr>
        <w:snapToGrid w:val="0"/>
        <w:spacing w:line="360" w:lineRule="auto"/>
        <w:ind w:firstLineChars="200" w:firstLine="602"/>
        <w:rPr>
          <w:rFonts w:ascii="仿宋" w:eastAsia="仿宋" w:hAnsi="仿宋"/>
          <w:sz w:val="30"/>
          <w:szCs w:val="30"/>
        </w:rPr>
      </w:pPr>
      <w:r w:rsidRPr="00834641">
        <w:rPr>
          <w:rFonts w:ascii="仿宋" w:eastAsia="仿宋" w:hAnsi="仿宋" w:hint="eastAsia"/>
          <w:b/>
          <w:sz w:val="30"/>
          <w:szCs w:val="30"/>
          <w:lang w:val="zh-CN"/>
        </w:rPr>
        <w:t>【问题】</w:t>
      </w:r>
      <w:r w:rsidRPr="00834641">
        <w:rPr>
          <w:rFonts w:ascii="仿宋" w:eastAsia="仿宋" w:hAnsi="仿宋" w:hint="eastAsia"/>
          <w:sz w:val="30"/>
          <w:szCs w:val="30"/>
        </w:rPr>
        <w:t>本轮学校发展规划分领域项目的发展目标、任务措施未进行阶段性的分解，未形成分阶段目标、任务措施，规划实施的年度计划、主要工作和达成检测点未凸显，不利于规划的有计划、有步骤实施和有序推进。</w:t>
      </w:r>
    </w:p>
    <w:p w:rsidR="002404FE" w:rsidRPr="002404FE" w:rsidRDefault="002404FE" w:rsidP="00834641">
      <w:pPr>
        <w:snapToGrid w:val="0"/>
        <w:spacing w:line="360" w:lineRule="auto"/>
        <w:ind w:firstLineChars="200" w:firstLine="602"/>
        <w:rPr>
          <w:rFonts w:ascii="仿宋_GB2312" w:eastAsia="仿宋_GB2312" w:hAnsi="仿宋"/>
          <w:sz w:val="30"/>
          <w:szCs w:val="30"/>
        </w:rPr>
      </w:pPr>
      <w:r w:rsidRPr="00834641">
        <w:rPr>
          <w:rFonts w:ascii="仿宋" w:eastAsia="仿宋" w:hAnsi="仿宋" w:hint="eastAsia"/>
          <w:b/>
          <w:sz w:val="30"/>
          <w:szCs w:val="30"/>
        </w:rPr>
        <w:lastRenderedPageBreak/>
        <w:t>【建议】</w:t>
      </w:r>
      <w:r w:rsidRPr="00834641">
        <w:rPr>
          <w:rFonts w:ascii="仿宋" w:eastAsia="仿宋" w:hAnsi="仿宋" w:hint="eastAsia"/>
          <w:sz w:val="30"/>
          <w:szCs w:val="30"/>
        </w:rPr>
        <w:t>建议学校对发展规划分领域项目的发展目标、任务措施，按年度进行细化分解，</w:t>
      </w:r>
      <w:proofErr w:type="gramStart"/>
      <w:r w:rsidRPr="00834641">
        <w:rPr>
          <w:rFonts w:ascii="仿宋" w:eastAsia="仿宋" w:hAnsi="仿宋" w:hint="eastAsia"/>
          <w:sz w:val="30"/>
          <w:szCs w:val="30"/>
        </w:rPr>
        <w:t>明确分</w:t>
      </w:r>
      <w:proofErr w:type="gramEnd"/>
      <w:r w:rsidRPr="00834641">
        <w:rPr>
          <w:rFonts w:ascii="仿宋" w:eastAsia="仿宋" w:hAnsi="仿宋" w:hint="eastAsia"/>
          <w:sz w:val="30"/>
          <w:szCs w:val="30"/>
        </w:rPr>
        <w:t>阶段预定目标、任务措施，形成规划实施的年度计划、主要措施、工作任务和达成检测点，绘制规划实施的路线图和时间表，增强规划的分阶段实施可行性、可控性，提高规划目标达成的可考核、可衡量、可检测性，促进发展规划的有计划、有步骤、分阶段的有效推进，更好的保证规划目标任务的有效落实，使精心设计的学校发展蓝图一步一步变成客观现实。</w:t>
      </w:r>
    </w:p>
    <w:p w:rsidR="002404FE" w:rsidRPr="002404FE" w:rsidRDefault="002404FE" w:rsidP="00834641">
      <w:pPr>
        <w:snapToGrid w:val="0"/>
        <w:spacing w:line="360" w:lineRule="auto"/>
        <w:ind w:firstLineChars="196" w:firstLine="588"/>
        <w:rPr>
          <w:rFonts w:ascii="楷体_GB2312" w:eastAsia="楷体_GB2312" w:hAnsi="仿宋" w:cs="仿宋"/>
          <w:bCs/>
          <w:color w:val="000000"/>
          <w:sz w:val="30"/>
          <w:szCs w:val="30"/>
        </w:rPr>
      </w:pPr>
      <w:r w:rsidRPr="002404FE">
        <w:rPr>
          <w:rFonts w:ascii="楷体_GB2312" w:eastAsia="楷体_GB2312" w:hAnsi="仿宋" w:cs="仿宋" w:hint="eastAsia"/>
          <w:bCs/>
          <w:color w:val="000000"/>
          <w:sz w:val="30"/>
          <w:szCs w:val="30"/>
        </w:rPr>
        <w:t>（二）进一步明确学校特色发展方向，做大、做优、做强特色品牌，提升学校影响力。</w:t>
      </w:r>
    </w:p>
    <w:p w:rsidR="002404FE" w:rsidRPr="00834641" w:rsidRDefault="002404FE" w:rsidP="00834641">
      <w:pPr>
        <w:snapToGrid w:val="0"/>
        <w:spacing w:line="360" w:lineRule="auto"/>
        <w:ind w:firstLineChars="200" w:firstLine="602"/>
        <w:rPr>
          <w:rFonts w:ascii="仿宋" w:eastAsia="仿宋" w:hAnsi="仿宋"/>
          <w:sz w:val="30"/>
          <w:szCs w:val="30"/>
        </w:rPr>
      </w:pPr>
      <w:r w:rsidRPr="00834641">
        <w:rPr>
          <w:rFonts w:ascii="仿宋" w:eastAsia="仿宋" w:hAnsi="仿宋" w:hint="eastAsia"/>
          <w:b/>
          <w:sz w:val="30"/>
          <w:szCs w:val="30"/>
          <w:lang w:val="zh-CN"/>
        </w:rPr>
        <w:t>【问题】</w:t>
      </w:r>
      <w:r w:rsidRPr="00834641">
        <w:rPr>
          <w:rFonts w:ascii="仿宋" w:eastAsia="仿宋" w:hAnsi="仿宋" w:hint="eastAsia"/>
          <w:sz w:val="30"/>
          <w:szCs w:val="30"/>
        </w:rPr>
        <w:t>多年来，学校在“以精致育精品”的办学理念引领下，努力打造德育教育特色，取得了较好成效。但在如何擦亮学校特色品牌，增强学校核心竞争力与影响力，提高办学的知名度和美誉度，尚需系统思考，聚焦学校发展重点，立足办学优势，进一步明确学校特色发展方向，做大、做优、做强特色品牌。</w:t>
      </w:r>
    </w:p>
    <w:p w:rsidR="002404FE" w:rsidRPr="002404FE" w:rsidRDefault="002404FE" w:rsidP="00834641">
      <w:pPr>
        <w:snapToGrid w:val="0"/>
        <w:spacing w:line="360" w:lineRule="auto"/>
        <w:ind w:firstLineChars="200" w:firstLine="602"/>
        <w:rPr>
          <w:rFonts w:ascii="仿宋_GB2312" w:eastAsia="仿宋_GB2312" w:hAnsi="仿宋" w:cs="仿宋"/>
          <w:color w:val="000000"/>
          <w:sz w:val="30"/>
          <w:szCs w:val="30"/>
        </w:rPr>
      </w:pPr>
      <w:r w:rsidRPr="00834641">
        <w:rPr>
          <w:rFonts w:ascii="仿宋" w:eastAsia="仿宋" w:hAnsi="仿宋" w:hint="eastAsia"/>
          <w:b/>
          <w:sz w:val="30"/>
          <w:szCs w:val="30"/>
        </w:rPr>
        <w:t>【建议】</w:t>
      </w:r>
      <w:r w:rsidRPr="00834641">
        <w:rPr>
          <w:rFonts w:ascii="仿宋" w:eastAsia="仿宋" w:hAnsi="仿宋" w:hint="eastAsia"/>
          <w:sz w:val="30"/>
          <w:szCs w:val="30"/>
        </w:rPr>
        <w:t>学校要进一步理清项目特色与办学特色的关系，从办学整体出发，系统思考学校办学特色方向。在办学成效中寻找增长点，在办学优势中寻找突破点，结合当前教育改革与发展的形势，契合自身</w:t>
      </w:r>
      <w:proofErr w:type="gramStart"/>
      <w:r w:rsidRPr="00834641">
        <w:rPr>
          <w:rFonts w:ascii="仿宋" w:eastAsia="仿宋" w:hAnsi="仿宋" w:hint="eastAsia"/>
          <w:sz w:val="30"/>
          <w:szCs w:val="30"/>
        </w:rPr>
        <w:t>校情学情</w:t>
      </w:r>
      <w:proofErr w:type="gramEnd"/>
      <w:r w:rsidRPr="00834641">
        <w:rPr>
          <w:rFonts w:ascii="仿宋" w:eastAsia="仿宋" w:hAnsi="仿宋" w:hint="eastAsia"/>
          <w:sz w:val="30"/>
          <w:szCs w:val="30"/>
        </w:rPr>
        <w:t>师情，审时度势，整体规划学校办学特色定位和载体，彰显出优质化、个性化、独特化的办学品格与风貌。凝聚众智、汇集合力，进一步激发学校发展潜力和持久动力，走出一条以特色促发展、以品牌提品质的优质发展、持续发展之路。</w:t>
      </w:r>
    </w:p>
    <w:p w:rsidR="002404FE" w:rsidRPr="002404FE" w:rsidRDefault="002404FE" w:rsidP="00834641">
      <w:pPr>
        <w:pStyle w:val="a5"/>
        <w:snapToGrid w:val="0"/>
        <w:spacing w:line="360" w:lineRule="auto"/>
        <w:ind w:firstLine="600"/>
        <w:jc w:val="left"/>
        <w:rPr>
          <w:rFonts w:ascii="楷体_GB2312" w:eastAsia="楷体_GB2312" w:hAnsi="仿宋" w:cs="仿宋"/>
          <w:bCs/>
          <w:color w:val="000000"/>
          <w:sz w:val="30"/>
          <w:szCs w:val="30"/>
        </w:rPr>
      </w:pPr>
      <w:r w:rsidRPr="002404FE">
        <w:rPr>
          <w:rFonts w:ascii="楷体_GB2312" w:eastAsia="楷体_GB2312" w:hAnsi="仿宋" w:cs="仿宋" w:hint="eastAsia"/>
          <w:bCs/>
          <w:color w:val="000000"/>
          <w:sz w:val="30"/>
          <w:szCs w:val="30"/>
        </w:rPr>
        <w:t>（三）进一步强化教师梯队建设，坚持规划引领，加快造就高质量教师队伍。</w:t>
      </w:r>
    </w:p>
    <w:p w:rsidR="002404FE" w:rsidRPr="00834641" w:rsidRDefault="002404FE" w:rsidP="00834641">
      <w:pPr>
        <w:snapToGrid w:val="0"/>
        <w:spacing w:line="360" w:lineRule="auto"/>
        <w:ind w:firstLineChars="200" w:firstLine="602"/>
        <w:rPr>
          <w:rFonts w:ascii="仿宋" w:eastAsia="仿宋" w:hAnsi="仿宋"/>
          <w:sz w:val="30"/>
          <w:szCs w:val="30"/>
        </w:rPr>
      </w:pPr>
      <w:r w:rsidRPr="00834641">
        <w:rPr>
          <w:rFonts w:ascii="仿宋" w:eastAsia="仿宋" w:hAnsi="仿宋" w:hint="eastAsia"/>
          <w:b/>
          <w:sz w:val="30"/>
          <w:szCs w:val="30"/>
          <w:lang w:val="zh-CN"/>
        </w:rPr>
        <w:t>【问题】</w:t>
      </w:r>
      <w:r w:rsidRPr="00834641">
        <w:rPr>
          <w:rFonts w:ascii="仿宋" w:eastAsia="仿宋" w:hAnsi="仿宋" w:hint="eastAsia"/>
          <w:sz w:val="30"/>
          <w:szCs w:val="30"/>
        </w:rPr>
        <w:t>学校新一轮教师发展规划尚未形成；教师个人三年发</w:t>
      </w:r>
      <w:r w:rsidRPr="00834641">
        <w:rPr>
          <w:rFonts w:ascii="仿宋" w:eastAsia="仿宋" w:hAnsi="仿宋" w:hint="eastAsia"/>
          <w:sz w:val="30"/>
          <w:szCs w:val="30"/>
        </w:rPr>
        <w:lastRenderedPageBreak/>
        <w:t>展规划缺乏过程性管理和个性化指导，分年度目标和举措不够完善；学校在教师梯队建设上取得了一定成效，但缺乏在区内外有一定影响力的学科带头人和拔尖人才。</w:t>
      </w:r>
    </w:p>
    <w:p w:rsidR="002404FE" w:rsidRPr="00834641" w:rsidRDefault="002404FE" w:rsidP="00834641">
      <w:pPr>
        <w:snapToGrid w:val="0"/>
        <w:spacing w:line="360" w:lineRule="auto"/>
        <w:ind w:firstLineChars="200" w:firstLine="602"/>
        <w:rPr>
          <w:rFonts w:ascii="仿宋" w:eastAsia="仿宋" w:hAnsi="仿宋" w:cs="宋体"/>
          <w:kern w:val="0"/>
          <w:sz w:val="30"/>
          <w:szCs w:val="30"/>
        </w:rPr>
      </w:pPr>
      <w:r w:rsidRPr="00834641">
        <w:rPr>
          <w:rFonts w:ascii="仿宋" w:eastAsia="仿宋" w:hAnsi="仿宋" w:cs="Arial Unicode MS" w:hint="eastAsia"/>
          <w:b/>
          <w:sz w:val="30"/>
          <w:szCs w:val="30"/>
        </w:rPr>
        <w:t>【建议】</w:t>
      </w:r>
      <w:r w:rsidRPr="00834641">
        <w:rPr>
          <w:rFonts w:ascii="仿宋" w:eastAsia="仿宋" w:hAnsi="仿宋" w:cs="Arial Unicode MS" w:hint="eastAsia"/>
          <w:sz w:val="30"/>
          <w:szCs w:val="30"/>
        </w:rPr>
        <w:t>学校要在全面调研、认真分析教师队伍现状的基础上，强化教师发展的顶层设计，根据新一轮学校发展规划的总体目标，系统设计、科学规划新一轮教师发展，明确主要目标、主要举措、达成标志和分阶段实施方案。在学校规划的基础上，修订和完善教师发展规划，规范管理教师个人专业发展。通过开展过程性的追踪与指导，做实个人发展规划的过程性考核。通过“一对一”的个性化指导建议，了解不同教师个体的专业发展诉求，合理规划专业成长方向，使教师专业成长过程系统、细致、有序、高效，助力教师的专业发展。进一步明晰教师队伍发展梯队（如：新秀教师—校骨干教师—区后备骨干教师—区骨干教师—学科带头人——学科名师）进阶，采用“分层培养”的策略，多层次、多路径、多举措激发教师内生力。如：对区级骨干教师可</w:t>
      </w:r>
      <w:proofErr w:type="gramStart"/>
      <w:r w:rsidRPr="00834641">
        <w:rPr>
          <w:rFonts w:ascii="仿宋" w:eastAsia="仿宋" w:hAnsi="仿宋" w:cs="Arial Unicode MS" w:hint="eastAsia"/>
          <w:sz w:val="30"/>
          <w:szCs w:val="30"/>
        </w:rPr>
        <w:t>践行</w:t>
      </w:r>
      <w:proofErr w:type="gramEnd"/>
      <w:r w:rsidRPr="00834641">
        <w:rPr>
          <w:rFonts w:ascii="仿宋" w:eastAsia="仿宋" w:hAnsi="仿宋" w:cs="Arial Unicode MS" w:hint="eastAsia"/>
          <w:sz w:val="30"/>
          <w:szCs w:val="30"/>
        </w:rPr>
        <w:t>“目标管理与平台搭建、课题引领与制度保障、科研导向与任务驱动、项目依托与压力融合”等策略；创设工作坊、工作沙龙等举措，为优秀教师创设高位发展的平台。</w:t>
      </w:r>
    </w:p>
    <w:p w:rsidR="00C6549E" w:rsidRPr="00834641" w:rsidRDefault="00C6549E" w:rsidP="00834641">
      <w:pPr>
        <w:snapToGrid w:val="0"/>
        <w:spacing w:line="360" w:lineRule="auto"/>
        <w:rPr>
          <w:rFonts w:ascii="仿宋" w:eastAsia="仿宋" w:hAnsi="仿宋"/>
          <w:b/>
          <w:sz w:val="28"/>
          <w:szCs w:val="28"/>
        </w:rPr>
      </w:pPr>
    </w:p>
    <w:sectPr w:rsidR="00C6549E" w:rsidRPr="00834641" w:rsidSect="00570A8D">
      <w:footerReference w:type="even" r:id="rId9"/>
      <w:footerReference w:type="default" r:id="rId10"/>
      <w:pgSz w:w="11906" w:h="16838" w:code="9"/>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40" w:rsidRDefault="00AD4C40" w:rsidP="003B60FE">
      <w:r>
        <w:separator/>
      </w:r>
    </w:p>
  </w:endnote>
  <w:endnote w:type="continuationSeparator" w:id="0">
    <w:p w:rsidR="00AD4C40" w:rsidRDefault="00AD4C40" w:rsidP="003B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8D" w:rsidRDefault="00570A8D" w:rsidP="00570A8D">
    <w:pPr>
      <w:pStyle w:val="a4"/>
      <w:framePr w:h="397" w:wrap="around" w:vAnchor="text" w:hAnchor="page" w:x="1576" w:y="170"/>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2</w:t>
    </w:r>
    <w:r>
      <w:rPr>
        <w:rFonts w:ascii="宋体" w:hAnsi="宋体"/>
        <w:sz w:val="28"/>
        <w:szCs w:val="28"/>
      </w:rPr>
      <w:fldChar w:fldCharType="end"/>
    </w:r>
    <w:r>
      <w:rPr>
        <w:rStyle w:val="ab"/>
        <w:rFonts w:ascii="宋体" w:hAnsi="宋体" w:hint="eastAsia"/>
        <w:sz w:val="28"/>
        <w:szCs w:val="28"/>
      </w:rPr>
      <w:t xml:space="preserve"> —</w:t>
    </w:r>
  </w:p>
  <w:p w:rsidR="00570A8D" w:rsidRDefault="00570A8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E" w:rsidRDefault="00C6549E">
    <w:pPr>
      <w:pStyle w:val="a4"/>
      <w:jc w:val="center"/>
    </w:pPr>
  </w:p>
  <w:p w:rsidR="00570A8D" w:rsidRDefault="00570A8D" w:rsidP="00570A8D">
    <w:pPr>
      <w:pStyle w:val="a4"/>
      <w:framePr w:h="397" w:wrap="around" w:vAnchor="text" w:hAnchor="page" w:x="9361" w:y="185"/>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1</w:t>
    </w:r>
    <w:r>
      <w:rPr>
        <w:rFonts w:ascii="宋体" w:hAnsi="宋体"/>
        <w:sz w:val="28"/>
        <w:szCs w:val="28"/>
      </w:rPr>
      <w:fldChar w:fldCharType="end"/>
    </w:r>
    <w:r>
      <w:rPr>
        <w:rStyle w:val="ab"/>
        <w:rFonts w:ascii="宋体" w:hAnsi="宋体" w:hint="eastAsia"/>
        <w:sz w:val="28"/>
        <w:szCs w:val="28"/>
      </w:rPr>
      <w:t xml:space="preserve"> —</w:t>
    </w:r>
  </w:p>
  <w:p w:rsidR="00C6549E" w:rsidRDefault="00C654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40" w:rsidRDefault="00AD4C40" w:rsidP="003B60FE">
      <w:r>
        <w:separator/>
      </w:r>
    </w:p>
  </w:footnote>
  <w:footnote w:type="continuationSeparator" w:id="0">
    <w:p w:rsidR="00AD4C40" w:rsidRDefault="00AD4C40" w:rsidP="003B6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40EB6"/>
    <w:multiLevelType w:val="singleLevel"/>
    <w:tmpl w:val="9E340EB6"/>
    <w:lvl w:ilvl="0">
      <w:start w:val="1"/>
      <w:numFmt w:val="decimal"/>
      <w:suff w:val="nothing"/>
      <w:lvlText w:val="%1．"/>
      <w:lvlJc w:val="left"/>
    </w:lvl>
  </w:abstractNum>
  <w:abstractNum w:abstractNumId="1">
    <w:nsid w:val="01281301"/>
    <w:multiLevelType w:val="hybridMultilevel"/>
    <w:tmpl w:val="4A061984"/>
    <w:lvl w:ilvl="0" w:tplc="D9427AB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4747808"/>
    <w:multiLevelType w:val="hybridMultilevel"/>
    <w:tmpl w:val="AFB8B90A"/>
    <w:lvl w:ilvl="0" w:tplc="D9FE7DB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C8E462F"/>
    <w:multiLevelType w:val="hybridMultilevel"/>
    <w:tmpl w:val="6CB85E92"/>
    <w:lvl w:ilvl="0" w:tplc="797886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D789A"/>
    <w:multiLevelType w:val="hybridMultilevel"/>
    <w:tmpl w:val="335A5DCC"/>
    <w:lvl w:ilvl="0" w:tplc="2B804868">
      <w:start w:val="2"/>
      <w:numFmt w:val="japaneseCounting"/>
      <w:lvlText w:val="%1、"/>
      <w:lvlJc w:val="left"/>
      <w:pPr>
        <w:ind w:left="5257" w:hanging="720"/>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abstractNum w:abstractNumId="5">
    <w:nsid w:val="1C220D30"/>
    <w:multiLevelType w:val="hybridMultilevel"/>
    <w:tmpl w:val="202A6022"/>
    <w:lvl w:ilvl="0" w:tplc="2B361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F231BB"/>
    <w:multiLevelType w:val="hybridMultilevel"/>
    <w:tmpl w:val="3DE8508A"/>
    <w:lvl w:ilvl="0" w:tplc="9F228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8C7410"/>
    <w:multiLevelType w:val="hybridMultilevel"/>
    <w:tmpl w:val="6F208620"/>
    <w:lvl w:ilvl="0" w:tplc="658C3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EE233C"/>
    <w:multiLevelType w:val="hybridMultilevel"/>
    <w:tmpl w:val="C6E0326E"/>
    <w:lvl w:ilvl="0" w:tplc="A4D2B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173B77"/>
    <w:multiLevelType w:val="hybridMultilevel"/>
    <w:tmpl w:val="DB3E97C8"/>
    <w:lvl w:ilvl="0" w:tplc="3DF2BBB6">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6A1301"/>
    <w:multiLevelType w:val="hybridMultilevel"/>
    <w:tmpl w:val="63484DFA"/>
    <w:lvl w:ilvl="0" w:tplc="A35C95B8">
      <w:start w:val="6"/>
      <w:numFmt w:val="decimal"/>
      <w:lvlText w:val="%1．"/>
      <w:lvlJc w:val="left"/>
      <w:pPr>
        <w:ind w:left="1322" w:hanging="72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nsid w:val="3CCE7B1E"/>
    <w:multiLevelType w:val="hybridMultilevel"/>
    <w:tmpl w:val="5FBA01A4"/>
    <w:lvl w:ilvl="0" w:tplc="14B4A9B0">
      <w:start w:val="1"/>
      <w:numFmt w:val="decimal"/>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2">
    <w:nsid w:val="3F240064"/>
    <w:multiLevelType w:val="hybridMultilevel"/>
    <w:tmpl w:val="23ACDA90"/>
    <w:lvl w:ilvl="0" w:tplc="58CE52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DD0C6E"/>
    <w:multiLevelType w:val="hybridMultilevel"/>
    <w:tmpl w:val="71368B00"/>
    <w:lvl w:ilvl="0" w:tplc="F84E6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190A8B"/>
    <w:multiLevelType w:val="multilevel"/>
    <w:tmpl w:val="50190A8B"/>
    <w:lvl w:ilvl="0">
      <w:start w:val="5"/>
      <w:numFmt w:val="japaneseCounting"/>
      <w:lvlText w:val="（%1）"/>
      <w:lvlJc w:val="left"/>
      <w:pPr>
        <w:ind w:left="1432" w:hanging="87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3A94AAA"/>
    <w:multiLevelType w:val="hybridMultilevel"/>
    <w:tmpl w:val="4EA0A2CC"/>
    <w:lvl w:ilvl="0" w:tplc="0CC2DD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EC294F"/>
    <w:multiLevelType w:val="hybridMultilevel"/>
    <w:tmpl w:val="343073AE"/>
    <w:lvl w:ilvl="0" w:tplc="F33ABE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0875507"/>
    <w:multiLevelType w:val="hybridMultilevel"/>
    <w:tmpl w:val="54BAFEEC"/>
    <w:lvl w:ilvl="0" w:tplc="96363E02">
      <w:start w:val="1"/>
      <w:numFmt w:val="decimal"/>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8">
    <w:nsid w:val="6C054671"/>
    <w:multiLevelType w:val="hybridMultilevel"/>
    <w:tmpl w:val="685C04F0"/>
    <w:lvl w:ilvl="0" w:tplc="ABC8A8C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460B1E"/>
    <w:multiLevelType w:val="hybridMultilevel"/>
    <w:tmpl w:val="1E061B52"/>
    <w:lvl w:ilvl="0" w:tplc="77265A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787237"/>
    <w:multiLevelType w:val="hybridMultilevel"/>
    <w:tmpl w:val="70C259F6"/>
    <w:lvl w:ilvl="0" w:tplc="4612863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7C0D47A8"/>
    <w:multiLevelType w:val="hybridMultilevel"/>
    <w:tmpl w:val="7FEE3352"/>
    <w:lvl w:ilvl="0" w:tplc="C8F62D7E">
      <w:start w:val="5"/>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9"/>
  </w:num>
  <w:num w:numId="2">
    <w:abstractNumId w:val="11"/>
  </w:num>
  <w:num w:numId="3">
    <w:abstractNumId w:val="19"/>
  </w:num>
  <w:num w:numId="4">
    <w:abstractNumId w:val="8"/>
  </w:num>
  <w:num w:numId="5">
    <w:abstractNumId w:val="7"/>
  </w:num>
  <w:num w:numId="6">
    <w:abstractNumId w:val="17"/>
  </w:num>
  <w:num w:numId="7">
    <w:abstractNumId w:val="12"/>
  </w:num>
  <w:num w:numId="8">
    <w:abstractNumId w:val="13"/>
  </w:num>
  <w:num w:numId="9">
    <w:abstractNumId w:val="16"/>
  </w:num>
  <w:num w:numId="10">
    <w:abstractNumId w:val="20"/>
  </w:num>
  <w:num w:numId="11">
    <w:abstractNumId w:val="18"/>
  </w:num>
  <w:num w:numId="12">
    <w:abstractNumId w:val="15"/>
  </w:num>
  <w:num w:numId="13">
    <w:abstractNumId w:val="5"/>
  </w:num>
  <w:num w:numId="14">
    <w:abstractNumId w:val="3"/>
  </w:num>
  <w:num w:numId="15">
    <w:abstractNumId w:val="2"/>
  </w:num>
  <w:num w:numId="16">
    <w:abstractNumId w:val="6"/>
  </w:num>
  <w:num w:numId="17">
    <w:abstractNumId w:val="4"/>
  </w:num>
  <w:num w:numId="18">
    <w:abstractNumId w:val="1"/>
  </w:num>
  <w:num w:numId="19">
    <w:abstractNumId w:val="14"/>
  </w:num>
  <w:num w:numId="20">
    <w:abstractNumId w:val="0"/>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0C8"/>
    <w:rsid w:val="00001173"/>
    <w:rsid w:val="00001EDF"/>
    <w:rsid w:val="00002B28"/>
    <w:rsid w:val="00011424"/>
    <w:rsid w:val="00013163"/>
    <w:rsid w:val="00013211"/>
    <w:rsid w:val="00015A67"/>
    <w:rsid w:val="00017C5B"/>
    <w:rsid w:val="00020120"/>
    <w:rsid w:val="00021285"/>
    <w:rsid w:val="000279D4"/>
    <w:rsid w:val="000300D2"/>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3F9C"/>
    <w:rsid w:val="000F4C80"/>
    <w:rsid w:val="000F68E0"/>
    <w:rsid w:val="001000E5"/>
    <w:rsid w:val="001037D7"/>
    <w:rsid w:val="00103921"/>
    <w:rsid w:val="001062AD"/>
    <w:rsid w:val="001074BA"/>
    <w:rsid w:val="00107CF5"/>
    <w:rsid w:val="00111F21"/>
    <w:rsid w:val="0012063C"/>
    <w:rsid w:val="001228A6"/>
    <w:rsid w:val="00123C47"/>
    <w:rsid w:val="00126CFB"/>
    <w:rsid w:val="00127028"/>
    <w:rsid w:val="00127D9B"/>
    <w:rsid w:val="00130DA3"/>
    <w:rsid w:val="001342D2"/>
    <w:rsid w:val="00135F59"/>
    <w:rsid w:val="001372E7"/>
    <w:rsid w:val="00140725"/>
    <w:rsid w:val="00140B06"/>
    <w:rsid w:val="0014547B"/>
    <w:rsid w:val="00145C2A"/>
    <w:rsid w:val="001526C8"/>
    <w:rsid w:val="00155534"/>
    <w:rsid w:val="00164F7F"/>
    <w:rsid w:val="00184DBC"/>
    <w:rsid w:val="00186C8E"/>
    <w:rsid w:val="0018765F"/>
    <w:rsid w:val="00192672"/>
    <w:rsid w:val="00192880"/>
    <w:rsid w:val="00195ACF"/>
    <w:rsid w:val="0019659D"/>
    <w:rsid w:val="001A0064"/>
    <w:rsid w:val="001A0A07"/>
    <w:rsid w:val="001A1460"/>
    <w:rsid w:val="001A1AB6"/>
    <w:rsid w:val="001A3430"/>
    <w:rsid w:val="001A3E92"/>
    <w:rsid w:val="001A56CE"/>
    <w:rsid w:val="001B246C"/>
    <w:rsid w:val="001B7BFC"/>
    <w:rsid w:val="001C0B8A"/>
    <w:rsid w:val="001D230C"/>
    <w:rsid w:val="001D455F"/>
    <w:rsid w:val="001D4D81"/>
    <w:rsid w:val="001D56F7"/>
    <w:rsid w:val="001D5FF2"/>
    <w:rsid w:val="001D66E3"/>
    <w:rsid w:val="001D7081"/>
    <w:rsid w:val="001D7782"/>
    <w:rsid w:val="001F07F0"/>
    <w:rsid w:val="001F3184"/>
    <w:rsid w:val="001F42C9"/>
    <w:rsid w:val="001F773F"/>
    <w:rsid w:val="001F77E5"/>
    <w:rsid w:val="00201178"/>
    <w:rsid w:val="00202BDB"/>
    <w:rsid w:val="0020630D"/>
    <w:rsid w:val="0021001D"/>
    <w:rsid w:val="00211361"/>
    <w:rsid w:val="00211B35"/>
    <w:rsid w:val="002120A4"/>
    <w:rsid w:val="00212BAB"/>
    <w:rsid w:val="00212CFE"/>
    <w:rsid w:val="0021481C"/>
    <w:rsid w:val="002158AD"/>
    <w:rsid w:val="00222806"/>
    <w:rsid w:val="00226737"/>
    <w:rsid w:val="00226BAB"/>
    <w:rsid w:val="00232AB9"/>
    <w:rsid w:val="002404FE"/>
    <w:rsid w:val="00242881"/>
    <w:rsid w:val="00245970"/>
    <w:rsid w:val="00250BFB"/>
    <w:rsid w:val="002576F8"/>
    <w:rsid w:val="00261EE8"/>
    <w:rsid w:val="00263D23"/>
    <w:rsid w:val="002723D1"/>
    <w:rsid w:val="00273279"/>
    <w:rsid w:val="002737FD"/>
    <w:rsid w:val="002739C1"/>
    <w:rsid w:val="00273A0E"/>
    <w:rsid w:val="00281312"/>
    <w:rsid w:val="0028428D"/>
    <w:rsid w:val="002A6D9C"/>
    <w:rsid w:val="002A7311"/>
    <w:rsid w:val="002A7F53"/>
    <w:rsid w:val="002B003E"/>
    <w:rsid w:val="002B156B"/>
    <w:rsid w:val="002B37EC"/>
    <w:rsid w:val="002C0FFC"/>
    <w:rsid w:val="002C140D"/>
    <w:rsid w:val="002C2C67"/>
    <w:rsid w:val="002C4C6F"/>
    <w:rsid w:val="002C72E9"/>
    <w:rsid w:val="002C77BB"/>
    <w:rsid w:val="002D1362"/>
    <w:rsid w:val="002D1D98"/>
    <w:rsid w:val="002D5AB0"/>
    <w:rsid w:val="002D6B71"/>
    <w:rsid w:val="002E1841"/>
    <w:rsid w:val="002E2176"/>
    <w:rsid w:val="002E223A"/>
    <w:rsid w:val="002E5204"/>
    <w:rsid w:val="002E78BB"/>
    <w:rsid w:val="002E78ED"/>
    <w:rsid w:val="002F4A24"/>
    <w:rsid w:val="003035FC"/>
    <w:rsid w:val="00303F04"/>
    <w:rsid w:val="003069E3"/>
    <w:rsid w:val="00312B53"/>
    <w:rsid w:val="0031601D"/>
    <w:rsid w:val="003208FD"/>
    <w:rsid w:val="0032319A"/>
    <w:rsid w:val="00325C97"/>
    <w:rsid w:val="00326A22"/>
    <w:rsid w:val="00326AA9"/>
    <w:rsid w:val="00333944"/>
    <w:rsid w:val="003339B7"/>
    <w:rsid w:val="00334980"/>
    <w:rsid w:val="00335DD5"/>
    <w:rsid w:val="0033784F"/>
    <w:rsid w:val="0034211C"/>
    <w:rsid w:val="003449B0"/>
    <w:rsid w:val="0034523F"/>
    <w:rsid w:val="00360066"/>
    <w:rsid w:val="0036528F"/>
    <w:rsid w:val="00366049"/>
    <w:rsid w:val="00375650"/>
    <w:rsid w:val="00380721"/>
    <w:rsid w:val="00381CDE"/>
    <w:rsid w:val="00382DAA"/>
    <w:rsid w:val="003832A9"/>
    <w:rsid w:val="0038530D"/>
    <w:rsid w:val="00386419"/>
    <w:rsid w:val="003A09D2"/>
    <w:rsid w:val="003A118F"/>
    <w:rsid w:val="003A17F4"/>
    <w:rsid w:val="003A1864"/>
    <w:rsid w:val="003A26CD"/>
    <w:rsid w:val="003A3558"/>
    <w:rsid w:val="003A476E"/>
    <w:rsid w:val="003A773F"/>
    <w:rsid w:val="003B3AD0"/>
    <w:rsid w:val="003B3D83"/>
    <w:rsid w:val="003B60FE"/>
    <w:rsid w:val="003C7219"/>
    <w:rsid w:val="003D1459"/>
    <w:rsid w:val="003D15B1"/>
    <w:rsid w:val="003D6296"/>
    <w:rsid w:val="003E0B4C"/>
    <w:rsid w:val="003E2C17"/>
    <w:rsid w:val="003E3812"/>
    <w:rsid w:val="003E579B"/>
    <w:rsid w:val="003F7BCD"/>
    <w:rsid w:val="0040021C"/>
    <w:rsid w:val="00401672"/>
    <w:rsid w:val="0040318A"/>
    <w:rsid w:val="00415AC4"/>
    <w:rsid w:val="00416382"/>
    <w:rsid w:val="004177DC"/>
    <w:rsid w:val="00423FED"/>
    <w:rsid w:val="00425A40"/>
    <w:rsid w:val="004267F5"/>
    <w:rsid w:val="00435141"/>
    <w:rsid w:val="00447B53"/>
    <w:rsid w:val="00454F23"/>
    <w:rsid w:val="0045586F"/>
    <w:rsid w:val="00455A57"/>
    <w:rsid w:val="0045779E"/>
    <w:rsid w:val="00462817"/>
    <w:rsid w:val="00464D3B"/>
    <w:rsid w:val="0046559A"/>
    <w:rsid w:val="0047013F"/>
    <w:rsid w:val="004716E1"/>
    <w:rsid w:val="004724AD"/>
    <w:rsid w:val="0047261B"/>
    <w:rsid w:val="004806B3"/>
    <w:rsid w:val="00482F6D"/>
    <w:rsid w:val="00483DAD"/>
    <w:rsid w:val="00485A58"/>
    <w:rsid w:val="00486FDE"/>
    <w:rsid w:val="00487C8B"/>
    <w:rsid w:val="004907F3"/>
    <w:rsid w:val="00492E92"/>
    <w:rsid w:val="004A2C28"/>
    <w:rsid w:val="004A53B5"/>
    <w:rsid w:val="004A5834"/>
    <w:rsid w:val="004B1413"/>
    <w:rsid w:val="004B3ABC"/>
    <w:rsid w:val="004B6C6F"/>
    <w:rsid w:val="004B6C8B"/>
    <w:rsid w:val="004C6E13"/>
    <w:rsid w:val="004D079E"/>
    <w:rsid w:val="004D3F90"/>
    <w:rsid w:val="004D46BD"/>
    <w:rsid w:val="004D4EFA"/>
    <w:rsid w:val="004D5C7C"/>
    <w:rsid w:val="004E164E"/>
    <w:rsid w:val="004E6D56"/>
    <w:rsid w:val="004F1683"/>
    <w:rsid w:val="004F2381"/>
    <w:rsid w:val="005027BF"/>
    <w:rsid w:val="005076D7"/>
    <w:rsid w:val="0051591A"/>
    <w:rsid w:val="005173ED"/>
    <w:rsid w:val="00520FDF"/>
    <w:rsid w:val="005224BF"/>
    <w:rsid w:val="00530B90"/>
    <w:rsid w:val="00532F16"/>
    <w:rsid w:val="0053328F"/>
    <w:rsid w:val="005338C7"/>
    <w:rsid w:val="00540CEE"/>
    <w:rsid w:val="00543BC9"/>
    <w:rsid w:val="005441CC"/>
    <w:rsid w:val="00544D61"/>
    <w:rsid w:val="00552482"/>
    <w:rsid w:val="00552C80"/>
    <w:rsid w:val="005533B0"/>
    <w:rsid w:val="005538A7"/>
    <w:rsid w:val="00553CD4"/>
    <w:rsid w:val="00556030"/>
    <w:rsid w:val="0055770F"/>
    <w:rsid w:val="00565539"/>
    <w:rsid w:val="00566292"/>
    <w:rsid w:val="005673E7"/>
    <w:rsid w:val="0057055E"/>
    <w:rsid w:val="00570A8D"/>
    <w:rsid w:val="00573C40"/>
    <w:rsid w:val="005740E8"/>
    <w:rsid w:val="00574EA9"/>
    <w:rsid w:val="00577437"/>
    <w:rsid w:val="005774A4"/>
    <w:rsid w:val="005808FF"/>
    <w:rsid w:val="00581DE3"/>
    <w:rsid w:val="00585864"/>
    <w:rsid w:val="00587760"/>
    <w:rsid w:val="00590AD5"/>
    <w:rsid w:val="00592F4C"/>
    <w:rsid w:val="0059337D"/>
    <w:rsid w:val="005A46E0"/>
    <w:rsid w:val="005A4A33"/>
    <w:rsid w:val="005A5194"/>
    <w:rsid w:val="005A5EC5"/>
    <w:rsid w:val="005B258E"/>
    <w:rsid w:val="005B2FE1"/>
    <w:rsid w:val="005C0204"/>
    <w:rsid w:val="005C1273"/>
    <w:rsid w:val="005C139F"/>
    <w:rsid w:val="005D259C"/>
    <w:rsid w:val="005D449B"/>
    <w:rsid w:val="005E1727"/>
    <w:rsid w:val="005F0382"/>
    <w:rsid w:val="005F077D"/>
    <w:rsid w:val="005F39B3"/>
    <w:rsid w:val="005F697C"/>
    <w:rsid w:val="00601655"/>
    <w:rsid w:val="00605926"/>
    <w:rsid w:val="006065B3"/>
    <w:rsid w:val="00607A6C"/>
    <w:rsid w:val="00613DE5"/>
    <w:rsid w:val="00620A48"/>
    <w:rsid w:val="00621863"/>
    <w:rsid w:val="006223FD"/>
    <w:rsid w:val="006236D8"/>
    <w:rsid w:val="00626377"/>
    <w:rsid w:val="00630D51"/>
    <w:rsid w:val="00632468"/>
    <w:rsid w:val="00632AFC"/>
    <w:rsid w:val="00634DB2"/>
    <w:rsid w:val="00636048"/>
    <w:rsid w:val="00637EAB"/>
    <w:rsid w:val="006419E2"/>
    <w:rsid w:val="00645FFF"/>
    <w:rsid w:val="0064691D"/>
    <w:rsid w:val="006514F5"/>
    <w:rsid w:val="006603E0"/>
    <w:rsid w:val="00663838"/>
    <w:rsid w:val="00663F65"/>
    <w:rsid w:val="00664CE5"/>
    <w:rsid w:val="00670548"/>
    <w:rsid w:val="006725E9"/>
    <w:rsid w:val="00673848"/>
    <w:rsid w:val="00673BA2"/>
    <w:rsid w:val="006771E8"/>
    <w:rsid w:val="00683A13"/>
    <w:rsid w:val="00690981"/>
    <w:rsid w:val="00691925"/>
    <w:rsid w:val="00697CCF"/>
    <w:rsid w:val="006A3200"/>
    <w:rsid w:val="006A423D"/>
    <w:rsid w:val="006A4BF6"/>
    <w:rsid w:val="006A76D6"/>
    <w:rsid w:val="006B105C"/>
    <w:rsid w:val="006B583A"/>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3BFF"/>
    <w:rsid w:val="00735C98"/>
    <w:rsid w:val="007362A8"/>
    <w:rsid w:val="00736A94"/>
    <w:rsid w:val="00737AF8"/>
    <w:rsid w:val="00740B26"/>
    <w:rsid w:val="00740CD7"/>
    <w:rsid w:val="00741F9F"/>
    <w:rsid w:val="00743465"/>
    <w:rsid w:val="00743BD3"/>
    <w:rsid w:val="007516D9"/>
    <w:rsid w:val="0075581F"/>
    <w:rsid w:val="007576A7"/>
    <w:rsid w:val="0076104C"/>
    <w:rsid w:val="00761C30"/>
    <w:rsid w:val="00765713"/>
    <w:rsid w:val="00766669"/>
    <w:rsid w:val="00767522"/>
    <w:rsid w:val="00767A4A"/>
    <w:rsid w:val="00767E7C"/>
    <w:rsid w:val="007707B8"/>
    <w:rsid w:val="00776080"/>
    <w:rsid w:val="007761E0"/>
    <w:rsid w:val="00781076"/>
    <w:rsid w:val="00796C0C"/>
    <w:rsid w:val="007A6C41"/>
    <w:rsid w:val="007B178F"/>
    <w:rsid w:val="007C730A"/>
    <w:rsid w:val="007D180E"/>
    <w:rsid w:val="007E012B"/>
    <w:rsid w:val="007E0B72"/>
    <w:rsid w:val="007E389A"/>
    <w:rsid w:val="007E7B58"/>
    <w:rsid w:val="007F300C"/>
    <w:rsid w:val="007F7088"/>
    <w:rsid w:val="00801E31"/>
    <w:rsid w:val="00802C18"/>
    <w:rsid w:val="008034AA"/>
    <w:rsid w:val="00805F91"/>
    <w:rsid w:val="00817FC8"/>
    <w:rsid w:val="00820C1E"/>
    <w:rsid w:val="00820D66"/>
    <w:rsid w:val="00834641"/>
    <w:rsid w:val="008369DA"/>
    <w:rsid w:val="00847E43"/>
    <w:rsid w:val="008522A9"/>
    <w:rsid w:val="00854707"/>
    <w:rsid w:val="00857D5D"/>
    <w:rsid w:val="00861677"/>
    <w:rsid w:val="00861736"/>
    <w:rsid w:val="00862627"/>
    <w:rsid w:val="00866FBF"/>
    <w:rsid w:val="00867E06"/>
    <w:rsid w:val="00870710"/>
    <w:rsid w:val="008724E7"/>
    <w:rsid w:val="0087638A"/>
    <w:rsid w:val="008907B0"/>
    <w:rsid w:val="00893F96"/>
    <w:rsid w:val="008A1A65"/>
    <w:rsid w:val="008A2DCF"/>
    <w:rsid w:val="008B1240"/>
    <w:rsid w:val="008C0D17"/>
    <w:rsid w:val="008C1039"/>
    <w:rsid w:val="008C39B0"/>
    <w:rsid w:val="008C3BF1"/>
    <w:rsid w:val="008C515E"/>
    <w:rsid w:val="008C5215"/>
    <w:rsid w:val="008C6825"/>
    <w:rsid w:val="008C7CAF"/>
    <w:rsid w:val="008D7DAF"/>
    <w:rsid w:val="008E04DD"/>
    <w:rsid w:val="008E0893"/>
    <w:rsid w:val="008E1E21"/>
    <w:rsid w:val="008E4110"/>
    <w:rsid w:val="008E430A"/>
    <w:rsid w:val="008E5AFA"/>
    <w:rsid w:val="008E64FE"/>
    <w:rsid w:val="008F26EA"/>
    <w:rsid w:val="008F5E4B"/>
    <w:rsid w:val="009027DD"/>
    <w:rsid w:val="009061DA"/>
    <w:rsid w:val="0091210A"/>
    <w:rsid w:val="0091213C"/>
    <w:rsid w:val="00920DC3"/>
    <w:rsid w:val="00921E1B"/>
    <w:rsid w:val="00923D2F"/>
    <w:rsid w:val="00933C08"/>
    <w:rsid w:val="00937D2D"/>
    <w:rsid w:val="00943644"/>
    <w:rsid w:val="009532FB"/>
    <w:rsid w:val="00960F33"/>
    <w:rsid w:val="009625F6"/>
    <w:rsid w:val="00963B31"/>
    <w:rsid w:val="00966E6E"/>
    <w:rsid w:val="00970EF1"/>
    <w:rsid w:val="00975F89"/>
    <w:rsid w:val="00982D2F"/>
    <w:rsid w:val="00982F5E"/>
    <w:rsid w:val="0098548E"/>
    <w:rsid w:val="009856BB"/>
    <w:rsid w:val="00986E70"/>
    <w:rsid w:val="009877C2"/>
    <w:rsid w:val="00990853"/>
    <w:rsid w:val="0099170D"/>
    <w:rsid w:val="00991DEB"/>
    <w:rsid w:val="00993150"/>
    <w:rsid w:val="00994A09"/>
    <w:rsid w:val="009A6A05"/>
    <w:rsid w:val="009B1F31"/>
    <w:rsid w:val="009B38FF"/>
    <w:rsid w:val="009C0477"/>
    <w:rsid w:val="009C4CF8"/>
    <w:rsid w:val="009C4DD9"/>
    <w:rsid w:val="009D029C"/>
    <w:rsid w:val="009D5636"/>
    <w:rsid w:val="009E37DF"/>
    <w:rsid w:val="009E6A16"/>
    <w:rsid w:val="009F1635"/>
    <w:rsid w:val="009F2B22"/>
    <w:rsid w:val="009F3B4D"/>
    <w:rsid w:val="009F47EF"/>
    <w:rsid w:val="009F6553"/>
    <w:rsid w:val="00A01331"/>
    <w:rsid w:val="00A0446B"/>
    <w:rsid w:val="00A14A58"/>
    <w:rsid w:val="00A1544F"/>
    <w:rsid w:val="00A218BA"/>
    <w:rsid w:val="00A2316D"/>
    <w:rsid w:val="00A27111"/>
    <w:rsid w:val="00A35438"/>
    <w:rsid w:val="00A35A98"/>
    <w:rsid w:val="00A35C76"/>
    <w:rsid w:val="00A45F43"/>
    <w:rsid w:val="00A4610A"/>
    <w:rsid w:val="00A46445"/>
    <w:rsid w:val="00A50A20"/>
    <w:rsid w:val="00A617CA"/>
    <w:rsid w:val="00A61982"/>
    <w:rsid w:val="00A61BC3"/>
    <w:rsid w:val="00A62606"/>
    <w:rsid w:val="00A65083"/>
    <w:rsid w:val="00A651F5"/>
    <w:rsid w:val="00A82451"/>
    <w:rsid w:val="00A86090"/>
    <w:rsid w:val="00A86AB0"/>
    <w:rsid w:val="00A87754"/>
    <w:rsid w:val="00A9117C"/>
    <w:rsid w:val="00A917DA"/>
    <w:rsid w:val="00A971E6"/>
    <w:rsid w:val="00AA0FEF"/>
    <w:rsid w:val="00AA42AF"/>
    <w:rsid w:val="00AA541C"/>
    <w:rsid w:val="00AA66A5"/>
    <w:rsid w:val="00AB090A"/>
    <w:rsid w:val="00AC2159"/>
    <w:rsid w:val="00AC687A"/>
    <w:rsid w:val="00AD2AC7"/>
    <w:rsid w:val="00AD4C40"/>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FFF"/>
    <w:rsid w:val="00B666F0"/>
    <w:rsid w:val="00B6774D"/>
    <w:rsid w:val="00B733F2"/>
    <w:rsid w:val="00B75099"/>
    <w:rsid w:val="00B76456"/>
    <w:rsid w:val="00B80EFF"/>
    <w:rsid w:val="00B8132F"/>
    <w:rsid w:val="00B86981"/>
    <w:rsid w:val="00B92177"/>
    <w:rsid w:val="00B95865"/>
    <w:rsid w:val="00BA20BD"/>
    <w:rsid w:val="00BC6184"/>
    <w:rsid w:val="00BC7921"/>
    <w:rsid w:val="00BD3528"/>
    <w:rsid w:val="00BD3EF3"/>
    <w:rsid w:val="00BD4F19"/>
    <w:rsid w:val="00BF0598"/>
    <w:rsid w:val="00BF3220"/>
    <w:rsid w:val="00BF3EEE"/>
    <w:rsid w:val="00BF4ED3"/>
    <w:rsid w:val="00C00943"/>
    <w:rsid w:val="00C037AB"/>
    <w:rsid w:val="00C0608F"/>
    <w:rsid w:val="00C13E7C"/>
    <w:rsid w:val="00C158A4"/>
    <w:rsid w:val="00C166F4"/>
    <w:rsid w:val="00C16A94"/>
    <w:rsid w:val="00C213DC"/>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BEA"/>
    <w:rsid w:val="00C91AAF"/>
    <w:rsid w:val="00C977B7"/>
    <w:rsid w:val="00CA702E"/>
    <w:rsid w:val="00CB6FAF"/>
    <w:rsid w:val="00CB742A"/>
    <w:rsid w:val="00CC088A"/>
    <w:rsid w:val="00CC0E74"/>
    <w:rsid w:val="00CC149E"/>
    <w:rsid w:val="00CC2DC4"/>
    <w:rsid w:val="00CC4566"/>
    <w:rsid w:val="00CD16B5"/>
    <w:rsid w:val="00CD2702"/>
    <w:rsid w:val="00CD4254"/>
    <w:rsid w:val="00CE1D0B"/>
    <w:rsid w:val="00CE2A7D"/>
    <w:rsid w:val="00CE5592"/>
    <w:rsid w:val="00CE63D2"/>
    <w:rsid w:val="00CF0608"/>
    <w:rsid w:val="00CF25A9"/>
    <w:rsid w:val="00D02B62"/>
    <w:rsid w:val="00D04CFB"/>
    <w:rsid w:val="00D056B7"/>
    <w:rsid w:val="00D06D86"/>
    <w:rsid w:val="00D15B58"/>
    <w:rsid w:val="00D21FA8"/>
    <w:rsid w:val="00D241BE"/>
    <w:rsid w:val="00D24674"/>
    <w:rsid w:val="00D24D0D"/>
    <w:rsid w:val="00D24E23"/>
    <w:rsid w:val="00D321A1"/>
    <w:rsid w:val="00D35B1B"/>
    <w:rsid w:val="00D4132F"/>
    <w:rsid w:val="00D42F64"/>
    <w:rsid w:val="00D444BC"/>
    <w:rsid w:val="00D54C41"/>
    <w:rsid w:val="00D5747E"/>
    <w:rsid w:val="00D648CB"/>
    <w:rsid w:val="00D64FE9"/>
    <w:rsid w:val="00D67F91"/>
    <w:rsid w:val="00D7028C"/>
    <w:rsid w:val="00D76591"/>
    <w:rsid w:val="00D839C0"/>
    <w:rsid w:val="00D91F65"/>
    <w:rsid w:val="00D95DBC"/>
    <w:rsid w:val="00D97A7E"/>
    <w:rsid w:val="00DA1C41"/>
    <w:rsid w:val="00DA3BB9"/>
    <w:rsid w:val="00DA5FD6"/>
    <w:rsid w:val="00DA6D9C"/>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0163"/>
    <w:rsid w:val="00DF4C44"/>
    <w:rsid w:val="00DF5D7E"/>
    <w:rsid w:val="00E04A1F"/>
    <w:rsid w:val="00E06E07"/>
    <w:rsid w:val="00E1268D"/>
    <w:rsid w:val="00E15484"/>
    <w:rsid w:val="00E211A4"/>
    <w:rsid w:val="00E22AF4"/>
    <w:rsid w:val="00E22CF5"/>
    <w:rsid w:val="00E23048"/>
    <w:rsid w:val="00E2409A"/>
    <w:rsid w:val="00E26939"/>
    <w:rsid w:val="00E33D06"/>
    <w:rsid w:val="00E4004E"/>
    <w:rsid w:val="00E41A26"/>
    <w:rsid w:val="00E448B3"/>
    <w:rsid w:val="00E462F8"/>
    <w:rsid w:val="00E54BF3"/>
    <w:rsid w:val="00E611FD"/>
    <w:rsid w:val="00E75483"/>
    <w:rsid w:val="00E7786C"/>
    <w:rsid w:val="00E849C6"/>
    <w:rsid w:val="00E878A3"/>
    <w:rsid w:val="00EB29CD"/>
    <w:rsid w:val="00EB5C5F"/>
    <w:rsid w:val="00EB7421"/>
    <w:rsid w:val="00EB762F"/>
    <w:rsid w:val="00EC0310"/>
    <w:rsid w:val="00EC0595"/>
    <w:rsid w:val="00ED4E3F"/>
    <w:rsid w:val="00ED5D08"/>
    <w:rsid w:val="00EE050F"/>
    <w:rsid w:val="00EE2AC2"/>
    <w:rsid w:val="00EF06A7"/>
    <w:rsid w:val="00EF11C5"/>
    <w:rsid w:val="00F004D9"/>
    <w:rsid w:val="00F0198F"/>
    <w:rsid w:val="00F0217F"/>
    <w:rsid w:val="00F03562"/>
    <w:rsid w:val="00F03FD6"/>
    <w:rsid w:val="00F07B5F"/>
    <w:rsid w:val="00F11C71"/>
    <w:rsid w:val="00F131B1"/>
    <w:rsid w:val="00F26329"/>
    <w:rsid w:val="00F33CF8"/>
    <w:rsid w:val="00F34EDA"/>
    <w:rsid w:val="00F443AA"/>
    <w:rsid w:val="00F5058C"/>
    <w:rsid w:val="00F5333B"/>
    <w:rsid w:val="00F54898"/>
    <w:rsid w:val="00F56492"/>
    <w:rsid w:val="00F620B5"/>
    <w:rsid w:val="00F650C8"/>
    <w:rsid w:val="00F77FE1"/>
    <w:rsid w:val="00F81862"/>
    <w:rsid w:val="00F8317E"/>
    <w:rsid w:val="00F8698E"/>
    <w:rsid w:val="00F90FE8"/>
    <w:rsid w:val="00F95AD7"/>
    <w:rsid w:val="00F97302"/>
    <w:rsid w:val="00F97481"/>
    <w:rsid w:val="00FA52E4"/>
    <w:rsid w:val="00FA6036"/>
    <w:rsid w:val="00FA7D2D"/>
    <w:rsid w:val="00FB6576"/>
    <w:rsid w:val="00FC067D"/>
    <w:rsid w:val="00FC1A33"/>
    <w:rsid w:val="00FC20DD"/>
    <w:rsid w:val="00FC4453"/>
    <w:rsid w:val="00FD1D37"/>
    <w:rsid w:val="00FD724E"/>
    <w:rsid w:val="00FD7314"/>
    <w:rsid w:val="00FD7817"/>
    <w:rsid w:val="00FE40DF"/>
    <w:rsid w:val="00FE5741"/>
    <w:rsid w:val="00FF0571"/>
    <w:rsid w:val="00FF564B"/>
    <w:rsid w:val="00FF7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99"/>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 w:type="character" w:styleId="ab">
    <w:name w:val="page number"/>
    <w:basedOn w:val="a0"/>
    <w:qFormat/>
    <w:rsid w:val="00544D61"/>
  </w:style>
  <w:style w:type="paragraph" w:styleId="ac">
    <w:name w:val="Plain Text"/>
    <w:basedOn w:val="a"/>
    <w:link w:val="Char4"/>
    <w:semiHidden/>
    <w:qFormat/>
    <w:rsid w:val="00250BFB"/>
    <w:rPr>
      <w:rFonts w:ascii="宋体" w:eastAsia="宋体" w:hAnsi="Courier New" w:cs="Courier New"/>
      <w:szCs w:val="21"/>
    </w:rPr>
  </w:style>
  <w:style w:type="character" w:customStyle="1" w:styleId="Char4">
    <w:name w:val="纯文本 Char"/>
    <w:basedOn w:val="a0"/>
    <w:link w:val="ac"/>
    <w:semiHidden/>
    <w:qFormat/>
    <w:rsid w:val="00250BFB"/>
    <w:rPr>
      <w:rFonts w:ascii="宋体" w:eastAsia="宋体" w:hAnsi="Courier New" w:cs="Courier New"/>
      <w:szCs w:val="21"/>
    </w:rPr>
  </w:style>
  <w:style w:type="paragraph" w:customStyle="1" w:styleId="2">
    <w:name w:val="列出段落2"/>
    <w:basedOn w:val="a"/>
    <w:qFormat/>
    <w:rsid w:val="00250BFB"/>
    <w:pPr>
      <w:ind w:firstLineChars="200" w:firstLine="420"/>
    </w:pPr>
    <w:rPr>
      <w:rFonts w:ascii="Calibri" w:eastAsia="宋体" w:hAnsi="Calibri" w:cs="Times New Roman"/>
      <w:szCs w:val="21"/>
    </w:rPr>
  </w:style>
  <w:style w:type="paragraph" w:styleId="ad">
    <w:name w:val="Body Text"/>
    <w:basedOn w:val="a"/>
    <w:link w:val="Char5"/>
    <w:uiPriority w:val="99"/>
    <w:unhideWhenUsed/>
    <w:qFormat/>
    <w:rsid w:val="00250BFB"/>
    <w:pPr>
      <w:spacing w:after="120"/>
    </w:pPr>
    <w:rPr>
      <w:szCs w:val="24"/>
    </w:rPr>
  </w:style>
  <w:style w:type="character" w:customStyle="1" w:styleId="Char5">
    <w:name w:val="正文文本 Char"/>
    <w:basedOn w:val="a0"/>
    <w:link w:val="ad"/>
    <w:uiPriority w:val="99"/>
    <w:qFormat/>
    <w:rsid w:val="00250BFB"/>
    <w:rPr>
      <w:szCs w:val="24"/>
    </w:rPr>
  </w:style>
  <w:style w:type="paragraph" w:customStyle="1" w:styleId="1">
    <w:name w:val="列出段落1"/>
    <w:basedOn w:val="a"/>
    <w:qFormat/>
    <w:rsid w:val="001F773F"/>
    <w:pPr>
      <w:ind w:firstLineChars="200" w:firstLine="420"/>
    </w:pPr>
    <w:rPr>
      <w:rFonts w:ascii="Calibri" w:eastAsia="宋体" w:hAnsi="Calibri" w:cs="黑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99B3E8-A99B-48D3-BB80-FBC50694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10</Pages>
  <Words>903</Words>
  <Characters>5150</Characters>
  <Application>Microsoft Office Word</Application>
  <DocSecurity>0</DocSecurity>
  <Lines>42</Lines>
  <Paragraphs>12</Paragraphs>
  <ScaleCrop>false</ScaleCrop>
  <Company>Microsoft</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黄雅雯</cp:lastModifiedBy>
  <cp:revision>18</cp:revision>
  <dcterms:created xsi:type="dcterms:W3CDTF">2021-04-12T01:17:00Z</dcterms:created>
  <dcterms:modified xsi:type="dcterms:W3CDTF">2023-02-09T03:41:00Z</dcterms:modified>
</cp:coreProperties>
</file>