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5A9" w:rsidRPr="0045779E" w:rsidRDefault="00CF25A9" w:rsidP="00CF25A9">
      <w:pPr>
        <w:widowControl/>
        <w:jc w:val="distribute"/>
        <w:rPr>
          <w:rFonts w:ascii="方正小标宋简体" w:eastAsia="方正小标宋简体" w:hAnsi="宋体" w:cs="宋体"/>
          <w:b/>
          <w:kern w:val="0"/>
          <w:sz w:val="48"/>
          <w:szCs w:val="48"/>
        </w:rPr>
      </w:pPr>
      <w:r w:rsidRPr="0045779E">
        <w:rPr>
          <w:rFonts w:ascii="方正小标宋简体" w:eastAsia="方正小标宋简体" w:hAnsi="宋体" w:cs="宋体" w:hint="eastAsia"/>
          <w:b/>
          <w:color w:val="FF0000"/>
          <w:kern w:val="0"/>
          <w:sz w:val="48"/>
          <w:szCs w:val="48"/>
        </w:rPr>
        <w:t>上海市闵行区人民政府教育督导室文件</w:t>
      </w:r>
    </w:p>
    <w:p w:rsidR="00CF25A9" w:rsidRDefault="00CF25A9" w:rsidP="00CF25A9">
      <w:pPr>
        <w:spacing w:line="500" w:lineRule="exact"/>
        <w:jc w:val="center"/>
        <w:rPr>
          <w:rFonts w:ascii="仿宋_GB2312" w:eastAsia="仿宋_GB2312"/>
          <w:sz w:val="32"/>
        </w:rPr>
      </w:pPr>
    </w:p>
    <w:p w:rsidR="00CF25A9" w:rsidRDefault="00CF25A9" w:rsidP="00CF25A9">
      <w:pPr>
        <w:spacing w:line="500" w:lineRule="exact"/>
        <w:jc w:val="center"/>
        <w:rPr>
          <w:rFonts w:ascii="仿宋_GB2312" w:eastAsia="仿宋_GB2312"/>
          <w:sz w:val="32"/>
        </w:rPr>
      </w:pPr>
    </w:p>
    <w:p w:rsidR="00CF25A9" w:rsidRDefault="00CF25A9" w:rsidP="00CF25A9">
      <w:pPr>
        <w:pBdr>
          <w:bottom w:val="single" w:sz="12" w:space="1" w:color="FF0000"/>
        </w:pBdr>
        <w:spacing w:line="560" w:lineRule="exact"/>
        <w:jc w:val="center"/>
        <w:rPr>
          <w:rFonts w:ascii="仿宋" w:eastAsia="仿宋" w:hAnsi="仿宋"/>
          <w:sz w:val="32"/>
        </w:rPr>
      </w:pPr>
      <w:r>
        <w:rPr>
          <w:rFonts w:ascii="仿宋" w:eastAsia="仿宋" w:hAnsi="仿宋" w:hint="eastAsia"/>
          <w:sz w:val="32"/>
        </w:rPr>
        <w:t>闵府教督〔20</w:t>
      </w:r>
      <w:r w:rsidR="00544D61">
        <w:rPr>
          <w:rFonts w:ascii="仿宋" w:eastAsia="仿宋" w:hAnsi="仿宋" w:hint="eastAsia"/>
          <w:sz w:val="32"/>
        </w:rPr>
        <w:t>2</w:t>
      </w:r>
      <w:r w:rsidR="00250BFB">
        <w:rPr>
          <w:rFonts w:ascii="仿宋" w:eastAsia="仿宋" w:hAnsi="仿宋" w:hint="eastAsia"/>
          <w:sz w:val="32"/>
        </w:rPr>
        <w:t>2</w:t>
      </w:r>
      <w:r>
        <w:rPr>
          <w:rFonts w:ascii="仿宋" w:eastAsia="仿宋" w:hAnsi="仿宋" w:hint="eastAsia"/>
          <w:sz w:val="32"/>
        </w:rPr>
        <w:t>〕</w:t>
      </w:r>
      <w:r w:rsidR="00F24608">
        <w:rPr>
          <w:rFonts w:ascii="仿宋" w:eastAsia="仿宋" w:hAnsi="仿宋" w:hint="eastAsia"/>
          <w:sz w:val="32"/>
        </w:rPr>
        <w:t>1</w:t>
      </w:r>
      <w:r w:rsidR="002B306C">
        <w:rPr>
          <w:rFonts w:ascii="仿宋" w:eastAsia="仿宋" w:hAnsi="仿宋" w:hint="eastAsia"/>
          <w:sz w:val="32"/>
        </w:rPr>
        <w:t>8</w:t>
      </w:r>
      <w:r>
        <w:rPr>
          <w:rFonts w:ascii="仿宋" w:eastAsia="仿宋" w:hAnsi="仿宋" w:hint="eastAsia"/>
          <w:sz w:val="32"/>
        </w:rPr>
        <w:t>号</w:t>
      </w:r>
    </w:p>
    <w:p w:rsidR="00CF25A9" w:rsidRDefault="00CF25A9" w:rsidP="00CF25A9">
      <w:pPr>
        <w:rPr>
          <w:rFonts w:ascii="Times New Roman" w:hAnsi="Times New Roman"/>
          <w:szCs w:val="21"/>
        </w:rPr>
      </w:pPr>
    </w:p>
    <w:p w:rsidR="002B306C" w:rsidRPr="00A60C67" w:rsidRDefault="00CF25A9" w:rsidP="00FF45D7">
      <w:pPr>
        <w:widowControl/>
        <w:snapToGrid w:val="0"/>
        <w:jc w:val="center"/>
        <w:rPr>
          <w:rFonts w:ascii="方正小标宋简体" w:eastAsia="方正小标宋简体" w:hAnsi="仿宋" w:cs="宋体"/>
          <w:color w:val="000000" w:themeColor="text1"/>
          <w:kern w:val="0"/>
          <w:sz w:val="44"/>
          <w:szCs w:val="44"/>
        </w:rPr>
      </w:pPr>
      <w:r w:rsidRPr="00A60C67">
        <w:rPr>
          <w:rFonts w:ascii="方正小标宋简体" w:eastAsia="方正小标宋简体" w:hAnsi="仿宋" w:cs="宋体" w:hint="eastAsia"/>
          <w:color w:val="000000" w:themeColor="text1"/>
          <w:kern w:val="0"/>
          <w:sz w:val="44"/>
          <w:szCs w:val="44"/>
        </w:rPr>
        <w:t>关于印发</w:t>
      </w:r>
      <w:proofErr w:type="gramStart"/>
      <w:r w:rsidRPr="00A60C67">
        <w:rPr>
          <w:rFonts w:ascii="方正小标宋简体" w:eastAsia="方正小标宋简体" w:hAnsi="仿宋" w:cs="宋体" w:hint="eastAsia"/>
          <w:color w:val="000000" w:themeColor="text1"/>
          <w:kern w:val="0"/>
          <w:sz w:val="44"/>
          <w:szCs w:val="44"/>
        </w:rPr>
        <w:t>《</w:t>
      </w:r>
      <w:proofErr w:type="gramEnd"/>
      <w:r w:rsidR="002B306C" w:rsidRPr="00A60C67">
        <w:rPr>
          <w:rFonts w:ascii="方正小标宋简体" w:eastAsia="方正小标宋简体" w:hAnsi="仿宋" w:cs="宋体" w:hint="eastAsia"/>
          <w:color w:val="000000" w:themeColor="text1"/>
          <w:kern w:val="0"/>
          <w:sz w:val="44"/>
          <w:szCs w:val="44"/>
        </w:rPr>
        <w:t>上海中医药大学附属浦江高级中学</w:t>
      </w:r>
    </w:p>
    <w:p w:rsidR="00CF25A9" w:rsidRPr="00A60C67" w:rsidRDefault="00993150" w:rsidP="00FF45D7">
      <w:pPr>
        <w:widowControl/>
        <w:snapToGrid w:val="0"/>
        <w:jc w:val="center"/>
        <w:rPr>
          <w:rFonts w:ascii="方正小标宋简体" w:eastAsia="方正小标宋简体" w:hAnsi="仿宋" w:cs="宋体"/>
          <w:color w:val="000000" w:themeColor="text1"/>
          <w:kern w:val="0"/>
          <w:sz w:val="44"/>
          <w:szCs w:val="44"/>
        </w:rPr>
      </w:pPr>
      <w:r w:rsidRPr="00A60C67">
        <w:rPr>
          <w:rFonts w:ascii="方正小标宋简体" w:eastAsia="方正小标宋简体" w:hAnsi="仿宋" w:cs="宋体" w:hint="eastAsia"/>
          <w:color w:val="000000" w:themeColor="text1"/>
          <w:kern w:val="0"/>
          <w:sz w:val="44"/>
          <w:szCs w:val="44"/>
        </w:rPr>
        <w:t>办学水平(2017-2022)综合督导意见书</w:t>
      </w:r>
      <w:proofErr w:type="gramStart"/>
      <w:r w:rsidR="00CF25A9" w:rsidRPr="00A60C67">
        <w:rPr>
          <w:rFonts w:ascii="方正小标宋简体" w:eastAsia="方正小标宋简体" w:hAnsi="仿宋" w:cs="宋体" w:hint="eastAsia"/>
          <w:color w:val="000000" w:themeColor="text1"/>
          <w:kern w:val="0"/>
          <w:sz w:val="44"/>
          <w:szCs w:val="44"/>
        </w:rPr>
        <w:t>》</w:t>
      </w:r>
      <w:proofErr w:type="gramEnd"/>
      <w:r w:rsidR="00CF25A9" w:rsidRPr="00A60C67">
        <w:rPr>
          <w:rFonts w:ascii="方正小标宋简体" w:eastAsia="方正小标宋简体" w:hAnsi="仿宋" w:cs="宋体" w:hint="eastAsia"/>
          <w:color w:val="000000" w:themeColor="text1"/>
          <w:kern w:val="0"/>
          <w:sz w:val="44"/>
          <w:szCs w:val="44"/>
        </w:rPr>
        <w:t>的通知</w:t>
      </w:r>
    </w:p>
    <w:p w:rsidR="00250BFB" w:rsidRPr="00FF45D7" w:rsidRDefault="00250BFB" w:rsidP="00FF45D7">
      <w:pPr>
        <w:snapToGrid w:val="0"/>
        <w:spacing w:line="360" w:lineRule="auto"/>
        <w:jc w:val="left"/>
        <w:rPr>
          <w:rFonts w:ascii="仿宋" w:eastAsia="仿宋" w:hAnsi="仿宋"/>
          <w:bCs/>
          <w:color w:val="000000" w:themeColor="text1"/>
          <w:kern w:val="20"/>
          <w:sz w:val="32"/>
          <w:szCs w:val="32"/>
        </w:rPr>
      </w:pPr>
    </w:p>
    <w:p w:rsidR="00993150" w:rsidRPr="00A60C67" w:rsidRDefault="002B306C" w:rsidP="00FF45D7">
      <w:pPr>
        <w:snapToGrid w:val="0"/>
        <w:spacing w:line="360" w:lineRule="auto"/>
        <w:jc w:val="left"/>
        <w:rPr>
          <w:rFonts w:ascii="仿宋" w:eastAsia="仿宋" w:hAnsi="仿宋"/>
          <w:bCs/>
          <w:color w:val="000000" w:themeColor="text1"/>
          <w:kern w:val="20"/>
          <w:sz w:val="32"/>
          <w:szCs w:val="32"/>
        </w:rPr>
      </w:pPr>
      <w:r w:rsidRPr="00A60C67">
        <w:rPr>
          <w:rFonts w:ascii="仿宋" w:eastAsia="仿宋" w:hAnsi="仿宋" w:hint="eastAsia"/>
          <w:bCs/>
          <w:color w:val="000000" w:themeColor="text1"/>
          <w:kern w:val="20"/>
          <w:sz w:val="32"/>
          <w:szCs w:val="32"/>
        </w:rPr>
        <w:t>上海中医药大学附属浦江高级中学</w:t>
      </w:r>
      <w:r w:rsidR="00CF25A9" w:rsidRPr="00A60C67">
        <w:rPr>
          <w:rFonts w:ascii="仿宋" w:eastAsia="仿宋" w:hAnsi="仿宋" w:hint="eastAsia"/>
          <w:bCs/>
          <w:color w:val="000000" w:themeColor="text1"/>
          <w:kern w:val="20"/>
          <w:sz w:val="32"/>
          <w:szCs w:val="32"/>
        </w:rPr>
        <w:t>：</w:t>
      </w:r>
    </w:p>
    <w:p w:rsidR="00CF25A9" w:rsidRPr="009532FB" w:rsidRDefault="00CF25A9" w:rsidP="00FF45D7">
      <w:pPr>
        <w:snapToGrid w:val="0"/>
        <w:spacing w:line="360" w:lineRule="auto"/>
        <w:ind w:firstLineChars="200" w:firstLine="608"/>
        <w:jc w:val="left"/>
        <w:rPr>
          <w:rFonts w:ascii="仿宋" w:eastAsia="仿宋" w:hAnsi="仿宋"/>
          <w:color w:val="000000" w:themeColor="text1"/>
          <w:kern w:val="0"/>
          <w:sz w:val="32"/>
          <w:szCs w:val="32"/>
        </w:rPr>
      </w:pPr>
      <w:r w:rsidRPr="002B306C">
        <w:rPr>
          <w:rFonts w:ascii="仿宋" w:eastAsia="仿宋" w:hAnsi="仿宋" w:hint="eastAsia"/>
          <w:color w:val="000000" w:themeColor="text1"/>
          <w:spacing w:val="-8"/>
          <w:kern w:val="0"/>
          <w:sz w:val="32"/>
          <w:szCs w:val="32"/>
        </w:rPr>
        <w:t>现将《</w:t>
      </w:r>
      <w:r w:rsidR="002B306C" w:rsidRPr="002B306C">
        <w:rPr>
          <w:rFonts w:ascii="仿宋" w:eastAsia="仿宋" w:hAnsi="仿宋" w:hint="eastAsia"/>
          <w:color w:val="000000" w:themeColor="text1"/>
          <w:spacing w:val="-8"/>
          <w:kern w:val="0"/>
          <w:sz w:val="32"/>
          <w:szCs w:val="32"/>
        </w:rPr>
        <w:t>上海中医药大学附属浦江高级中学</w:t>
      </w:r>
      <w:r w:rsidR="00993150" w:rsidRPr="002B306C">
        <w:rPr>
          <w:rFonts w:ascii="仿宋" w:eastAsia="仿宋" w:hAnsi="仿宋" w:hint="eastAsia"/>
          <w:color w:val="000000" w:themeColor="text1"/>
          <w:spacing w:val="-8"/>
          <w:kern w:val="0"/>
          <w:sz w:val="32"/>
          <w:szCs w:val="32"/>
        </w:rPr>
        <w:t>办学水平</w:t>
      </w:r>
      <w:r w:rsidR="00A23741" w:rsidRPr="002B306C">
        <w:rPr>
          <w:rFonts w:ascii="仿宋" w:eastAsia="仿宋" w:hAnsi="仿宋" w:hint="eastAsia"/>
          <w:color w:val="000000" w:themeColor="text1"/>
          <w:spacing w:val="-8"/>
          <w:kern w:val="0"/>
          <w:sz w:val="32"/>
          <w:szCs w:val="32"/>
        </w:rPr>
        <w:t>（2017-2022）</w:t>
      </w:r>
      <w:r w:rsidR="00993150" w:rsidRPr="00993150">
        <w:rPr>
          <w:rFonts w:ascii="仿宋" w:eastAsia="仿宋" w:hAnsi="仿宋" w:hint="eastAsia"/>
          <w:color w:val="000000" w:themeColor="text1"/>
          <w:kern w:val="0"/>
          <w:sz w:val="32"/>
          <w:szCs w:val="32"/>
        </w:rPr>
        <w:t>综合督导意见书</w:t>
      </w:r>
      <w:r w:rsidR="00250BFB">
        <w:rPr>
          <w:rFonts w:ascii="仿宋" w:eastAsia="仿宋" w:hAnsi="仿宋" w:hint="eastAsia"/>
          <w:color w:val="000000" w:themeColor="text1"/>
          <w:kern w:val="0"/>
          <w:sz w:val="32"/>
          <w:szCs w:val="32"/>
        </w:rPr>
        <w:t>》印发给你们。</w:t>
      </w:r>
      <w:proofErr w:type="gramStart"/>
      <w:r w:rsidR="00250BFB">
        <w:rPr>
          <w:rFonts w:ascii="仿宋" w:eastAsia="仿宋" w:hAnsi="仿宋" w:hint="eastAsia"/>
          <w:color w:val="000000" w:themeColor="text1"/>
          <w:kern w:val="0"/>
          <w:sz w:val="32"/>
          <w:szCs w:val="32"/>
        </w:rPr>
        <w:t>请针对</w:t>
      </w:r>
      <w:proofErr w:type="gramEnd"/>
      <w:r w:rsidR="00993150">
        <w:rPr>
          <w:rFonts w:ascii="仿宋" w:eastAsia="仿宋" w:hAnsi="仿宋" w:hint="eastAsia"/>
          <w:color w:val="000000" w:themeColor="text1"/>
          <w:kern w:val="0"/>
          <w:sz w:val="32"/>
          <w:szCs w:val="32"/>
        </w:rPr>
        <w:t>督导</w:t>
      </w:r>
      <w:r w:rsidRPr="009532FB">
        <w:rPr>
          <w:rFonts w:ascii="仿宋" w:eastAsia="仿宋" w:hAnsi="仿宋" w:hint="eastAsia"/>
          <w:color w:val="000000" w:themeColor="text1"/>
          <w:kern w:val="0"/>
          <w:sz w:val="32"/>
          <w:szCs w:val="32"/>
        </w:rPr>
        <w:t>意见书中提</w:t>
      </w:r>
      <w:r w:rsidR="00FA52E4">
        <w:rPr>
          <w:rFonts w:ascii="仿宋" w:eastAsia="仿宋" w:hAnsi="仿宋" w:hint="eastAsia"/>
          <w:color w:val="000000" w:themeColor="text1"/>
          <w:kern w:val="0"/>
          <w:sz w:val="32"/>
          <w:szCs w:val="32"/>
        </w:rPr>
        <w:t>出的问题和改进建议，在认真研究的基础上制定出改进计划，在收到</w:t>
      </w:r>
      <w:r w:rsidR="00993150">
        <w:rPr>
          <w:rFonts w:ascii="仿宋" w:eastAsia="仿宋" w:hAnsi="仿宋" w:hint="eastAsia"/>
          <w:color w:val="000000" w:themeColor="text1"/>
          <w:kern w:val="0"/>
          <w:sz w:val="32"/>
          <w:szCs w:val="32"/>
        </w:rPr>
        <w:t>督导</w:t>
      </w:r>
      <w:r w:rsidRPr="009532FB">
        <w:rPr>
          <w:rFonts w:ascii="仿宋" w:eastAsia="仿宋" w:hAnsi="仿宋" w:hint="eastAsia"/>
          <w:color w:val="000000" w:themeColor="text1"/>
          <w:kern w:val="0"/>
          <w:sz w:val="32"/>
          <w:szCs w:val="32"/>
        </w:rPr>
        <w:t>意见书的一个月内书面报我室。</w:t>
      </w:r>
    </w:p>
    <w:p w:rsidR="0045779E" w:rsidRPr="009532FB" w:rsidRDefault="0045779E" w:rsidP="00FF45D7">
      <w:pPr>
        <w:widowControl/>
        <w:snapToGrid w:val="0"/>
        <w:spacing w:line="360" w:lineRule="auto"/>
        <w:jc w:val="left"/>
        <w:rPr>
          <w:rFonts w:ascii="仿宋" w:eastAsia="仿宋" w:hAnsi="仿宋"/>
          <w:color w:val="000000" w:themeColor="text1"/>
          <w:kern w:val="0"/>
          <w:sz w:val="32"/>
          <w:szCs w:val="32"/>
        </w:rPr>
      </w:pPr>
    </w:p>
    <w:p w:rsidR="002B306C" w:rsidRDefault="00CF25A9" w:rsidP="00FF45D7">
      <w:pPr>
        <w:snapToGrid w:val="0"/>
        <w:spacing w:line="360" w:lineRule="auto"/>
        <w:ind w:firstLineChars="200" w:firstLine="600"/>
        <w:jc w:val="left"/>
        <w:rPr>
          <w:rFonts w:ascii="仿宋" w:eastAsia="仿宋" w:hAnsi="仿宋"/>
          <w:color w:val="000000" w:themeColor="text1"/>
          <w:spacing w:val="-10"/>
          <w:kern w:val="0"/>
          <w:sz w:val="32"/>
          <w:szCs w:val="32"/>
        </w:rPr>
      </w:pPr>
      <w:r w:rsidRPr="002B306C">
        <w:rPr>
          <w:rFonts w:ascii="仿宋" w:eastAsia="仿宋" w:hAnsi="仿宋" w:hint="eastAsia"/>
          <w:color w:val="000000" w:themeColor="text1"/>
          <w:spacing w:val="-10"/>
          <w:kern w:val="0"/>
          <w:sz w:val="32"/>
          <w:szCs w:val="32"/>
        </w:rPr>
        <w:t>附件：</w:t>
      </w:r>
      <w:proofErr w:type="gramStart"/>
      <w:r w:rsidRPr="002B306C">
        <w:rPr>
          <w:rFonts w:ascii="仿宋" w:eastAsia="仿宋" w:hAnsi="仿宋" w:hint="eastAsia"/>
          <w:color w:val="000000" w:themeColor="text1"/>
          <w:spacing w:val="-10"/>
          <w:kern w:val="0"/>
          <w:sz w:val="32"/>
          <w:szCs w:val="32"/>
        </w:rPr>
        <w:t>《</w:t>
      </w:r>
      <w:proofErr w:type="gramEnd"/>
      <w:r w:rsidR="002B306C" w:rsidRPr="002B306C">
        <w:rPr>
          <w:rFonts w:ascii="仿宋" w:eastAsia="仿宋" w:hAnsi="仿宋" w:hint="eastAsia"/>
          <w:color w:val="000000" w:themeColor="text1"/>
          <w:spacing w:val="-10"/>
          <w:kern w:val="0"/>
          <w:sz w:val="32"/>
          <w:szCs w:val="32"/>
        </w:rPr>
        <w:t>上海中医药大学附属浦江高级中学</w:t>
      </w:r>
      <w:r w:rsidR="00993150" w:rsidRPr="002B306C">
        <w:rPr>
          <w:rFonts w:ascii="仿宋" w:eastAsia="仿宋" w:hAnsi="仿宋" w:hint="eastAsia"/>
          <w:color w:val="000000" w:themeColor="text1"/>
          <w:spacing w:val="-10"/>
          <w:kern w:val="0"/>
          <w:sz w:val="32"/>
          <w:szCs w:val="32"/>
        </w:rPr>
        <w:t>办学水平</w:t>
      </w:r>
      <w:r w:rsidR="00A23741" w:rsidRPr="002B306C">
        <w:rPr>
          <w:rFonts w:ascii="仿宋" w:eastAsia="仿宋" w:hAnsi="仿宋" w:hint="eastAsia"/>
          <w:color w:val="000000" w:themeColor="text1"/>
          <w:spacing w:val="-10"/>
          <w:kern w:val="0"/>
          <w:sz w:val="32"/>
          <w:szCs w:val="32"/>
        </w:rPr>
        <w:t>（2017-2022）</w:t>
      </w:r>
    </w:p>
    <w:p w:rsidR="00CF25A9" w:rsidRPr="002B306C" w:rsidRDefault="00993150" w:rsidP="00FF45D7">
      <w:pPr>
        <w:snapToGrid w:val="0"/>
        <w:spacing w:line="360" w:lineRule="auto"/>
        <w:ind w:firstLineChars="400" w:firstLine="1200"/>
        <w:jc w:val="left"/>
        <w:rPr>
          <w:rFonts w:ascii="仿宋" w:eastAsia="仿宋" w:hAnsi="仿宋"/>
          <w:color w:val="000000" w:themeColor="text1"/>
          <w:spacing w:val="-10"/>
          <w:kern w:val="0"/>
          <w:sz w:val="32"/>
          <w:szCs w:val="32"/>
        </w:rPr>
      </w:pPr>
      <w:r w:rsidRPr="002B306C">
        <w:rPr>
          <w:rFonts w:ascii="仿宋" w:eastAsia="仿宋" w:hAnsi="仿宋" w:hint="eastAsia"/>
          <w:color w:val="000000" w:themeColor="text1"/>
          <w:spacing w:val="-10"/>
          <w:kern w:val="0"/>
          <w:sz w:val="32"/>
          <w:szCs w:val="32"/>
        </w:rPr>
        <w:t>综合督导意见书</w:t>
      </w:r>
      <w:r w:rsidR="00CF25A9" w:rsidRPr="002B306C">
        <w:rPr>
          <w:rFonts w:ascii="仿宋" w:eastAsia="仿宋" w:hAnsi="仿宋" w:hint="eastAsia"/>
          <w:color w:val="000000" w:themeColor="text1"/>
          <w:spacing w:val="-10"/>
          <w:kern w:val="0"/>
          <w:sz w:val="32"/>
          <w:szCs w:val="32"/>
        </w:rPr>
        <w:t xml:space="preserve">》 </w:t>
      </w:r>
    </w:p>
    <w:p w:rsidR="0045779E" w:rsidRPr="009532FB" w:rsidRDefault="0045779E" w:rsidP="00FF45D7">
      <w:pPr>
        <w:snapToGrid w:val="0"/>
        <w:spacing w:line="360" w:lineRule="auto"/>
        <w:ind w:firstLineChars="200" w:firstLine="560"/>
        <w:rPr>
          <w:rFonts w:ascii="仿宋" w:eastAsia="仿宋" w:hAnsi="仿宋"/>
          <w:color w:val="000000" w:themeColor="text1"/>
          <w:spacing w:val="-20"/>
          <w:kern w:val="0"/>
          <w:sz w:val="32"/>
          <w:szCs w:val="32"/>
        </w:rPr>
      </w:pPr>
    </w:p>
    <w:p w:rsidR="00CF25A9" w:rsidRPr="009532FB" w:rsidRDefault="00CF25A9" w:rsidP="00FF45D7">
      <w:pPr>
        <w:pStyle w:val="a6"/>
        <w:snapToGrid w:val="0"/>
        <w:spacing w:before="0" w:beforeAutospacing="0" w:after="0" w:afterAutospacing="0" w:line="360" w:lineRule="auto"/>
        <w:ind w:left="2100" w:firstLine="640"/>
        <w:jc w:val="right"/>
        <w:rPr>
          <w:rFonts w:ascii="仿宋" w:eastAsia="仿宋" w:hAnsi="仿宋"/>
          <w:color w:val="000000" w:themeColor="text1"/>
          <w:sz w:val="32"/>
          <w:szCs w:val="32"/>
        </w:rPr>
      </w:pPr>
      <w:r w:rsidRPr="009532FB">
        <w:rPr>
          <w:rFonts w:ascii="仿宋" w:eastAsia="仿宋" w:hAnsi="仿宋" w:hint="eastAsia"/>
          <w:color w:val="000000" w:themeColor="text1"/>
          <w:sz w:val="32"/>
          <w:szCs w:val="32"/>
        </w:rPr>
        <w:t>闵行区人民政府教育督导室</w:t>
      </w:r>
    </w:p>
    <w:p w:rsidR="00CF25A9" w:rsidRPr="009532FB" w:rsidRDefault="00A60C67" w:rsidP="00FF45D7">
      <w:pPr>
        <w:pStyle w:val="a6"/>
        <w:snapToGrid w:val="0"/>
        <w:spacing w:before="0" w:beforeAutospacing="0" w:after="0" w:afterAutospacing="0" w:line="360" w:lineRule="auto"/>
        <w:ind w:left="2100" w:rightChars="241" w:right="506" w:firstLine="640"/>
        <w:jc w:val="right"/>
        <w:rPr>
          <w:rFonts w:ascii="仿宋" w:eastAsia="仿宋" w:hAnsi="仿宋"/>
          <w:color w:val="000000" w:themeColor="text1"/>
          <w:sz w:val="32"/>
          <w:szCs w:val="32"/>
        </w:rPr>
      </w:pPr>
      <w:r>
        <w:rPr>
          <w:rFonts w:ascii="仿宋" w:eastAsia="仿宋" w:hAnsi="仿宋" w:hint="eastAsia"/>
          <w:color w:val="000000" w:themeColor="text1"/>
          <w:sz w:val="32"/>
          <w:szCs w:val="32"/>
        </w:rPr>
        <w:t>2022</w:t>
      </w:r>
      <w:r w:rsidR="00CF25A9" w:rsidRPr="009532FB">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12</w:t>
      </w:r>
      <w:r w:rsidR="00CF25A9" w:rsidRPr="009532FB">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30</w:t>
      </w:r>
      <w:r w:rsidR="00CF25A9" w:rsidRPr="009532FB">
        <w:rPr>
          <w:rFonts w:ascii="仿宋" w:eastAsia="仿宋" w:hAnsi="仿宋" w:hint="eastAsia"/>
          <w:color w:val="000000" w:themeColor="text1"/>
          <w:sz w:val="32"/>
          <w:szCs w:val="32"/>
        </w:rPr>
        <w:t>日</w:t>
      </w:r>
    </w:p>
    <w:p w:rsidR="00CF25A9" w:rsidRPr="009532FB" w:rsidRDefault="00CF25A9" w:rsidP="00FF45D7">
      <w:pPr>
        <w:snapToGrid w:val="0"/>
        <w:spacing w:line="360" w:lineRule="auto"/>
        <w:rPr>
          <w:rFonts w:ascii="仿宋" w:eastAsia="仿宋" w:hAnsi="仿宋"/>
          <w:color w:val="000000" w:themeColor="text1"/>
          <w:szCs w:val="21"/>
        </w:rPr>
      </w:pPr>
    </w:p>
    <w:p w:rsidR="00CF25A9" w:rsidRPr="009532FB" w:rsidRDefault="00CF25A9" w:rsidP="0045779E">
      <w:pPr>
        <w:spacing w:after="80" w:line="500" w:lineRule="exact"/>
        <w:ind w:firstLineChars="100" w:firstLine="280"/>
        <w:rPr>
          <w:rFonts w:ascii="黑体" w:eastAsia="黑体" w:hAnsi="黑体"/>
          <w:color w:val="000000" w:themeColor="text1"/>
          <w:sz w:val="28"/>
          <w:szCs w:val="28"/>
        </w:rPr>
      </w:pPr>
      <w:r w:rsidRPr="009532FB">
        <w:rPr>
          <w:rFonts w:ascii="黑体" w:eastAsia="黑体" w:hAnsi="黑体" w:cs="宋体" w:hint="eastAsia"/>
          <w:color w:val="000000" w:themeColor="text1"/>
          <w:kern w:val="0"/>
          <w:sz w:val="28"/>
          <w:szCs w:val="28"/>
        </w:rPr>
        <w:t>公开属性：主动公开</w:t>
      </w:r>
      <w:r w:rsidR="003E593D">
        <w:rPr>
          <w:rFonts w:ascii="黑体" w:eastAsia="黑体" w:hAnsi="黑体"/>
          <w:noProof/>
          <w:color w:val="000000" w:themeColor="text1"/>
          <w:sz w:val="28"/>
          <w:szCs w:val="28"/>
        </w:rPr>
        <w:pict>
          <v:line id="Line 2" o:spid="_x0000_s1026" style="position:absolute;left:0;text-align:left;z-index:251656704;visibility:visible;mso-position-horizontal-relative:text;mso-position-vertical-relative:text" from="0,30.3pt" to="451.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iH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"/>
        </w:pict>
      </w:r>
    </w:p>
    <w:p w:rsidR="00CF25A9" w:rsidRPr="009532FB" w:rsidRDefault="00CF25A9" w:rsidP="0045779E">
      <w:pPr>
        <w:spacing w:before="80" w:after="80" w:line="500" w:lineRule="exact"/>
        <w:ind w:firstLineChars="100" w:firstLine="280"/>
        <w:rPr>
          <w:rFonts w:ascii="仿宋" w:eastAsia="仿宋" w:hAnsi="仿宋"/>
          <w:color w:val="000000" w:themeColor="text1"/>
          <w:sz w:val="28"/>
          <w:szCs w:val="28"/>
        </w:rPr>
      </w:pPr>
      <w:r w:rsidRPr="009532FB">
        <w:rPr>
          <w:rFonts w:ascii="仿宋" w:eastAsia="仿宋" w:hAnsi="仿宋" w:hint="eastAsia"/>
          <w:color w:val="000000" w:themeColor="text1"/>
          <w:sz w:val="28"/>
          <w:szCs w:val="28"/>
        </w:rPr>
        <w:t>抄送：</w:t>
      </w:r>
      <w:r w:rsidR="00550DA2">
        <w:rPr>
          <w:rFonts w:ascii="仿宋" w:eastAsia="仿宋" w:hAnsi="仿宋" w:hint="eastAsia"/>
          <w:color w:val="000000" w:themeColor="text1"/>
          <w:sz w:val="28"/>
          <w:szCs w:val="28"/>
        </w:rPr>
        <w:t>上海市</w:t>
      </w:r>
      <w:r w:rsidRPr="009532FB">
        <w:rPr>
          <w:rFonts w:ascii="仿宋" w:eastAsia="仿宋" w:hAnsi="仿宋" w:hint="eastAsia"/>
          <w:color w:val="000000" w:themeColor="text1"/>
          <w:sz w:val="28"/>
          <w:szCs w:val="28"/>
        </w:rPr>
        <w:t>闵行区人民政府办公室、</w:t>
      </w:r>
      <w:r w:rsidR="002B306C">
        <w:rPr>
          <w:rFonts w:ascii="仿宋" w:eastAsia="仿宋" w:hAnsi="仿宋" w:hint="eastAsia"/>
          <w:color w:val="000000" w:themeColor="text1"/>
          <w:sz w:val="28"/>
          <w:szCs w:val="28"/>
        </w:rPr>
        <w:t>浦江镇</w:t>
      </w:r>
      <w:r w:rsidRPr="009532FB">
        <w:rPr>
          <w:rFonts w:ascii="仿宋" w:eastAsia="仿宋" w:hAnsi="仿宋" w:hint="eastAsia"/>
          <w:color w:val="000000" w:themeColor="text1"/>
          <w:sz w:val="28"/>
          <w:szCs w:val="28"/>
        </w:rPr>
        <w:t>、</w:t>
      </w:r>
      <w:r w:rsidR="00550DA2">
        <w:rPr>
          <w:rFonts w:ascii="仿宋" w:eastAsia="仿宋" w:hAnsi="仿宋" w:hint="eastAsia"/>
          <w:color w:val="000000" w:themeColor="text1"/>
          <w:sz w:val="28"/>
          <w:szCs w:val="28"/>
        </w:rPr>
        <w:t>上海市</w:t>
      </w:r>
      <w:r w:rsidRPr="009532FB">
        <w:rPr>
          <w:rFonts w:ascii="仿宋" w:eastAsia="仿宋" w:hAnsi="仿宋" w:hint="eastAsia"/>
          <w:color w:val="000000" w:themeColor="text1"/>
          <w:sz w:val="28"/>
          <w:szCs w:val="28"/>
        </w:rPr>
        <w:t>闵行区教育局</w:t>
      </w:r>
    </w:p>
    <w:p w:rsidR="00CF25A9" w:rsidRPr="009532FB" w:rsidRDefault="003E593D" w:rsidP="0045779E">
      <w:pPr>
        <w:spacing w:after="80" w:line="500" w:lineRule="exact"/>
        <w:ind w:firstLineChars="100" w:firstLine="280"/>
        <w:rPr>
          <w:rFonts w:ascii="仿宋" w:eastAsia="仿宋" w:hAnsi="仿宋"/>
          <w:color w:val="000000" w:themeColor="text1"/>
          <w:sz w:val="28"/>
          <w:szCs w:val="28"/>
        </w:rPr>
      </w:pPr>
      <w:r>
        <w:rPr>
          <w:rFonts w:ascii="Times New Roman" w:eastAsia="宋体" w:hAnsi="Times New Roman"/>
          <w:noProof/>
          <w:color w:val="000000" w:themeColor="text1"/>
          <w:sz w:val="28"/>
          <w:szCs w:val="28"/>
        </w:rPr>
        <w:pict>
          <v:line id="Line 3" o:spid="_x0000_s1028" style="position:absolute;left:0;text-align:left;z-index:251657728;visibility:visible" from="0,-.5pt" to="45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9q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"/>
        </w:pict>
      </w:r>
      <w:r>
        <w:rPr>
          <w:rFonts w:ascii="Times New Roman" w:eastAsia="宋体" w:hAnsi="Times New Roman"/>
          <w:noProof/>
          <w:color w:val="000000" w:themeColor="text1"/>
          <w:sz w:val="28"/>
          <w:szCs w:val="28"/>
        </w:rPr>
        <w:pict>
          <v:line id="Line 4" o:spid="_x0000_s1027" style="position:absolute;left:0;text-align:left;z-index:251658752;visibility:visible" from="0,29.5pt" to="45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P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"/>
        </w:pict>
      </w:r>
      <w:r w:rsidR="00CF25A9" w:rsidRPr="009532FB">
        <w:rPr>
          <w:rFonts w:ascii="仿宋" w:eastAsia="仿宋" w:hAnsi="仿宋" w:hint="eastAsia"/>
          <w:color w:val="000000" w:themeColor="text1"/>
          <w:sz w:val="28"/>
          <w:szCs w:val="28"/>
        </w:rPr>
        <w:t xml:space="preserve">闵行区人民政府教育督导室       </w:t>
      </w:r>
      <w:r w:rsidR="0045779E" w:rsidRPr="009532FB">
        <w:rPr>
          <w:rFonts w:ascii="仿宋" w:eastAsia="仿宋" w:hAnsi="仿宋" w:hint="eastAsia"/>
          <w:color w:val="000000" w:themeColor="text1"/>
          <w:sz w:val="28"/>
          <w:szCs w:val="28"/>
        </w:rPr>
        <w:t xml:space="preserve">        </w:t>
      </w:r>
      <w:r w:rsidR="00CF25A9" w:rsidRPr="009532FB">
        <w:rPr>
          <w:rFonts w:ascii="仿宋" w:eastAsia="仿宋" w:hAnsi="仿宋" w:hint="eastAsia"/>
          <w:color w:val="000000" w:themeColor="text1"/>
          <w:sz w:val="28"/>
          <w:szCs w:val="28"/>
        </w:rPr>
        <w:t>20</w:t>
      </w:r>
      <w:r w:rsidR="00544D61" w:rsidRPr="009532FB">
        <w:rPr>
          <w:rFonts w:ascii="仿宋" w:eastAsia="仿宋" w:hAnsi="仿宋" w:hint="eastAsia"/>
          <w:color w:val="000000" w:themeColor="text1"/>
          <w:sz w:val="28"/>
          <w:szCs w:val="28"/>
        </w:rPr>
        <w:t>2</w:t>
      </w:r>
      <w:r w:rsidR="00250BFB">
        <w:rPr>
          <w:rFonts w:ascii="仿宋" w:eastAsia="仿宋" w:hAnsi="仿宋" w:hint="eastAsia"/>
          <w:color w:val="000000" w:themeColor="text1"/>
          <w:sz w:val="28"/>
          <w:szCs w:val="28"/>
        </w:rPr>
        <w:t>2</w:t>
      </w:r>
      <w:bookmarkStart w:id="0" w:name="_GoBack"/>
      <w:bookmarkEnd w:id="0"/>
      <w:r w:rsidR="00CF25A9" w:rsidRPr="009532FB">
        <w:rPr>
          <w:rFonts w:ascii="仿宋" w:eastAsia="仿宋" w:hAnsi="仿宋" w:hint="eastAsia"/>
          <w:color w:val="000000" w:themeColor="text1"/>
          <w:sz w:val="28"/>
          <w:szCs w:val="28"/>
        </w:rPr>
        <w:t>年</w:t>
      </w:r>
      <w:r w:rsidR="00250BFB">
        <w:rPr>
          <w:rFonts w:ascii="仿宋" w:eastAsia="仿宋" w:hAnsi="仿宋" w:hint="eastAsia"/>
          <w:color w:val="000000" w:themeColor="text1"/>
          <w:sz w:val="28"/>
          <w:szCs w:val="28"/>
        </w:rPr>
        <w:t>12</w:t>
      </w:r>
      <w:r w:rsidR="00CF25A9" w:rsidRPr="009532FB">
        <w:rPr>
          <w:rFonts w:ascii="仿宋" w:eastAsia="仿宋" w:hAnsi="仿宋" w:hint="eastAsia"/>
          <w:color w:val="000000" w:themeColor="text1"/>
          <w:sz w:val="28"/>
          <w:szCs w:val="28"/>
        </w:rPr>
        <w:t>月</w:t>
      </w:r>
      <w:r w:rsidR="00250BFB">
        <w:rPr>
          <w:rFonts w:ascii="仿宋" w:eastAsia="仿宋" w:hAnsi="仿宋" w:hint="eastAsia"/>
          <w:color w:val="000000" w:themeColor="text1"/>
          <w:sz w:val="28"/>
          <w:szCs w:val="28"/>
        </w:rPr>
        <w:t>30</w:t>
      </w:r>
      <w:r w:rsidR="00CF25A9" w:rsidRPr="009532FB">
        <w:rPr>
          <w:rFonts w:ascii="仿宋" w:eastAsia="仿宋" w:hAnsi="仿宋" w:hint="eastAsia"/>
          <w:color w:val="000000" w:themeColor="text1"/>
          <w:sz w:val="28"/>
          <w:szCs w:val="28"/>
        </w:rPr>
        <w:t>日印发</w:t>
      </w:r>
    </w:p>
    <w:p w:rsidR="00CF25A9" w:rsidRPr="00A60C67" w:rsidRDefault="00CF25A9" w:rsidP="00544D61">
      <w:pPr>
        <w:widowControl/>
        <w:spacing w:line="360" w:lineRule="auto"/>
        <w:jc w:val="left"/>
        <w:rPr>
          <w:rFonts w:ascii="黑体" w:eastAsia="黑体" w:hAnsi="黑体" w:cs="仿宋"/>
          <w:color w:val="000000" w:themeColor="text1"/>
          <w:kern w:val="0"/>
          <w:sz w:val="32"/>
          <w:szCs w:val="32"/>
        </w:rPr>
      </w:pPr>
      <w:r w:rsidRPr="00A60C67">
        <w:rPr>
          <w:rFonts w:ascii="黑体" w:eastAsia="黑体" w:hAnsi="黑体" w:cs="仿宋" w:hint="eastAsia"/>
          <w:color w:val="000000" w:themeColor="text1"/>
          <w:kern w:val="0"/>
          <w:sz w:val="32"/>
          <w:szCs w:val="32"/>
        </w:rPr>
        <w:lastRenderedPageBreak/>
        <w:t>附件</w:t>
      </w:r>
    </w:p>
    <w:p w:rsidR="00993150" w:rsidRPr="002B306C" w:rsidRDefault="002B306C" w:rsidP="00550DA2">
      <w:pPr>
        <w:widowControl/>
        <w:snapToGrid w:val="0"/>
        <w:jc w:val="center"/>
        <w:rPr>
          <w:rFonts w:ascii="方正小标宋简体" w:eastAsia="方正小标宋简体" w:hAnsi="仿宋" w:cs="宋体"/>
          <w:kern w:val="0"/>
          <w:sz w:val="28"/>
          <w:szCs w:val="28"/>
        </w:rPr>
      </w:pPr>
      <w:r w:rsidRPr="002B306C">
        <w:rPr>
          <w:rFonts w:ascii="方正小标宋简体" w:eastAsia="方正小标宋简体" w:hAnsi="仿宋" w:hint="eastAsia"/>
          <w:color w:val="000000" w:themeColor="text1"/>
          <w:sz w:val="36"/>
          <w:szCs w:val="36"/>
        </w:rPr>
        <w:t>上海中医药大学附属浦江高级中学</w:t>
      </w:r>
      <w:r w:rsidR="00993150" w:rsidRPr="002B306C">
        <w:rPr>
          <w:rFonts w:ascii="方正小标宋简体" w:eastAsia="方正小标宋简体" w:hAnsi="仿宋" w:hint="eastAsia"/>
          <w:bCs/>
          <w:kern w:val="20"/>
          <w:sz w:val="36"/>
          <w:szCs w:val="36"/>
        </w:rPr>
        <w:t>办学</w:t>
      </w:r>
      <w:r w:rsidR="00993150" w:rsidRPr="002B306C">
        <w:rPr>
          <w:rFonts w:ascii="方正小标宋简体" w:eastAsia="方正小标宋简体" w:hAnsi="仿宋" w:cs="宋体" w:hint="eastAsia"/>
          <w:kern w:val="0"/>
          <w:sz w:val="36"/>
          <w:szCs w:val="36"/>
        </w:rPr>
        <w:t>水平(2017-2022)综合督导意见书</w:t>
      </w:r>
    </w:p>
    <w:p w:rsidR="00250BFB" w:rsidRPr="00550DA2" w:rsidRDefault="00250BFB" w:rsidP="00550DA2">
      <w:pPr>
        <w:snapToGrid w:val="0"/>
        <w:spacing w:afterLines="50" w:after="120" w:line="360" w:lineRule="auto"/>
        <w:jc w:val="center"/>
        <w:rPr>
          <w:rFonts w:ascii="仿宋" w:eastAsia="仿宋" w:hAnsi="仿宋" w:cs="Times New Roman"/>
          <w:color w:val="000000" w:themeColor="text1"/>
          <w:kern w:val="0"/>
          <w:sz w:val="28"/>
          <w:szCs w:val="28"/>
        </w:rPr>
      </w:pPr>
    </w:p>
    <w:p w:rsidR="002B306C" w:rsidRPr="00550DA2" w:rsidRDefault="002B306C" w:rsidP="00550DA2">
      <w:pPr>
        <w:widowControl/>
        <w:snapToGrid w:val="0"/>
        <w:spacing w:line="360" w:lineRule="auto"/>
        <w:ind w:firstLineChars="200" w:firstLine="600"/>
        <w:rPr>
          <w:rFonts w:ascii="仿宋" w:eastAsia="仿宋" w:hAnsi="仿宋"/>
          <w:sz w:val="30"/>
          <w:szCs w:val="30"/>
        </w:rPr>
      </w:pPr>
      <w:r w:rsidRPr="00550DA2">
        <w:rPr>
          <w:rFonts w:ascii="仿宋" w:eastAsia="仿宋" w:hAnsi="仿宋" w:hint="eastAsia"/>
          <w:sz w:val="30"/>
          <w:szCs w:val="30"/>
        </w:rPr>
        <w:t>闵行区人民政府教育督导室于2022年11月11日对上海市中医药大学附属浦江高级中学（简称浦江高中）办学水平（2017-2022）开展了督导评估。进校实地观测前，督导组通过“闵行区办学绩效督导评估系统”对学校提供的办学资料和数据进行了审核和评估，阅读了学校的自评报告、社会满意度评估报告、办学绩效评估报告、新一轮发展规划等。实地考察过程中，专家察观测了校容校貌，听取了刘坤校长《仰望星空、乘势借力创特色；脚踏实地、</w:t>
      </w:r>
      <w:r w:rsidRPr="00550DA2">
        <w:rPr>
          <w:rFonts w:ascii="仿宋" w:eastAsia="仿宋" w:hAnsi="仿宋" w:cs="宋体" w:hint="eastAsia"/>
          <w:sz w:val="30"/>
          <w:szCs w:val="30"/>
        </w:rPr>
        <w:t>勠</w:t>
      </w:r>
      <w:r w:rsidRPr="00550DA2">
        <w:rPr>
          <w:rFonts w:ascii="仿宋" w:eastAsia="仿宋" w:hAnsi="仿宋" w:cs="仿宋_GB2312" w:hint="eastAsia"/>
          <w:sz w:val="30"/>
          <w:szCs w:val="30"/>
        </w:rPr>
        <w:t>力同心谋发展》的主题汇报，</w:t>
      </w:r>
      <w:proofErr w:type="gramStart"/>
      <w:r w:rsidRPr="00550DA2">
        <w:rPr>
          <w:rFonts w:ascii="仿宋" w:eastAsia="仿宋" w:hAnsi="仿宋" w:cs="仿宋_GB2312" w:hint="eastAsia"/>
          <w:sz w:val="30"/>
          <w:szCs w:val="30"/>
        </w:rPr>
        <w:t>课堂观课</w:t>
      </w:r>
      <w:r w:rsidRPr="00550DA2">
        <w:rPr>
          <w:rFonts w:ascii="仿宋" w:eastAsia="仿宋" w:hAnsi="仿宋" w:hint="eastAsia"/>
          <w:sz w:val="30"/>
          <w:szCs w:val="30"/>
        </w:rPr>
        <w:t>20节</w:t>
      </w:r>
      <w:proofErr w:type="gramEnd"/>
      <w:r w:rsidRPr="00550DA2">
        <w:rPr>
          <w:rFonts w:ascii="仿宋" w:eastAsia="仿宋" w:hAnsi="仿宋" w:hint="eastAsia"/>
          <w:sz w:val="30"/>
          <w:szCs w:val="30"/>
        </w:rPr>
        <w:t>，分别与校级领导、中层干部、教研组长、年级组长、班主任和部分教师、学生等近40人进行了访谈，同时还访谈了学校辖区教委主任和家委会代表。</w:t>
      </w:r>
    </w:p>
    <w:p w:rsidR="002B306C" w:rsidRPr="00550DA2" w:rsidRDefault="002B306C" w:rsidP="00550DA2">
      <w:pPr>
        <w:widowControl/>
        <w:snapToGrid w:val="0"/>
        <w:spacing w:line="360" w:lineRule="auto"/>
        <w:ind w:firstLineChars="200" w:firstLine="600"/>
        <w:rPr>
          <w:rFonts w:ascii="仿宋" w:eastAsia="仿宋" w:hAnsi="仿宋"/>
          <w:sz w:val="30"/>
          <w:szCs w:val="30"/>
        </w:rPr>
      </w:pPr>
      <w:r w:rsidRPr="00550DA2">
        <w:rPr>
          <w:rFonts w:ascii="仿宋" w:eastAsia="仿宋" w:hAnsi="仿宋" w:hint="eastAsia"/>
          <w:sz w:val="30"/>
          <w:szCs w:val="30"/>
        </w:rPr>
        <w:t>上海市中医药大学附属浦江高级中学地处闵行区快速发展的浦江镇，以新校址搬迁为契机，依托上海中医药大学专业优势，挂牌更名，高起点规划，高标准布局。</w:t>
      </w:r>
      <w:r w:rsidRPr="00550DA2">
        <w:rPr>
          <w:rFonts w:ascii="仿宋" w:eastAsia="仿宋" w:hAnsi="仿宋" w:hint="eastAsia"/>
          <w:sz w:val="30"/>
          <w:szCs w:val="30"/>
          <w:lang w:val="zh-TW" w:eastAsia="zh-TW"/>
        </w:rPr>
        <w:t>综合分析各类信息，督导组认为</w:t>
      </w:r>
      <w:r w:rsidRPr="00550DA2">
        <w:rPr>
          <w:rFonts w:ascii="仿宋" w:eastAsia="仿宋" w:hAnsi="仿宋" w:hint="eastAsia"/>
          <w:sz w:val="30"/>
          <w:szCs w:val="30"/>
          <w:lang w:val="zh-TW"/>
        </w:rPr>
        <w:t>，学校</w:t>
      </w:r>
      <w:r w:rsidRPr="00550DA2">
        <w:rPr>
          <w:rFonts w:ascii="仿宋" w:eastAsia="仿宋" w:hAnsi="仿宋" w:hint="eastAsia"/>
          <w:sz w:val="30"/>
          <w:szCs w:val="30"/>
        </w:rPr>
        <w:t>目前的校园设施完备，环境优美，管理有序。近年来，学校稳步发展，着力打造“中医药文化”特色，正在积极争创上海市特色高中。</w:t>
      </w:r>
    </w:p>
    <w:p w:rsidR="002B306C" w:rsidRPr="00550DA2" w:rsidRDefault="002B306C" w:rsidP="00550DA2">
      <w:pPr>
        <w:widowControl/>
        <w:snapToGrid w:val="0"/>
        <w:spacing w:line="360" w:lineRule="auto"/>
        <w:ind w:firstLineChars="200" w:firstLine="600"/>
        <w:rPr>
          <w:rFonts w:ascii="仿宋" w:eastAsia="仿宋" w:hAnsi="仿宋"/>
          <w:sz w:val="30"/>
          <w:szCs w:val="30"/>
        </w:rPr>
      </w:pPr>
      <w:proofErr w:type="gramStart"/>
      <w:r w:rsidRPr="00550DA2">
        <w:rPr>
          <w:rFonts w:ascii="仿宋" w:eastAsia="仿宋" w:hAnsi="仿宋" w:hint="eastAsia"/>
          <w:sz w:val="30"/>
          <w:szCs w:val="30"/>
        </w:rPr>
        <w:t>现依据</w:t>
      </w:r>
      <w:proofErr w:type="gramEnd"/>
      <w:r w:rsidRPr="00550DA2">
        <w:rPr>
          <w:rFonts w:ascii="仿宋" w:eastAsia="仿宋" w:hAnsi="仿宋" w:hint="eastAsia"/>
          <w:sz w:val="30"/>
          <w:szCs w:val="30"/>
        </w:rPr>
        <w:t>《闵行区中小幼办学水平综合督导方案》，对照督导指标，专家组对学校做出如下评估意见。</w:t>
      </w:r>
    </w:p>
    <w:p w:rsidR="002B306C" w:rsidRPr="002B306C" w:rsidRDefault="002B306C" w:rsidP="00550DA2">
      <w:pPr>
        <w:widowControl/>
        <w:snapToGrid w:val="0"/>
        <w:spacing w:line="360" w:lineRule="auto"/>
        <w:ind w:firstLineChars="200" w:firstLine="600"/>
        <w:rPr>
          <w:rFonts w:ascii="黑体" w:eastAsia="黑体" w:hAnsi="黑体"/>
          <w:sz w:val="30"/>
          <w:szCs w:val="30"/>
        </w:rPr>
      </w:pPr>
      <w:r w:rsidRPr="002B306C">
        <w:rPr>
          <w:rFonts w:ascii="黑体" w:eastAsia="黑体" w:hAnsi="黑体" w:hint="eastAsia"/>
          <w:sz w:val="30"/>
          <w:szCs w:val="30"/>
        </w:rPr>
        <w:t>一、主要做法与成效</w:t>
      </w:r>
    </w:p>
    <w:p w:rsidR="002B306C" w:rsidRDefault="002B306C" w:rsidP="00550DA2">
      <w:pPr>
        <w:widowControl/>
        <w:snapToGrid w:val="0"/>
        <w:spacing w:line="360" w:lineRule="auto"/>
        <w:ind w:firstLineChars="200" w:firstLine="600"/>
        <w:rPr>
          <w:rStyle w:val="ab"/>
          <w:rFonts w:ascii="楷体_GB2312" w:eastAsia="楷体_GB2312" w:hAnsi="仿宋" w:cs="仿宋_GB2312"/>
          <w:bCs/>
          <w:sz w:val="30"/>
          <w:szCs w:val="30"/>
        </w:rPr>
      </w:pPr>
      <w:r w:rsidRPr="002B306C">
        <w:rPr>
          <w:rStyle w:val="ab"/>
          <w:rFonts w:ascii="楷体_GB2312" w:eastAsia="楷体_GB2312" w:hAnsi="仿宋" w:cs="仿宋_GB2312" w:hint="eastAsia"/>
          <w:bCs/>
          <w:sz w:val="30"/>
          <w:szCs w:val="30"/>
        </w:rPr>
        <w:lastRenderedPageBreak/>
        <w:t>（一）坚持依法办学，健全制度规范，突显办学价值</w:t>
      </w:r>
    </w:p>
    <w:p w:rsidR="002B306C" w:rsidRPr="00550DA2" w:rsidRDefault="002B306C" w:rsidP="00550DA2">
      <w:pPr>
        <w:widowControl/>
        <w:snapToGrid w:val="0"/>
        <w:spacing w:line="360" w:lineRule="auto"/>
        <w:ind w:firstLineChars="200" w:firstLine="602"/>
        <w:rPr>
          <w:rFonts w:ascii="仿宋" w:eastAsia="仿宋" w:hAnsi="仿宋" w:cs="仿宋_GB2312"/>
          <w:bCs/>
          <w:sz w:val="30"/>
          <w:szCs w:val="30"/>
        </w:rPr>
      </w:pPr>
      <w:r w:rsidRPr="00550DA2">
        <w:rPr>
          <w:rFonts w:ascii="仿宋" w:eastAsia="仿宋" w:hAnsi="仿宋" w:hint="eastAsia"/>
          <w:b/>
          <w:bCs/>
          <w:sz w:val="30"/>
          <w:szCs w:val="30"/>
        </w:rPr>
        <w:t>1.办学定位明确，特色发展规划方向。</w:t>
      </w:r>
      <w:r w:rsidRPr="00550DA2">
        <w:rPr>
          <w:rFonts w:ascii="仿宋" w:eastAsia="仿宋" w:hAnsi="仿宋" w:hint="eastAsia"/>
          <w:sz w:val="30"/>
          <w:szCs w:val="30"/>
        </w:rPr>
        <w:t>学校规划引领意识清晰明确，以发展规划引领学校新一轮发展。两轮规划之间有衔接有传承，特色项目创建有抓手，以中医药特色文化渗透为主导，提出了“问诊德育”和“问诊课堂”的管理思路，在学校管理和特色定位中，学校文化环境也紧紧围绕中医药文化特色相关元素展开设计，学校的徽标和logo</w:t>
      </w:r>
      <w:proofErr w:type="gramStart"/>
      <w:r w:rsidRPr="00550DA2">
        <w:rPr>
          <w:rFonts w:ascii="仿宋" w:eastAsia="仿宋" w:hAnsi="仿宋" w:hint="eastAsia"/>
          <w:sz w:val="30"/>
          <w:szCs w:val="30"/>
        </w:rPr>
        <w:t>寓意均彰显出</w:t>
      </w:r>
      <w:proofErr w:type="gramEnd"/>
      <w:r w:rsidRPr="00550DA2">
        <w:rPr>
          <w:rFonts w:ascii="仿宋" w:eastAsia="仿宋" w:hAnsi="仿宋" w:hint="eastAsia"/>
          <w:sz w:val="30"/>
          <w:szCs w:val="30"/>
        </w:rPr>
        <w:t>办学特色。</w:t>
      </w:r>
    </w:p>
    <w:p w:rsidR="002B306C" w:rsidRPr="00550DA2" w:rsidRDefault="002B306C" w:rsidP="00550DA2">
      <w:pPr>
        <w:widowControl/>
        <w:snapToGrid w:val="0"/>
        <w:spacing w:line="360" w:lineRule="auto"/>
        <w:ind w:firstLineChars="200" w:firstLine="602"/>
        <w:rPr>
          <w:rFonts w:ascii="仿宋" w:eastAsia="仿宋" w:hAnsi="仿宋"/>
          <w:b/>
          <w:bCs/>
          <w:sz w:val="30"/>
          <w:szCs w:val="30"/>
        </w:rPr>
      </w:pPr>
      <w:r w:rsidRPr="00550DA2">
        <w:rPr>
          <w:rFonts w:ascii="仿宋" w:eastAsia="仿宋" w:hAnsi="仿宋" w:hint="eastAsia"/>
          <w:b/>
          <w:bCs/>
          <w:sz w:val="30"/>
          <w:szCs w:val="30"/>
        </w:rPr>
        <w:t>2</w:t>
      </w:r>
      <w:r w:rsidR="00D61631" w:rsidRPr="00550DA2">
        <w:rPr>
          <w:rFonts w:ascii="仿宋" w:eastAsia="仿宋" w:hAnsi="仿宋" w:hint="eastAsia"/>
          <w:b/>
          <w:bCs/>
          <w:sz w:val="30"/>
          <w:szCs w:val="30"/>
        </w:rPr>
        <w:t>.</w:t>
      </w:r>
      <w:r w:rsidRPr="00550DA2">
        <w:rPr>
          <w:rFonts w:ascii="仿宋" w:eastAsia="仿宋" w:hAnsi="仿宋" w:hint="eastAsia"/>
          <w:b/>
          <w:bCs/>
          <w:sz w:val="30"/>
          <w:szCs w:val="30"/>
        </w:rPr>
        <w:t>围绕“一训三风”，构建浓郁特色氛围。</w:t>
      </w:r>
      <w:r w:rsidRPr="00550DA2">
        <w:rPr>
          <w:rFonts w:ascii="仿宋" w:eastAsia="仿宋" w:hAnsi="仿宋" w:hint="eastAsia"/>
          <w:sz w:val="30"/>
          <w:szCs w:val="30"/>
        </w:rPr>
        <w:t>学校在“促进学生健康主动发展”办学理念引领下，提炼出学校精神：自信自立，敢于担当；确立了校训：明礼诚信；构建了求真、善教、乐学的校风、教风和学风（“三风”）。明确了学校发展目标，聚焦建设特色高中，依托中医药大学，构建了体现中医药文化和中国传统文化特色的课程环境与系列课程。根据特色定位开展校园文化建设，用富有传统文化底蕴的国学字词命名校园内的各楼道教室等环境区域，精心设计校园墙壁视觉表达符号，布局“五大主题园”，形成主题活动“五大文化节”，营造出贴近中医药文化特色的强烈育人氛围。</w:t>
      </w:r>
    </w:p>
    <w:p w:rsidR="002B306C" w:rsidRPr="00550DA2" w:rsidRDefault="00D61631" w:rsidP="00550DA2">
      <w:pPr>
        <w:widowControl/>
        <w:snapToGrid w:val="0"/>
        <w:spacing w:line="360" w:lineRule="auto"/>
        <w:ind w:firstLineChars="200" w:firstLine="602"/>
        <w:rPr>
          <w:rFonts w:ascii="仿宋" w:eastAsia="仿宋" w:hAnsi="仿宋"/>
          <w:b/>
          <w:bCs/>
          <w:sz w:val="30"/>
          <w:szCs w:val="30"/>
        </w:rPr>
      </w:pPr>
      <w:r w:rsidRPr="00550DA2">
        <w:rPr>
          <w:rFonts w:ascii="仿宋" w:eastAsia="仿宋" w:hAnsi="仿宋" w:hint="eastAsia"/>
          <w:b/>
          <w:bCs/>
          <w:sz w:val="30"/>
          <w:szCs w:val="30"/>
        </w:rPr>
        <w:t>3.</w:t>
      </w:r>
      <w:r w:rsidR="002B306C" w:rsidRPr="00550DA2">
        <w:rPr>
          <w:rFonts w:ascii="仿宋" w:eastAsia="仿宋" w:hAnsi="仿宋" w:hint="eastAsia"/>
          <w:b/>
          <w:bCs/>
          <w:sz w:val="30"/>
          <w:szCs w:val="30"/>
        </w:rPr>
        <w:t>完善制度建设，把握政策，体现敏感度。</w:t>
      </w:r>
      <w:r w:rsidR="002B306C" w:rsidRPr="00550DA2">
        <w:rPr>
          <w:rFonts w:ascii="仿宋" w:eastAsia="仿宋" w:hAnsi="仿宋" w:hint="eastAsia"/>
          <w:sz w:val="30"/>
          <w:szCs w:val="30"/>
        </w:rPr>
        <w:t>学校重视制度建设，构建了以章程为统领，规划为引领，具体管理制度为基础的制度管理体系。定期对学校章程制度进行立、废、改，顺应形势要求，及时出台针对“双减”和“五项管理”的政策要求，不断提升管理水平。学校管理制度健全，数字教学资源建设有一定成果，并结合中医药特色展开特色课程建设，满足学生线上和线下个性化学习需求。</w:t>
      </w:r>
    </w:p>
    <w:p w:rsidR="002B306C" w:rsidRPr="00550DA2" w:rsidRDefault="00D61631" w:rsidP="00550DA2">
      <w:pPr>
        <w:widowControl/>
        <w:snapToGrid w:val="0"/>
        <w:spacing w:line="360" w:lineRule="auto"/>
        <w:ind w:firstLineChars="200" w:firstLine="602"/>
        <w:rPr>
          <w:rFonts w:ascii="仿宋" w:eastAsia="仿宋" w:hAnsi="仿宋"/>
          <w:b/>
          <w:bCs/>
          <w:sz w:val="30"/>
          <w:szCs w:val="30"/>
        </w:rPr>
      </w:pPr>
      <w:r w:rsidRPr="00550DA2">
        <w:rPr>
          <w:rFonts w:ascii="仿宋" w:eastAsia="仿宋" w:hAnsi="仿宋" w:hint="eastAsia"/>
          <w:b/>
          <w:bCs/>
          <w:sz w:val="30"/>
          <w:szCs w:val="30"/>
        </w:rPr>
        <w:t>4.</w:t>
      </w:r>
      <w:r w:rsidR="002B306C" w:rsidRPr="00550DA2">
        <w:rPr>
          <w:rFonts w:ascii="仿宋" w:eastAsia="仿宋" w:hAnsi="仿宋" w:hint="eastAsia"/>
          <w:b/>
          <w:bCs/>
          <w:sz w:val="30"/>
          <w:szCs w:val="30"/>
        </w:rPr>
        <w:t>注重民主管理，积极呈现开放办学。</w:t>
      </w:r>
      <w:r w:rsidR="002B306C" w:rsidRPr="00550DA2">
        <w:rPr>
          <w:rFonts w:ascii="仿宋" w:eastAsia="仿宋" w:hAnsi="仿宋" w:hint="eastAsia"/>
          <w:sz w:val="30"/>
          <w:szCs w:val="30"/>
        </w:rPr>
        <w:t>在党组织的领导下，学校坚持决策民主化、工作透明化、管理制度化、校务公开化。凡重</w:t>
      </w:r>
      <w:r w:rsidR="002B306C" w:rsidRPr="00550DA2">
        <w:rPr>
          <w:rFonts w:ascii="仿宋" w:eastAsia="仿宋" w:hAnsi="仿宋" w:hint="eastAsia"/>
          <w:sz w:val="30"/>
          <w:szCs w:val="30"/>
        </w:rPr>
        <w:lastRenderedPageBreak/>
        <w:t>大教育教学改革及师生切身利益的重大事宜，均开展集体讨论并决定。积极推行校务公开制，扩大教师的知情权、参与权、监督权。家委会积极参与学校事务，学校与浦江镇教委，大区居委，杜行消防中队和派出所、仁济医院南院等实施共建联动机制，民主管理运行机制健全。</w:t>
      </w:r>
    </w:p>
    <w:p w:rsidR="00D61631" w:rsidRDefault="00D61631" w:rsidP="00550DA2">
      <w:pPr>
        <w:widowControl/>
        <w:snapToGrid w:val="0"/>
        <w:spacing w:line="360" w:lineRule="auto"/>
        <w:ind w:firstLineChars="200" w:firstLine="600"/>
        <w:rPr>
          <w:rFonts w:ascii="楷体_GB2312" w:eastAsia="楷体_GB2312" w:hAnsi="仿宋"/>
          <w:bCs/>
          <w:sz w:val="30"/>
          <w:szCs w:val="30"/>
        </w:rPr>
      </w:pPr>
      <w:r w:rsidRPr="00D61631">
        <w:rPr>
          <w:rFonts w:ascii="楷体_GB2312" w:eastAsia="楷体_GB2312" w:hAnsi="仿宋" w:hint="eastAsia"/>
          <w:bCs/>
          <w:sz w:val="30"/>
          <w:szCs w:val="30"/>
        </w:rPr>
        <w:t>（二）</w:t>
      </w:r>
      <w:r w:rsidR="002B306C" w:rsidRPr="00D61631">
        <w:rPr>
          <w:rFonts w:ascii="楷体_GB2312" w:eastAsia="楷体_GB2312" w:hAnsi="仿宋" w:hint="eastAsia"/>
          <w:bCs/>
          <w:sz w:val="30"/>
          <w:szCs w:val="30"/>
          <w:lang w:val="zh-CN"/>
        </w:rPr>
        <w:t>坚持</w:t>
      </w:r>
      <w:r w:rsidR="002B306C" w:rsidRPr="00D61631">
        <w:rPr>
          <w:rFonts w:ascii="楷体_GB2312" w:eastAsia="楷体_GB2312" w:hAnsi="仿宋" w:hint="eastAsia"/>
          <w:bCs/>
          <w:sz w:val="30"/>
          <w:szCs w:val="30"/>
        </w:rPr>
        <w:t>全面</w:t>
      </w:r>
      <w:r w:rsidR="002B306C" w:rsidRPr="00D61631">
        <w:rPr>
          <w:rFonts w:ascii="楷体_GB2312" w:eastAsia="楷体_GB2312" w:hAnsi="仿宋" w:hint="eastAsia"/>
          <w:bCs/>
          <w:sz w:val="30"/>
          <w:szCs w:val="30"/>
          <w:lang w:val="zh-TW" w:eastAsia="zh-TW"/>
        </w:rPr>
        <w:t>育人</w:t>
      </w:r>
      <w:r w:rsidR="002B306C" w:rsidRPr="00D61631">
        <w:rPr>
          <w:rFonts w:ascii="楷体_GB2312" w:eastAsia="楷体_GB2312" w:hAnsi="仿宋" w:hint="eastAsia"/>
          <w:bCs/>
          <w:sz w:val="30"/>
          <w:szCs w:val="30"/>
          <w:lang w:val="zh-TW"/>
        </w:rPr>
        <w:t>，丰富</w:t>
      </w:r>
      <w:r w:rsidR="002B306C" w:rsidRPr="00D61631">
        <w:rPr>
          <w:rFonts w:ascii="楷体_GB2312" w:eastAsia="楷体_GB2312" w:hAnsi="仿宋" w:hint="eastAsia"/>
          <w:bCs/>
          <w:sz w:val="30"/>
          <w:szCs w:val="30"/>
        </w:rPr>
        <w:t>德育课程</w:t>
      </w:r>
      <w:r w:rsidR="002B306C" w:rsidRPr="00D61631">
        <w:rPr>
          <w:rFonts w:ascii="楷体_GB2312" w:eastAsia="楷体_GB2312" w:hAnsi="仿宋" w:hint="eastAsia"/>
          <w:bCs/>
          <w:sz w:val="30"/>
          <w:szCs w:val="30"/>
          <w:lang w:val="zh-TW"/>
        </w:rPr>
        <w:t>，</w:t>
      </w:r>
      <w:r w:rsidR="002B306C" w:rsidRPr="00D61631">
        <w:rPr>
          <w:rFonts w:ascii="楷体_GB2312" w:eastAsia="楷体_GB2312" w:hAnsi="仿宋" w:hint="eastAsia"/>
          <w:bCs/>
          <w:sz w:val="30"/>
          <w:szCs w:val="30"/>
          <w:lang w:val="zh-CN"/>
        </w:rPr>
        <w:t>助</w:t>
      </w:r>
      <w:proofErr w:type="gramStart"/>
      <w:r w:rsidR="002B306C" w:rsidRPr="00D61631">
        <w:rPr>
          <w:rFonts w:ascii="楷体_GB2312" w:eastAsia="楷体_GB2312" w:hAnsi="仿宋" w:hint="eastAsia"/>
          <w:bCs/>
          <w:sz w:val="30"/>
          <w:szCs w:val="30"/>
          <w:lang w:val="zh-CN"/>
        </w:rPr>
        <w:t>推学生</w:t>
      </w:r>
      <w:proofErr w:type="gramEnd"/>
      <w:r w:rsidR="002B306C" w:rsidRPr="00D61631">
        <w:rPr>
          <w:rFonts w:ascii="楷体_GB2312" w:eastAsia="楷体_GB2312" w:hAnsi="仿宋" w:hint="eastAsia"/>
          <w:bCs/>
          <w:sz w:val="30"/>
          <w:szCs w:val="30"/>
          <w:lang w:val="zh-CN"/>
        </w:rPr>
        <w:t>成长</w:t>
      </w:r>
    </w:p>
    <w:p w:rsidR="002B306C" w:rsidRPr="00550DA2" w:rsidRDefault="00D61631" w:rsidP="00550DA2">
      <w:pPr>
        <w:widowControl/>
        <w:snapToGrid w:val="0"/>
        <w:spacing w:line="360" w:lineRule="auto"/>
        <w:ind w:firstLineChars="200" w:firstLine="602"/>
        <w:rPr>
          <w:rFonts w:ascii="仿宋" w:eastAsia="仿宋" w:hAnsi="仿宋"/>
          <w:bCs/>
          <w:sz w:val="30"/>
          <w:szCs w:val="30"/>
        </w:rPr>
      </w:pPr>
      <w:r w:rsidRPr="00550DA2">
        <w:rPr>
          <w:rFonts w:ascii="仿宋" w:eastAsia="仿宋" w:hAnsi="仿宋" w:hint="eastAsia"/>
          <w:b/>
          <w:bCs/>
          <w:sz w:val="30"/>
          <w:szCs w:val="30"/>
        </w:rPr>
        <w:t>1.</w:t>
      </w:r>
      <w:r w:rsidR="002B306C" w:rsidRPr="00550DA2">
        <w:rPr>
          <w:rFonts w:ascii="仿宋" w:eastAsia="仿宋" w:hAnsi="仿宋" w:hint="eastAsia"/>
          <w:b/>
          <w:bCs/>
          <w:sz w:val="30"/>
          <w:szCs w:val="30"/>
        </w:rPr>
        <w:t>整合特色资源，拓宽“中医药”文化内涵。</w:t>
      </w:r>
      <w:r w:rsidR="002B306C" w:rsidRPr="00550DA2">
        <w:rPr>
          <w:rFonts w:ascii="仿宋" w:eastAsia="仿宋" w:hAnsi="仿宋" w:hint="eastAsia"/>
          <w:sz w:val="30"/>
          <w:szCs w:val="30"/>
        </w:rPr>
        <w:t>规划提出的三个建设目标:德育课程体系建设、全员育德及家校社区德育工作体系、区行规示范</w:t>
      </w:r>
      <w:proofErr w:type="gramStart"/>
      <w:r w:rsidR="002B306C" w:rsidRPr="00550DA2">
        <w:rPr>
          <w:rFonts w:ascii="仿宋" w:eastAsia="仿宋" w:hAnsi="仿宋" w:hint="eastAsia"/>
          <w:sz w:val="30"/>
          <w:szCs w:val="30"/>
        </w:rPr>
        <w:t>校心理</w:t>
      </w:r>
      <w:proofErr w:type="gramEnd"/>
      <w:r w:rsidR="002B306C" w:rsidRPr="00550DA2">
        <w:rPr>
          <w:rFonts w:ascii="仿宋" w:eastAsia="仿宋" w:hAnsi="仿宋" w:hint="eastAsia"/>
          <w:sz w:val="30"/>
          <w:szCs w:val="30"/>
        </w:rPr>
        <w:t>示范校的建设基本达成。德育教学工作运用中医“望闻问切”原理提出“问诊德育”“问诊教学”开展研究和探索，经过三年努力，学校荣获上海市安全文明校园、区行为规范示范校、区心理健康教育达标校等德育工作称号。校园环境优美，学生淳朴行为表现良好。</w:t>
      </w:r>
    </w:p>
    <w:p w:rsidR="00D61631" w:rsidRPr="00550DA2" w:rsidRDefault="00D61631" w:rsidP="00550DA2">
      <w:pPr>
        <w:widowControl/>
        <w:snapToGrid w:val="0"/>
        <w:spacing w:line="360" w:lineRule="auto"/>
        <w:ind w:firstLineChars="200" w:firstLine="602"/>
        <w:rPr>
          <w:rFonts w:ascii="仿宋" w:eastAsia="仿宋" w:hAnsi="仿宋"/>
          <w:b/>
          <w:bCs/>
          <w:sz w:val="30"/>
          <w:szCs w:val="30"/>
        </w:rPr>
      </w:pPr>
      <w:r w:rsidRPr="00550DA2">
        <w:rPr>
          <w:rFonts w:ascii="仿宋" w:eastAsia="仿宋" w:hAnsi="仿宋" w:hint="eastAsia"/>
          <w:b/>
          <w:bCs/>
          <w:sz w:val="30"/>
          <w:szCs w:val="30"/>
        </w:rPr>
        <w:t>2.</w:t>
      </w:r>
      <w:r w:rsidR="002B306C" w:rsidRPr="00550DA2">
        <w:rPr>
          <w:rFonts w:ascii="仿宋" w:eastAsia="仿宋" w:hAnsi="仿宋" w:hint="eastAsia"/>
          <w:b/>
          <w:bCs/>
          <w:sz w:val="30"/>
          <w:szCs w:val="30"/>
        </w:rPr>
        <w:t>重视活动课程，德育工作扎实有效。</w:t>
      </w:r>
      <w:r w:rsidR="002B306C" w:rsidRPr="00550DA2">
        <w:rPr>
          <w:rFonts w:ascii="仿宋" w:eastAsia="仿宋" w:hAnsi="仿宋" w:hint="eastAsia"/>
          <w:sz w:val="30"/>
          <w:szCs w:val="30"/>
        </w:rPr>
        <w:t>学校围绕学科育德、主题教育、专题教育、社会实践等形成了行规教育课程图谱，在各类丰富的社会实践活动中注重体验和内化。每学年定期组织开展传统节日、国旗下讲话、主题教育月、专题教育和志愿者服务基地建设等系列活动，丰富学生文化体验。德育注重班集体建设和班风学风建设，常规工作扎实有效。</w:t>
      </w:r>
    </w:p>
    <w:p w:rsidR="002B306C" w:rsidRPr="00550DA2" w:rsidRDefault="00D61631" w:rsidP="00550DA2">
      <w:pPr>
        <w:widowControl/>
        <w:snapToGrid w:val="0"/>
        <w:spacing w:line="360" w:lineRule="auto"/>
        <w:ind w:firstLineChars="200" w:firstLine="602"/>
        <w:rPr>
          <w:rFonts w:ascii="仿宋" w:eastAsia="仿宋" w:hAnsi="仿宋"/>
          <w:b/>
          <w:bCs/>
          <w:sz w:val="30"/>
          <w:szCs w:val="30"/>
        </w:rPr>
      </w:pPr>
      <w:r w:rsidRPr="00550DA2">
        <w:rPr>
          <w:rFonts w:ascii="仿宋" w:eastAsia="仿宋" w:hAnsi="仿宋" w:hint="eastAsia"/>
          <w:b/>
          <w:bCs/>
          <w:sz w:val="30"/>
          <w:szCs w:val="30"/>
        </w:rPr>
        <w:t>3.</w:t>
      </w:r>
      <w:r w:rsidR="002B306C" w:rsidRPr="00550DA2">
        <w:rPr>
          <w:rFonts w:ascii="仿宋" w:eastAsia="仿宋" w:hAnsi="仿宋" w:hint="eastAsia"/>
          <w:b/>
          <w:bCs/>
          <w:sz w:val="30"/>
          <w:szCs w:val="30"/>
        </w:rPr>
        <w:t>推行全员德育，关注学生健康发展。</w:t>
      </w:r>
      <w:r w:rsidR="002B306C" w:rsidRPr="00550DA2">
        <w:rPr>
          <w:rFonts w:ascii="仿宋" w:eastAsia="仿宋" w:hAnsi="仿宋" w:hint="eastAsia"/>
          <w:sz w:val="30"/>
          <w:szCs w:val="30"/>
        </w:rPr>
        <w:t>学校每学年开设心理主题教育和</w:t>
      </w:r>
      <w:proofErr w:type="gramStart"/>
      <w:r w:rsidR="002B306C" w:rsidRPr="00550DA2">
        <w:rPr>
          <w:rFonts w:ascii="仿宋" w:eastAsia="仿宋" w:hAnsi="仿宋" w:hint="eastAsia"/>
          <w:sz w:val="30"/>
          <w:szCs w:val="30"/>
        </w:rPr>
        <w:t>心理月</w:t>
      </w:r>
      <w:proofErr w:type="gramEnd"/>
      <w:r w:rsidR="002B306C" w:rsidRPr="00550DA2">
        <w:rPr>
          <w:rFonts w:ascii="仿宋" w:eastAsia="仿宋" w:hAnsi="仿宋" w:hint="eastAsia"/>
          <w:sz w:val="30"/>
          <w:szCs w:val="30"/>
        </w:rPr>
        <w:t>活动，修订和完善《学生生涯发展指导方案》，导师制助力各年级开展有针对性和特色侧重点的生涯发展教育，有效利用</w:t>
      </w:r>
      <w:proofErr w:type="gramStart"/>
      <w:r w:rsidR="002B306C" w:rsidRPr="00550DA2">
        <w:rPr>
          <w:rFonts w:ascii="仿宋" w:eastAsia="仿宋" w:hAnsi="仿宋" w:hint="eastAsia"/>
          <w:sz w:val="30"/>
          <w:szCs w:val="30"/>
        </w:rPr>
        <w:t>“</w:t>
      </w:r>
      <w:proofErr w:type="gramEnd"/>
      <w:r w:rsidR="002B306C" w:rsidRPr="00550DA2">
        <w:rPr>
          <w:rFonts w:ascii="仿宋" w:eastAsia="仿宋" w:hAnsi="仿宋" w:hint="eastAsia"/>
          <w:sz w:val="30"/>
          <w:szCs w:val="30"/>
        </w:rPr>
        <w:t>生涯发展教育“线上平台建立大数据，逐步建立起结合普及化</w:t>
      </w:r>
      <w:r w:rsidR="002B306C" w:rsidRPr="00550DA2">
        <w:rPr>
          <w:rFonts w:ascii="仿宋" w:eastAsia="仿宋" w:hAnsi="仿宋" w:hint="eastAsia"/>
          <w:sz w:val="30"/>
          <w:szCs w:val="30"/>
        </w:rPr>
        <w:lastRenderedPageBreak/>
        <w:t>生涯教育课程、个性化生涯辅导、社会实践体验和家庭教育相整合的普通高中生生涯发展指导模式。</w:t>
      </w:r>
    </w:p>
    <w:p w:rsidR="002B306C" w:rsidRPr="00D61631" w:rsidRDefault="00D61631" w:rsidP="00550DA2">
      <w:pPr>
        <w:widowControl/>
        <w:snapToGrid w:val="0"/>
        <w:spacing w:line="360" w:lineRule="auto"/>
        <w:ind w:firstLineChars="200" w:firstLine="600"/>
        <w:rPr>
          <w:rFonts w:ascii="楷体_GB2312" w:eastAsia="楷体_GB2312" w:hAnsi="仿宋"/>
          <w:bCs/>
          <w:sz w:val="30"/>
          <w:szCs w:val="30"/>
        </w:rPr>
      </w:pPr>
      <w:r w:rsidRPr="00D61631">
        <w:rPr>
          <w:rFonts w:ascii="楷体_GB2312" w:eastAsia="楷体_GB2312" w:hAnsi="仿宋" w:hint="eastAsia"/>
          <w:bCs/>
          <w:sz w:val="30"/>
          <w:szCs w:val="30"/>
        </w:rPr>
        <w:t>（三）</w:t>
      </w:r>
      <w:r w:rsidR="002B306C" w:rsidRPr="00D61631">
        <w:rPr>
          <w:rFonts w:ascii="楷体_GB2312" w:eastAsia="楷体_GB2312" w:hAnsi="仿宋" w:hint="eastAsia"/>
          <w:bCs/>
          <w:sz w:val="30"/>
          <w:szCs w:val="30"/>
        </w:rPr>
        <w:t>坚持多元融合，凸显课程价值，开展课程建设</w:t>
      </w:r>
    </w:p>
    <w:p w:rsidR="002B306C" w:rsidRPr="00550DA2" w:rsidRDefault="00D61631" w:rsidP="00550DA2">
      <w:pPr>
        <w:widowControl/>
        <w:snapToGrid w:val="0"/>
        <w:spacing w:line="360" w:lineRule="auto"/>
        <w:ind w:firstLineChars="200" w:firstLine="602"/>
        <w:rPr>
          <w:rFonts w:ascii="仿宋" w:eastAsia="仿宋" w:hAnsi="仿宋"/>
          <w:b/>
          <w:bCs/>
          <w:sz w:val="30"/>
          <w:szCs w:val="30"/>
        </w:rPr>
      </w:pPr>
      <w:r w:rsidRPr="00550DA2">
        <w:rPr>
          <w:rFonts w:ascii="仿宋" w:eastAsia="仿宋" w:hAnsi="仿宋" w:hint="eastAsia"/>
          <w:b/>
          <w:bCs/>
          <w:sz w:val="30"/>
          <w:szCs w:val="30"/>
        </w:rPr>
        <w:t>1.</w:t>
      </w:r>
      <w:r w:rsidR="002B306C" w:rsidRPr="00550DA2">
        <w:rPr>
          <w:rFonts w:ascii="仿宋" w:eastAsia="仿宋" w:hAnsi="仿宋" w:hint="eastAsia"/>
          <w:b/>
          <w:bCs/>
          <w:sz w:val="30"/>
          <w:szCs w:val="30"/>
        </w:rPr>
        <w:t>落实国家课程，体现学生核心素养。</w:t>
      </w:r>
      <w:r w:rsidR="002B306C" w:rsidRPr="00550DA2">
        <w:rPr>
          <w:rFonts w:ascii="仿宋" w:eastAsia="仿宋" w:hAnsi="仿宋" w:hint="eastAsia"/>
          <w:sz w:val="30"/>
          <w:szCs w:val="30"/>
        </w:rPr>
        <w:t>在新课程新教材全面实施的过程中，学校将课程分为共性核心课程、校本（学校特色）选修课程、生本（个性化）选修课程三类课程群，以满足学生需求。学校注重国家课程标准的落实同时，根据学校发展特色及学生特点进行</w:t>
      </w:r>
      <w:proofErr w:type="gramStart"/>
      <w:r w:rsidR="002B306C" w:rsidRPr="00550DA2">
        <w:rPr>
          <w:rFonts w:ascii="仿宋" w:eastAsia="仿宋" w:hAnsi="仿宋" w:hint="eastAsia"/>
          <w:sz w:val="30"/>
          <w:szCs w:val="30"/>
        </w:rPr>
        <w:t>校本化</w:t>
      </w:r>
      <w:proofErr w:type="gramEnd"/>
      <w:r w:rsidR="002B306C" w:rsidRPr="00550DA2">
        <w:rPr>
          <w:rFonts w:ascii="仿宋" w:eastAsia="仿宋" w:hAnsi="仿宋" w:hint="eastAsia"/>
          <w:sz w:val="30"/>
          <w:szCs w:val="30"/>
        </w:rPr>
        <w:t>实施，在各学科教学中培养学生能力，鼓励各学科教学教师精选中医药文化相关元素，落实校本特色课程的有效实施。</w:t>
      </w:r>
    </w:p>
    <w:p w:rsidR="002B306C" w:rsidRPr="00550DA2" w:rsidRDefault="00D61631" w:rsidP="00550DA2">
      <w:pPr>
        <w:widowControl/>
        <w:snapToGrid w:val="0"/>
        <w:spacing w:line="360" w:lineRule="auto"/>
        <w:ind w:firstLineChars="200" w:firstLine="602"/>
        <w:rPr>
          <w:rFonts w:ascii="仿宋" w:eastAsia="仿宋" w:hAnsi="仿宋"/>
          <w:b/>
          <w:bCs/>
          <w:sz w:val="30"/>
          <w:szCs w:val="30"/>
        </w:rPr>
      </w:pPr>
      <w:r w:rsidRPr="00550DA2">
        <w:rPr>
          <w:rFonts w:ascii="仿宋" w:eastAsia="仿宋" w:hAnsi="仿宋" w:hint="eastAsia"/>
          <w:b/>
          <w:bCs/>
          <w:sz w:val="30"/>
          <w:szCs w:val="30"/>
        </w:rPr>
        <w:t>2.</w:t>
      </w:r>
      <w:r w:rsidR="002B306C" w:rsidRPr="00550DA2">
        <w:rPr>
          <w:rFonts w:ascii="仿宋" w:eastAsia="仿宋" w:hAnsi="仿宋" w:hint="eastAsia"/>
          <w:b/>
          <w:bCs/>
          <w:sz w:val="30"/>
          <w:szCs w:val="30"/>
        </w:rPr>
        <w:t>围绕特色办学，完善特色课程建设。</w:t>
      </w:r>
      <w:r w:rsidR="002B306C" w:rsidRPr="00550DA2">
        <w:rPr>
          <w:rFonts w:ascii="仿宋" w:eastAsia="仿宋" w:hAnsi="仿宋" w:hint="eastAsia"/>
          <w:sz w:val="30"/>
          <w:szCs w:val="30"/>
        </w:rPr>
        <w:t>学校围绕“中医药文化”特色办学定位，申报了《普通高中中医药文化特色课程建设研究》区级重点课题，与中医药大学合作构建以“中医药”为特色的校本课程，制定了《学科渗透中医药文化实施纲要》，编制了《中医药文化研究课题指南》，开发了涵盖“看、识、闻、辨、</w:t>
      </w:r>
      <w:proofErr w:type="gramStart"/>
      <w:r w:rsidR="002B306C" w:rsidRPr="00550DA2">
        <w:rPr>
          <w:rFonts w:ascii="仿宋" w:eastAsia="仿宋" w:hAnsi="仿宋" w:hint="eastAsia"/>
          <w:sz w:val="30"/>
          <w:szCs w:val="30"/>
        </w:rPr>
        <w:t>研</w:t>
      </w:r>
      <w:proofErr w:type="gramEnd"/>
      <w:r w:rsidR="002B306C" w:rsidRPr="00550DA2">
        <w:rPr>
          <w:rFonts w:ascii="仿宋" w:eastAsia="仿宋" w:hAnsi="仿宋" w:hint="eastAsia"/>
          <w:sz w:val="30"/>
          <w:szCs w:val="30"/>
        </w:rPr>
        <w:t>、传”五个主题的《走进中医药》选修课程，为学生提供了多元化的课程选择。学校建立起完备的中医药专用实验室、理化生实验室</w:t>
      </w:r>
      <w:proofErr w:type="gramStart"/>
      <w:r w:rsidR="002B306C" w:rsidRPr="00550DA2">
        <w:rPr>
          <w:rFonts w:ascii="仿宋" w:eastAsia="仿宋" w:hAnsi="仿宋" w:hint="eastAsia"/>
          <w:sz w:val="30"/>
          <w:szCs w:val="30"/>
        </w:rPr>
        <w:t>和科创工程</w:t>
      </w:r>
      <w:proofErr w:type="gramEnd"/>
      <w:r w:rsidR="002B306C" w:rsidRPr="00550DA2">
        <w:rPr>
          <w:rFonts w:ascii="仿宋" w:eastAsia="仿宋" w:hAnsi="仿宋" w:hint="eastAsia"/>
          <w:sz w:val="30"/>
          <w:szCs w:val="30"/>
        </w:rPr>
        <w:t>等专用教室，在充足的校园实地中建设了“百草园”与“百花园”课程实践基地，精心规划深度打造，既美化了校园环境又让学生身处中医药特色文化的浸润，特色课程实施载体完备，保障了校本选修课程及特色课程的有效落实。目前学校有中医药文化社团10个，参与学生数达200人，全体学生能背诵《中医启蒙三字经》，日常课间操加入拳操、五禽戏和八段锦，中医药文化的办学特色初现。</w:t>
      </w:r>
    </w:p>
    <w:p w:rsidR="002B306C" w:rsidRPr="00550DA2" w:rsidRDefault="00D61631" w:rsidP="00550DA2">
      <w:pPr>
        <w:widowControl/>
        <w:snapToGrid w:val="0"/>
        <w:spacing w:line="360" w:lineRule="auto"/>
        <w:ind w:firstLineChars="200" w:firstLine="602"/>
        <w:rPr>
          <w:rFonts w:ascii="仿宋" w:eastAsia="仿宋" w:hAnsi="仿宋"/>
          <w:sz w:val="30"/>
          <w:szCs w:val="30"/>
        </w:rPr>
      </w:pPr>
      <w:r w:rsidRPr="00550DA2">
        <w:rPr>
          <w:rFonts w:ascii="仿宋" w:eastAsia="仿宋" w:hAnsi="仿宋" w:hint="eastAsia"/>
          <w:b/>
          <w:bCs/>
          <w:sz w:val="30"/>
          <w:szCs w:val="30"/>
        </w:rPr>
        <w:t>3.</w:t>
      </w:r>
      <w:r w:rsidR="002B306C" w:rsidRPr="00550DA2">
        <w:rPr>
          <w:rFonts w:ascii="仿宋" w:eastAsia="仿宋" w:hAnsi="仿宋" w:hint="eastAsia"/>
          <w:b/>
          <w:bCs/>
          <w:sz w:val="30"/>
          <w:szCs w:val="30"/>
        </w:rPr>
        <w:t>丰富选修课程，实践活动扎实开展。</w:t>
      </w:r>
      <w:r w:rsidR="002B306C" w:rsidRPr="00550DA2">
        <w:rPr>
          <w:rFonts w:ascii="仿宋" w:eastAsia="仿宋" w:hAnsi="仿宋" w:hint="eastAsia"/>
          <w:sz w:val="30"/>
          <w:szCs w:val="30"/>
        </w:rPr>
        <w:t>为使课程实施落地，提高师生实施特色课程的参与度，学校依托学习实践点、读本、</w:t>
      </w:r>
      <w:proofErr w:type="gramStart"/>
      <w:r w:rsidR="002B306C" w:rsidRPr="00550DA2">
        <w:rPr>
          <w:rFonts w:ascii="仿宋" w:eastAsia="仿宋" w:hAnsi="仿宋" w:hint="eastAsia"/>
          <w:sz w:val="30"/>
          <w:szCs w:val="30"/>
        </w:rPr>
        <w:t>微信</w:t>
      </w:r>
      <w:r w:rsidR="002B306C" w:rsidRPr="00550DA2">
        <w:rPr>
          <w:rFonts w:ascii="仿宋" w:eastAsia="仿宋" w:hAnsi="仿宋" w:hint="eastAsia"/>
          <w:sz w:val="30"/>
          <w:szCs w:val="30"/>
        </w:rPr>
        <w:lastRenderedPageBreak/>
        <w:t>平台</w:t>
      </w:r>
      <w:proofErr w:type="gramEnd"/>
      <w:r w:rsidR="002B306C" w:rsidRPr="00550DA2">
        <w:rPr>
          <w:rFonts w:ascii="仿宋" w:eastAsia="仿宋" w:hAnsi="仿宋" w:hint="eastAsia"/>
          <w:sz w:val="30"/>
          <w:szCs w:val="30"/>
        </w:rPr>
        <w:t>组织开展中医药文化通识讲座，将主题教育、社团活动、</w:t>
      </w:r>
      <w:proofErr w:type="gramStart"/>
      <w:r w:rsidR="002B306C" w:rsidRPr="00550DA2">
        <w:rPr>
          <w:rFonts w:ascii="仿宋" w:eastAsia="仿宋" w:hAnsi="仿宋" w:hint="eastAsia"/>
          <w:sz w:val="30"/>
          <w:szCs w:val="30"/>
        </w:rPr>
        <w:t>科创活动</w:t>
      </w:r>
      <w:proofErr w:type="gramEnd"/>
      <w:r w:rsidR="002B306C" w:rsidRPr="00550DA2">
        <w:rPr>
          <w:rFonts w:ascii="仿宋" w:eastAsia="仿宋" w:hAnsi="仿宋" w:hint="eastAsia"/>
          <w:sz w:val="30"/>
          <w:szCs w:val="30"/>
        </w:rPr>
        <w:t>、研究性学习深度融合，形成了“普及—提高—发展”的校本课程实施序列。近年来，学生在市、</w:t>
      </w:r>
      <w:proofErr w:type="gramStart"/>
      <w:r w:rsidR="002B306C" w:rsidRPr="00550DA2">
        <w:rPr>
          <w:rFonts w:ascii="仿宋" w:eastAsia="仿宋" w:hAnsi="仿宋" w:hint="eastAsia"/>
          <w:sz w:val="30"/>
          <w:szCs w:val="30"/>
        </w:rPr>
        <w:t>区级科创比赛</w:t>
      </w:r>
      <w:proofErr w:type="gramEnd"/>
      <w:r w:rsidR="002B306C" w:rsidRPr="00550DA2">
        <w:rPr>
          <w:rFonts w:ascii="仿宋" w:eastAsia="仿宋" w:hAnsi="仿宋" w:hint="eastAsia"/>
          <w:sz w:val="30"/>
          <w:szCs w:val="30"/>
        </w:rPr>
        <w:t>、研究性课题成果评选活动等方面成绩显著。</w:t>
      </w:r>
    </w:p>
    <w:p w:rsidR="002B306C" w:rsidRPr="00D61631" w:rsidRDefault="00D61631" w:rsidP="00550DA2">
      <w:pPr>
        <w:widowControl/>
        <w:snapToGrid w:val="0"/>
        <w:spacing w:line="360" w:lineRule="auto"/>
        <w:ind w:firstLineChars="200" w:firstLine="600"/>
        <w:rPr>
          <w:rFonts w:ascii="楷体_GB2312" w:eastAsia="楷体_GB2312" w:hAnsi="仿宋"/>
          <w:bCs/>
          <w:sz w:val="30"/>
          <w:szCs w:val="30"/>
          <w:lang w:val="zh-CN"/>
        </w:rPr>
      </w:pPr>
      <w:r w:rsidRPr="00D61631">
        <w:rPr>
          <w:rFonts w:ascii="楷体_GB2312" w:eastAsia="楷体_GB2312" w:hAnsi="仿宋" w:hint="eastAsia"/>
          <w:bCs/>
          <w:sz w:val="30"/>
          <w:szCs w:val="30"/>
          <w:lang w:val="zh-CN"/>
        </w:rPr>
        <w:t>（四）</w:t>
      </w:r>
      <w:r w:rsidR="002B306C" w:rsidRPr="00D61631">
        <w:rPr>
          <w:rFonts w:ascii="楷体_GB2312" w:eastAsia="楷体_GB2312" w:hAnsi="仿宋" w:hint="eastAsia"/>
          <w:bCs/>
          <w:sz w:val="30"/>
          <w:szCs w:val="30"/>
          <w:lang w:val="zh-CN"/>
        </w:rPr>
        <w:t>坚持</w:t>
      </w:r>
      <w:r w:rsidR="002B306C" w:rsidRPr="00D61631">
        <w:rPr>
          <w:rFonts w:ascii="楷体_GB2312" w:eastAsia="楷体_GB2312" w:hAnsi="仿宋" w:hint="eastAsia"/>
          <w:bCs/>
          <w:sz w:val="30"/>
          <w:szCs w:val="30"/>
          <w:lang w:val="zh-TW" w:eastAsia="zh-TW"/>
        </w:rPr>
        <w:t>教学</w:t>
      </w:r>
      <w:r w:rsidR="002B306C" w:rsidRPr="00D61631">
        <w:rPr>
          <w:rFonts w:ascii="楷体_GB2312" w:eastAsia="楷体_GB2312" w:hAnsi="仿宋" w:hint="eastAsia"/>
          <w:bCs/>
          <w:sz w:val="30"/>
          <w:szCs w:val="30"/>
          <w:lang w:val="zh-CN"/>
        </w:rPr>
        <w:t>改革，努力教研融合，构建高效课堂</w:t>
      </w:r>
    </w:p>
    <w:p w:rsidR="002B306C" w:rsidRPr="00550DA2" w:rsidRDefault="0003349A" w:rsidP="00550DA2">
      <w:pPr>
        <w:widowControl/>
        <w:snapToGrid w:val="0"/>
        <w:spacing w:line="360" w:lineRule="auto"/>
        <w:ind w:firstLineChars="200" w:firstLine="602"/>
        <w:rPr>
          <w:rFonts w:ascii="仿宋" w:eastAsia="仿宋" w:hAnsi="仿宋"/>
          <w:b/>
          <w:bCs/>
          <w:sz w:val="30"/>
          <w:szCs w:val="30"/>
          <w:lang w:val="zh-CN"/>
        </w:rPr>
      </w:pPr>
      <w:r w:rsidRPr="00550DA2">
        <w:rPr>
          <w:rFonts w:ascii="仿宋" w:eastAsia="仿宋" w:hAnsi="仿宋" w:hint="eastAsia"/>
          <w:b/>
          <w:bCs/>
          <w:sz w:val="30"/>
          <w:szCs w:val="30"/>
          <w:lang w:val="zh-CN"/>
        </w:rPr>
        <w:t>1.</w:t>
      </w:r>
      <w:r w:rsidR="002B306C" w:rsidRPr="00550DA2">
        <w:rPr>
          <w:rFonts w:ascii="仿宋" w:eastAsia="仿宋" w:hAnsi="仿宋" w:hint="eastAsia"/>
          <w:b/>
          <w:bCs/>
          <w:sz w:val="30"/>
          <w:szCs w:val="30"/>
        </w:rPr>
        <w:t>重视常规管理，</w:t>
      </w:r>
      <w:r w:rsidR="002B306C" w:rsidRPr="00550DA2">
        <w:rPr>
          <w:rFonts w:ascii="仿宋" w:eastAsia="仿宋" w:hAnsi="仿宋" w:hint="eastAsia"/>
          <w:b/>
          <w:bCs/>
          <w:sz w:val="30"/>
          <w:szCs w:val="30"/>
          <w:lang w:val="zh-CN"/>
        </w:rPr>
        <w:t>组织</w:t>
      </w:r>
      <w:r w:rsidR="002B306C" w:rsidRPr="00550DA2">
        <w:rPr>
          <w:rFonts w:ascii="仿宋" w:eastAsia="仿宋" w:hAnsi="仿宋" w:hint="eastAsia"/>
          <w:b/>
          <w:bCs/>
          <w:sz w:val="30"/>
          <w:szCs w:val="30"/>
        </w:rPr>
        <w:t>管理体系顺畅。</w:t>
      </w:r>
      <w:r w:rsidR="002B306C" w:rsidRPr="00550DA2">
        <w:rPr>
          <w:rFonts w:ascii="仿宋" w:eastAsia="仿宋" w:hAnsi="仿宋" w:hint="eastAsia"/>
          <w:sz w:val="30"/>
          <w:szCs w:val="30"/>
        </w:rPr>
        <w:t>课程管理部、教研组、备课组、任课教师职责清晰，加强日常督促和检查力度，确保各项教学工作落地通过阶段性教学问卷、作业调查等形式，收集学生意见不断改进课程和教学工作。</w:t>
      </w:r>
    </w:p>
    <w:p w:rsidR="002B306C" w:rsidRPr="00550DA2" w:rsidRDefault="0003349A" w:rsidP="00550DA2">
      <w:pPr>
        <w:widowControl/>
        <w:snapToGrid w:val="0"/>
        <w:spacing w:line="360" w:lineRule="auto"/>
        <w:ind w:firstLineChars="200" w:firstLine="602"/>
        <w:rPr>
          <w:rFonts w:ascii="仿宋" w:eastAsia="仿宋" w:hAnsi="仿宋"/>
          <w:b/>
          <w:bCs/>
          <w:sz w:val="30"/>
          <w:szCs w:val="30"/>
        </w:rPr>
      </w:pPr>
      <w:r w:rsidRPr="00550DA2">
        <w:rPr>
          <w:rFonts w:ascii="仿宋" w:eastAsia="仿宋" w:hAnsi="仿宋" w:hint="eastAsia"/>
          <w:b/>
          <w:bCs/>
          <w:sz w:val="30"/>
          <w:szCs w:val="30"/>
        </w:rPr>
        <w:t>2.</w:t>
      </w:r>
      <w:r w:rsidR="002B306C" w:rsidRPr="00550DA2">
        <w:rPr>
          <w:rFonts w:ascii="仿宋" w:eastAsia="仿宋" w:hAnsi="仿宋" w:hint="eastAsia"/>
          <w:b/>
          <w:bCs/>
          <w:sz w:val="30"/>
          <w:szCs w:val="30"/>
        </w:rPr>
        <w:t>提出“问诊式”课堂，提升课堂教学效益。</w:t>
      </w:r>
      <w:r w:rsidR="002B306C" w:rsidRPr="00550DA2">
        <w:rPr>
          <w:rFonts w:ascii="仿宋" w:eastAsia="仿宋" w:hAnsi="仿宋" w:hint="eastAsia"/>
          <w:sz w:val="30"/>
          <w:szCs w:val="30"/>
        </w:rPr>
        <w:t>学校根据中医药办学特色提出了“问诊式课堂”的概念。教学管理中要求落实“明目标、重基础、抓规范、盯个体、求实效”15字教学策略，促进教研组、备课组建设以此为抓手开展课堂教学实践研究。提出了“基于情境、问题导向、数据驱动、精准诊断、因情施教”的课堂特征要求，为提高课堂教学质量发挥了积极的作用。</w:t>
      </w:r>
    </w:p>
    <w:p w:rsidR="002B306C" w:rsidRPr="00550DA2" w:rsidRDefault="0003349A" w:rsidP="00550DA2">
      <w:pPr>
        <w:widowControl/>
        <w:snapToGrid w:val="0"/>
        <w:spacing w:line="360" w:lineRule="auto"/>
        <w:ind w:firstLineChars="200" w:firstLine="602"/>
        <w:rPr>
          <w:rFonts w:ascii="仿宋" w:eastAsia="仿宋" w:hAnsi="仿宋"/>
          <w:b/>
          <w:bCs/>
          <w:sz w:val="30"/>
          <w:szCs w:val="30"/>
        </w:rPr>
      </w:pPr>
      <w:r w:rsidRPr="00550DA2">
        <w:rPr>
          <w:rFonts w:ascii="仿宋" w:eastAsia="仿宋" w:hAnsi="仿宋" w:hint="eastAsia"/>
          <w:b/>
          <w:bCs/>
          <w:sz w:val="30"/>
          <w:szCs w:val="30"/>
        </w:rPr>
        <w:t>3.</w:t>
      </w:r>
      <w:r w:rsidR="002B306C" w:rsidRPr="00550DA2">
        <w:rPr>
          <w:rFonts w:ascii="仿宋" w:eastAsia="仿宋" w:hAnsi="仿宋" w:hint="eastAsia"/>
          <w:b/>
          <w:bCs/>
          <w:sz w:val="30"/>
          <w:szCs w:val="30"/>
        </w:rPr>
        <w:t>开展主题教学活动，改进课堂教学行为。</w:t>
      </w:r>
      <w:r w:rsidR="002B306C" w:rsidRPr="00550DA2">
        <w:rPr>
          <w:rFonts w:ascii="仿宋" w:eastAsia="仿宋" w:hAnsi="仿宋" w:hint="eastAsia"/>
          <w:sz w:val="30"/>
          <w:szCs w:val="30"/>
        </w:rPr>
        <w:t>学校努力为教师搭设平台，创造交流展示机会，近年来，学生整体学业水平相对稳定。本次督导</w:t>
      </w:r>
      <w:proofErr w:type="gramStart"/>
      <w:r w:rsidR="002B306C" w:rsidRPr="00550DA2">
        <w:rPr>
          <w:rFonts w:ascii="仿宋" w:eastAsia="仿宋" w:hAnsi="仿宋" w:hint="eastAsia"/>
          <w:sz w:val="30"/>
          <w:szCs w:val="30"/>
        </w:rPr>
        <w:t>共观课</w:t>
      </w:r>
      <w:proofErr w:type="gramEnd"/>
      <w:r w:rsidR="002B306C" w:rsidRPr="00550DA2">
        <w:rPr>
          <w:rFonts w:ascii="仿宋" w:eastAsia="仿宋" w:hAnsi="仿宋" w:hint="eastAsia"/>
          <w:sz w:val="30"/>
          <w:szCs w:val="30"/>
        </w:rPr>
        <w:t>46节，其中督导人员听课20节，“优课”7节，占比35%，“良课”13节，占比65%，无中差课；教育学院</w:t>
      </w:r>
      <w:proofErr w:type="gramStart"/>
      <w:r w:rsidR="002B306C" w:rsidRPr="00550DA2">
        <w:rPr>
          <w:rFonts w:ascii="仿宋" w:eastAsia="仿宋" w:hAnsi="仿宋" w:hint="eastAsia"/>
          <w:sz w:val="30"/>
          <w:szCs w:val="30"/>
        </w:rPr>
        <w:t>研</w:t>
      </w:r>
      <w:proofErr w:type="gramEnd"/>
      <w:r w:rsidR="002B306C" w:rsidRPr="00550DA2">
        <w:rPr>
          <w:rFonts w:ascii="仿宋" w:eastAsia="仿宋" w:hAnsi="仿宋" w:hint="eastAsia"/>
          <w:sz w:val="30"/>
          <w:szCs w:val="30"/>
        </w:rPr>
        <w:t>训员听课反馈，</w:t>
      </w:r>
      <w:proofErr w:type="gramStart"/>
      <w:r w:rsidR="002B306C" w:rsidRPr="00550DA2">
        <w:rPr>
          <w:rFonts w:ascii="仿宋" w:eastAsia="仿宋" w:hAnsi="仿宋" w:hint="eastAsia"/>
          <w:sz w:val="30"/>
          <w:szCs w:val="30"/>
        </w:rPr>
        <w:t>优课6节</w:t>
      </w:r>
      <w:proofErr w:type="gramEnd"/>
      <w:r w:rsidR="002B306C" w:rsidRPr="00550DA2">
        <w:rPr>
          <w:rFonts w:ascii="仿宋" w:eastAsia="仿宋" w:hAnsi="仿宋" w:hint="eastAsia"/>
          <w:sz w:val="30"/>
          <w:szCs w:val="30"/>
        </w:rPr>
        <w:t>，占比21%，“良课”19节，占比68%，</w:t>
      </w:r>
      <w:proofErr w:type="gramStart"/>
      <w:r w:rsidR="002B306C" w:rsidRPr="00550DA2">
        <w:rPr>
          <w:rFonts w:ascii="仿宋" w:eastAsia="仿宋" w:hAnsi="仿宋" w:hint="eastAsia"/>
          <w:sz w:val="30"/>
          <w:szCs w:val="30"/>
        </w:rPr>
        <w:t>中课3节</w:t>
      </w:r>
      <w:proofErr w:type="gramEnd"/>
      <w:r w:rsidR="002B306C" w:rsidRPr="00550DA2">
        <w:rPr>
          <w:rFonts w:ascii="仿宋" w:eastAsia="仿宋" w:hAnsi="仿宋" w:hint="eastAsia"/>
          <w:sz w:val="30"/>
          <w:szCs w:val="30"/>
        </w:rPr>
        <w:t>，占比11%，优良率合计达89%，无差课。</w:t>
      </w:r>
      <w:proofErr w:type="gramStart"/>
      <w:r w:rsidR="002B306C" w:rsidRPr="00550DA2">
        <w:rPr>
          <w:rFonts w:ascii="仿宋" w:eastAsia="仿宋" w:hAnsi="仿宋" w:hint="eastAsia"/>
          <w:sz w:val="30"/>
          <w:szCs w:val="30"/>
        </w:rPr>
        <w:t>观课结果</w:t>
      </w:r>
      <w:proofErr w:type="gramEnd"/>
      <w:r w:rsidR="002B306C" w:rsidRPr="00550DA2">
        <w:rPr>
          <w:rFonts w:ascii="仿宋" w:eastAsia="仿宋" w:hAnsi="仿宋" w:hint="eastAsia"/>
          <w:sz w:val="30"/>
          <w:szCs w:val="30"/>
        </w:rPr>
        <w:t>反馈表明，教师整体基本功良好，特别是部分青年教师教学基本素养和基本功良好，信息素养较高，如有更高引领目标整体可发展空间很大。</w:t>
      </w:r>
    </w:p>
    <w:p w:rsidR="002B306C" w:rsidRPr="0003349A" w:rsidRDefault="0003349A" w:rsidP="00550DA2">
      <w:pPr>
        <w:widowControl/>
        <w:snapToGrid w:val="0"/>
        <w:spacing w:line="360" w:lineRule="auto"/>
        <w:ind w:firstLineChars="200" w:firstLine="600"/>
        <w:rPr>
          <w:rFonts w:ascii="楷体_GB2312" w:eastAsia="楷体_GB2312" w:hAnsi="仿宋"/>
          <w:sz w:val="30"/>
          <w:szCs w:val="30"/>
          <w:lang w:val="zh-CN"/>
        </w:rPr>
      </w:pPr>
      <w:r w:rsidRPr="0003349A">
        <w:rPr>
          <w:rFonts w:ascii="楷体_GB2312" w:eastAsia="楷体_GB2312" w:hAnsi="仿宋" w:hint="eastAsia"/>
          <w:bCs/>
          <w:sz w:val="30"/>
          <w:szCs w:val="30"/>
        </w:rPr>
        <w:t>（五）</w:t>
      </w:r>
      <w:r w:rsidR="002B306C" w:rsidRPr="0003349A">
        <w:rPr>
          <w:rFonts w:ascii="楷体_GB2312" w:eastAsia="楷体_GB2312" w:hAnsi="仿宋" w:hint="eastAsia"/>
          <w:bCs/>
          <w:sz w:val="30"/>
          <w:szCs w:val="30"/>
          <w:lang w:val="zh-CN"/>
        </w:rPr>
        <w:t>坚持师德为先，</w:t>
      </w:r>
      <w:r w:rsidR="002B306C" w:rsidRPr="0003349A">
        <w:rPr>
          <w:rFonts w:ascii="楷体_GB2312" w:eastAsia="楷体_GB2312" w:hAnsi="仿宋" w:hint="eastAsia"/>
          <w:bCs/>
          <w:sz w:val="30"/>
          <w:szCs w:val="30"/>
        </w:rPr>
        <w:t>立足校本培训</w:t>
      </w:r>
      <w:r w:rsidR="002B306C" w:rsidRPr="0003349A">
        <w:rPr>
          <w:rFonts w:ascii="楷体_GB2312" w:eastAsia="楷体_GB2312" w:hAnsi="仿宋" w:hint="eastAsia"/>
          <w:bCs/>
          <w:sz w:val="30"/>
          <w:szCs w:val="30"/>
          <w:lang w:val="zh-CN"/>
        </w:rPr>
        <w:t>，促进专业成长</w:t>
      </w:r>
    </w:p>
    <w:p w:rsidR="002B306C" w:rsidRPr="00550DA2" w:rsidRDefault="00A956F3" w:rsidP="00550DA2">
      <w:pPr>
        <w:widowControl/>
        <w:snapToGrid w:val="0"/>
        <w:spacing w:line="360" w:lineRule="auto"/>
        <w:ind w:firstLineChars="200" w:firstLine="602"/>
        <w:rPr>
          <w:rFonts w:ascii="仿宋" w:eastAsia="仿宋" w:hAnsi="仿宋"/>
          <w:b/>
          <w:bCs/>
          <w:sz w:val="30"/>
          <w:szCs w:val="30"/>
        </w:rPr>
      </w:pPr>
      <w:r w:rsidRPr="00550DA2">
        <w:rPr>
          <w:rFonts w:ascii="仿宋" w:eastAsia="仿宋" w:hAnsi="仿宋" w:hint="eastAsia"/>
          <w:b/>
          <w:bCs/>
          <w:sz w:val="30"/>
          <w:szCs w:val="30"/>
        </w:rPr>
        <w:lastRenderedPageBreak/>
        <w:t>1.</w:t>
      </w:r>
      <w:r w:rsidR="002B306C" w:rsidRPr="00550DA2">
        <w:rPr>
          <w:rFonts w:ascii="仿宋" w:eastAsia="仿宋" w:hAnsi="仿宋" w:hint="eastAsia"/>
          <w:b/>
          <w:bCs/>
          <w:sz w:val="30"/>
          <w:szCs w:val="30"/>
        </w:rPr>
        <w:t>队伍结构不断变化，着力于青年教师的培养。</w:t>
      </w:r>
      <w:r w:rsidR="002B306C" w:rsidRPr="00550DA2">
        <w:rPr>
          <w:rFonts w:ascii="仿宋" w:eastAsia="仿宋" w:hAnsi="仿宋" w:hint="eastAsia"/>
          <w:sz w:val="30"/>
          <w:szCs w:val="30"/>
        </w:rPr>
        <w:t>近年来，随着学校逐年扩班扩容生源增加，大量引进了年轻教师，目前，全校教师共88人，16名高级教师，50岁以上11人，平均年龄38.8岁，学校为青年教师搭平台，制定了多类别的年轻教师带教制度，学校为青年教师安排了班主任带教、学科带教、中医药大学定向带教，为年轻教师全方位快速成长打好基础。</w:t>
      </w:r>
    </w:p>
    <w:p w:rsidR="002B306C" w:rsidRPr="00550DA2" w:rsidRDefault="00A956F3" w:rsidP="00550DA2">
      <w:pPr>
        <w:widowControl/>
        <w:snapToGrid w:val="0"/>
        <w:spacing w:line="360" w:lineRule="auto"/>
        <w:ind w:firstLineChars="200" w:firstLine="602"/>
        <w:rPr>
          <w:rFonts w:ascii="仿宋" w:eastAsia="仿宋" w:hAnsi="仿宋"/>
          <w:b/>
          <w:bCs/>
          <w:sz w:val="30"/>
          <w:szCs w:val="30"/>
        </w:rPr>
      </w:pPr>
      <w:r w:rsidRPr="00550DA2">
        <w:rPr>
          <w:rFonts w:ascii="仿宋" w:eastAsia="仿宋" w:hAnsi="仿宋" w:hint="eastAsia"/>
          <w:b/>
          <w:bCs/>
          <w:sz w:val="30"/>
          <w:szCs w:val="30"/>
        </w:rPr>
        <w:t>2.</w:t>
      </w:r>
      <w:r w:rsidR="002B306C" w:rsidRPr="00550DA2">
        <w:rPr>
          <w:rFonts w:ascii="仿宋" w:eastAsia="仿宋" w:hAnsi="仿宋" w:hint="eastAsia"/>
          <w:b/>
          <w:bCs/>
          <w:sz w:val="30"/>
          <w:szCs w:val="30"/>
        </w:rPr>
        <w:t>校本</w:t>
      </w:r>
      <w:proofErr w:type="gramStart"/>
      <w:r w:rsidR="002B306C" w:rsidRPr="00550DA2">
        <w:rPr>
          <w:rFonts w:ascii="仿宋" w:eastAsia="仿宋" w:hAnsi="仿宋" w:hint="eastAsia"/>
          <w:b/>
          <w:bCs/>
          <w:sz w:val="30"/>
          <w:szCs w:val="30"/>
        </w:rPr>
        <w:t>研</w:t>
      </w:r>
      <w:proofErr w:type="gramEnd"/>
      <w:r w:rsidR="002B306C" w:rsidRPr="00550DA2">
        <w:rPr>
          <w:rFonts w:ascii="仿宋" w:eastAsia="仿宋" w:hAnsi="仿宋" w:hint="eastAsia"/>
          <w:b/>
          <w:bCs/>
          <w:sz w:val="30"/>
          <w:szCs w:val="30"/>
        </w:rPr>
        <w:t>训一体，促进教师专业发展。</w:t>
      </w:r>
      <w:r w:rsidR="002B306C" w:rsidRPr="00550DA2">
        <w:rPr>
          <w:rFonts w:ascii="仿宋" w:eastAsia="仿宋" w:hAnsi="仿宋" w:hint="eastAsia"/>
          <w:sz w:val="30"/>
          <w:szCs w:val="30"/>
        </w:rPr>
        <w:t>依托与上海中医药大学的合作项目，借力丰富教师培训内容，开展专家讲座、实践学习、课题研究指导等，更新教师观念、拓宽教师视野，促进教师专业能力提升。学校每年组织开展系列主题校本研修活动，促进教师专业能力提升。</w:t>
      </w:r>
    </w:p>
    <w:p w:rsidR="002B306C" w:rsidRPr="00550DA2" w:rsidRDefault="00A956F3" w:rsidP="00550DA2">
      <w:pPr>
        <w:widowControl/>
        <w:snapToGrid w:val="0"/>
        <w:spacing w:line="360" w:lineRule="auto"/>
        <w:ind w:firstLineChars="200" w:firstLine="602"/>
        <w:rPr>
          <w:rFonts w:ascii="仿宋" w:eastAsia="仿宋" w:hAnsi="仿宋"/>
          <w:b/>
          <w:bCs/>
          <w:sz w:val="30"/>
          <w:szCs w:val="30"/>
        </w:rPr>
      </w:pPr>
      <w:r w:rsidRPr="00550DA2">
        <w:rPr>
          <w:rFonts w:ascii="仿宋" w:eastAsia="仿宋" w:hAnsi="仿宋" w:hint="eastAsia"/>
          <w:b/>
          <w:bCs/>
          <w:sz w:val="30"/>
          <w:szCs w:val="30"/>
        </w:rPr>
        <w:t>3.</w:t>
      </w:r>
      <w:r w:rsidR="002B306C" w:rsidRPr="00550DA2">
        <w:rPr>
          <w:rFonts w:ascii="仿宋" w:eastAsia="仿宋" w:hAnsi="仿宋" w:hint="eastAsia"/>
          <w:b/>
          <w:bCs/>
          <w:sz w:val="30"/>
          <w:szCs w:val="30"/>
        </w:rPr>
        <w:t>鼓励教师科研，理论实践知行合一。</w:t>
      </w:r>
      <w:r w:rsidR="002B306C" w:rsidRPr="00550DA2">
        <w:rPr>
          <w:rFonts w:ascii="仿宋" w:eastAsia="仿宋" w:hAnsi="仿宋" w:hint="eastAsia"/>
          <w:sz w:val="30"/>
          <w:szCs w:val="30"/>
        </w:rPr>
        <w:t>为提高科研实效性，学校将科研与教研相结合，科研扎根教研，教研依托科研，鼓励教师积极参与课题研究。除学校龙头课题外，鼓励教师申报区级课题，目前学校有7项区级研究课题。鼓励教师撰写论文，每学期要求至少写一篇论文或结题报告，也有相应的教科研奖励条例，通过研究，教师的理论水平以及教育教学能力有所提高。</w:t>
      </w:r>
    </w:p>
    <w:p w:rsidR="002B306C" w:rsidRPr="00A956F3" w:rsidRDefault="002B306C" w:rsidP="00550DA2">
      <w:pPr>
        <w:widowControl/>
        <w:snapToGrid w:val="0"/>
        <w:spacing w:line="360" w:lineRule="auto"/>
        <w:ind w:firstLineChars="200" w:firstLine="600"/>
        <w:rPr>
          <w:rFonts w:ascii="黑体" w:eastAsia="黑体" w:hAnsi="黑体"/>
          <w:bCs/>
          <w:sz w:val="30"/>
          <w:szCs w:val="30"/>
          <w:lang w:val="zh-TW"/>
        </w:rPr>
      </w:pPr>
      <w:r w:rsidRPr="00A956F3">
        <w:rPr>
          <w:rFonts w:ascii="黑体" w:eastAsia="黑体" w:hAnsi="黑体" w:hint="eastAsia"/>
          <w:bCs/>
          <w:sz w:val="30"/>
          <w:szCs w:val="30"/>
        </w:rPr>
        <w:t>二、</w:t>
      </w:r>
      <w:r w:rsidRPr="00A956F3">
        <w:rPr>
          <w:rFonts w:ascii="黑体" w:eastAsia="黑体" w:hAnsi="黑体" w:hint="eastAsia"/>
          <w:bCs/>
          <w:sz w:val="30"/>
          <w:szCs w:val="30"/>
          <w:lang w:val="zh-TW" w:eastAsia="zh-TW"/>
        </w:rPr>
        <w:t>存在的主要问题与改进建议</w:t>
      </w:r>
    </w:p>
    <w:p w:rsidR="002B306C" w:rsidRPr="00A956F3" w:rsidRDefault="00A956F3" w:rsidP="00550DA2">
      <w:pPr>
        <w:widowControl/>
        <w:snapToGrid w:val="0"/>
        <w:spacing w:line="360" w:lineRule="auto"/>
        <w:ind w:firstLineChars="200" w:firstLine="600"/>
        <w:rPr>
          <w:rFonts w:ascii="楷体_GB2312" w:eastAsia="楷体_GB2312" w:hAnsi="仿宋"/>
          <w:bCs/>
          <w:sz w:val="30"/>
          <w:szCs w:val="30"/>
          <w:lang w:val="zh-CN"/>
        </w:rPr>
      </w:pPr>
      <w:r w:rsidRPr="00A956F3">
        <w:rPr>
          <w:rFonts w:ascii="楷体_GB2312" w:eastAsia="楷体_GB2312" w:hAnsi="仿宋" w:hint="eastAsia"/>
          <w:bCs/>
          <w:sz w:val="30"/>
          <w:szCs w:val="30"/>
          <w:lang w:val="zh-CN"/>
        </w:rPr>
        <w:t>（一）</w:t>
      </w:r>
      <w:r w:rsidR="002B306C" w:rsidRPr="00A956F3">
        <w:rPr>
          <w:rFonts w:ascii="楷体_GB2312" w:eastAsia="楷体_GB2312" w:hAnsi="仿宋" w:hint="eastAsia"/>
          <w:bCs/>
          <w:sz w:val="30"/>
          <w:szCs w:val="30"/>
          <w:lang w:val="zh-CN"/>
        </w:rPr>
        <w:t>进一步凝练办学思想和文化特征，</w:t>
      </w:r>
      <w:r w:rsidR="002B306C" w:rsidRPr="00A956F3">
        <w:rPr>
          <w:rFonts w:ascii="楷体_GB2312" w:eastAsia="楷体_GB2312" w:hAnsi="仿宋" w:hint="eastAsia"/>
          <w:bCs/>
          <w:sz w:val="30"/>
          <w:szCs w:val="30"/>
        </w:rPr>
        <w:t>分析学校发展环境、学情和</w:t>
      </w:r>
      <w:proofErr w:type="gramStart"/>
      <w:r w:rsidR="002B306C" w:rsidRPr="00A956F3">
        <w:rPr>
          <w:rFonts w:ascii="楷体_GB2312" w:eastAsia="楷体_GB2312" w:hAnsi="仿宋" w:hint="eastAsia"/>
          <w:bCs/>
          <w:sz w:val="30"/>
          <w:szCs w:val="30"/>
        </w:rPr>
        <w:t>校情</w:t>
      </w:r>
      <w:proofErr w:type="gramEnd"/>
      <w:r w:rsidR="002B306C" w:rsidRPr="00A956F3">
        <w:rPr>
          <w:rFonts w:ascii="楷体_GB2312" w:eastAsia="楷体_GB2312" w:hAnsi="仿宋" w:hint="eastAsia"/>
          <w:bCs/>
          <w:sz w:val="30"/>
          <w:szCs w:val="30"/>
        </w:rPr>
        <w:t>，优化完善学校新一轮发展规划的顶层设计</w:t>
      </w:r>
    </w:p>
    <w:p w:rsidR="002B306C" w:rsidRPr="00550DA2" w:rsidRDefault="002B306C" w:rsidP="00550DA2">
      <w:pPr>
        <w:widowControl/>
        <w:snapToGrid w:val="0"/>
        <w:spacing w:line="360" w:lineRule="auto"/>
        <w:ind w:firstLineChars="200" w:firstLine="602"/>
        <w:rPr>
          <w:rFonts w:ascii="仿宋" w:eastAsia="仿宋" w:hAnsi="仿宋"/>
          <w:sz w:val="30"/>
          <w:szCs w:val="30"/>
        </w:rPr>
      </w:pPr>
      <w:r w:rsidRPr="00550DA2">
        <w:rPr>
          <w:rFonts w:ascii="仿宋" w:eastAsia="仿宋" w:hAnsi="仿宋" w:hint="eastAsia"/>
          <w:b/>
          <w:sz w:val="30"/>
          <w:szCs w:val="30"/>
        </w:rPr>
        <w:t>【问题】</w:t>
      </w:r>
      <w:r w:rsidRPr="00550DA2">
        <w:rPr>
          <w:rFonts w:ascii="仿宋" w:eastAsia="仿宋" w:hAnsi="仿宋" w:hint="eastAsia"/>
          <w:sz w:val="30"/>
          <w:szCs w:val="30"/>
        </w:rPr>
        <w:t>学校新发展规划文本在顶层设计、文化梳理、提炼表达等方面需要进一步完善。特色课程框架体系及课程图谱不够清晰，阶段目标不够具体，达成目标的手段策略缺乏可操作性。</w:t>
      </w:r>
    </w:p>
    <w:p w:rsidR="002B306C" w:rsidRPr="00550DA2" w:rsidRDefault="002B306C" w:rsidP="00550DA2">
      <w:pPr>
        <w:widowControl/>
        <w:snapToGrid w:val="0"/>
        <w:spacing w:line="360" w:lineRule="auto"/>
        <w:ind w:firstLineChars="200" w:firstLine="602"/>
        <w:rPr>
          <w:rFonts w:ascii="仿宋" w:eastAsia="仿宋" w:hAnsi="仿宋"/>
          <w:sz w:val="30"/>
          <w:szCs w:val="30"/>
        </w:rPr>
      </w:pPr>
      <w:r w:rsidRPr="00550DA2">
        <w:rPr>
          <w:rFonts w:ascii="仿宋" w:eastAsia="仿宋" w:hAnsi="仿宋" w:hint="eastAsia"/>
          <w:b/>
          <w:sz w:val="30"/>
          <w:szCs w:val="30"/>
        </w:rPr>
        <w:lastRenderedPageBreak/>
        <w:t>【建议】</w:t>
      </w:r>
      <w:r w:rsidRPr="00550DA2">
        <w:rPr>
          <w:rFonts w:ascii="仿宋" w:eastAsia="仿宋" w:hAnsi="仿宋" w:hint="eastAsia"/>
          <w:sz w:val="30"/>
          <w:szCs w:val="30"/>
        </w:rPr>
        <w:t>学校要进一步深入梳理新一轮发展规划，要充分认识中医药文化的博大精深，把中医药文化要素融入到学校课程之中，提炼特色文化的表达和特色课程的框架体系；对办学现状开展</w:t>
      </w:r>
      <w:proofErr w:type="spellStart"/>
      <w:r w:rsidRPr="00550DA2">
        <w:rPr>
          <w:rFonts w:ascii="仿宋" w:eastAsia="仿宋" w:hAnsi="仿宋" w:hint="eastAsia"/>
          <w:sz w:val="30"/>
          <w:szCs w:val="30"/>
        </w:rPr>
        <w:t>swort</w:t>
      </w:r>
      <w:proofErr w:type="spellEnd"/>
      <w:r w:rsidRPr="00550DA2">
        <w:rPr>
          <w:rFonts w:ascii="仿宋" w:eastAsia="仿宋" w:hAnsi="仿宋" w:hint="eastAsia"/>
          <w:sz w:val="30"/>
          <w:szCs w:val="30"/>
        </w:rPr>
        <w:t xml:space="preserve"> 深度分析，对照五育并举的新要求，找准问题，细化目标；将课程建设、机制建设、平台建设等各方面充分整合展开顶层设计。</w:t>
      </w:r>
    </w:p>
    <w:p w:rsidR="002B306C" w:rsidRPr="00A956F3" w:rsidRDefault="00A956F3" w:rsidP="00550DA2">
      <w:pPr>
        <w:widowControl/>
        <w:snapToGrid w:val="0"/>
        <w:spacing w:line="360" w:lineRule="auto"/>
        <w:ind w:firstLineChars="200" w:firstLine="600"/>
        <w:rPr>
          <w:rFonts w:ascii="楷体_GB2312" w:eastAsia="楷体_GB2312" w:hAnsi="仿宋"/>
          <w:sz w:val="30"/>
          <w:szCs w:val="30"/>
        </w:rPr>
      </w:pPr>
      <w:r w:rsidRPr="00A956F3">
        <w:rPr>
          <w:rFonts w:ascii="楷体_GB2312" w:eastAsia="楷体_GB2312" w:hAnsi="仿宋" w:hint="eastAsia"/>
          <w:bCs/>
          <w:sz w:val="30"/>
          <w:szCs w:val="30"/>
        </w:rPr>
        <w:t>（二）</w:t>
      </w:r>
      <w:r w:rsidR="002B306C" w:rsidRPr="00A956F3">
        <w:rPr>
          <w:rFonts w:ascii="楷体_GB2312" w:eastAsia="楷体_GB2312" w:hAnsi="仿宋" w:hint="eastAsia"/>
          <w:bCs/>
          <w:sz w:val="30"/>
          <w:szCs w:val="30"/>
        </w:rPr>
        <w:t>学校管理机制需要进一步规范及调整完善</w:t>
      </w:r>
    </w:p>
    <w:p w:rsidR="002B306C" w:rsidRPr="00550DA2" w:rsidRDefault="002B306C" w:rsidP="00550DA2">
      <w:pPr>
        <w:widowControl/>
        <w:snapToGrid w:val="0"/>
        <w:spacing w:line="360" w:lineRule="auto"/>
        <w:ind w:firstLineChars="200" w:firstLine="602"/>
        <w:rPr>
          <w:rFonts w:ascii="仿宋" w:eastAsia="仿宋" w:hAnsi="仿宋"/>
          <w:sz w:val="30"/>
          <w:szCs w:val="30"/>
        </w:rPr>
      </w:pPr>
      <w:r w:rsidRPr="00550DA2">
        <w:rPr>
          <w:rFonts w:ascii="仿宋" w:eastAsia="仿宋" w:hAnsi="仿宋" w:hint="eastAsia"/>
          <w:b/>
          <w:sz w:val="30"/>
          <w:szCs w:val="30"/>
        </w:rPr>
        <w:t>【问题】</w:t>
      </w:r>
      <w:r w:rsidRPr="00550DA2">
        <w:rPr>
          <w:rFonts w:ascii="仿宋" w:eastAsia="仿宋" w:hAnsi="仿宋" w:hint="eastAsia"/>
          <w:sz w:val="30"/>
          <w:szCs w:val="30"/>
        </w:rPr>
        <w:t>民主管理集体决策的做法需要完善。用全教会的形式行使教代会职能程序上需要进一步规范，避免随意性。学校管理过程缺乏精细化，需要改善。</w:t>
      </w:r>
    </w:p>
    <w:p w:rsidR="002B306C" w:rsidRPr="00550DA2" w:rsidRDefault="002B306C" w:rsidP="00550DA2">
      <w:pPr>
        <w:widowControl/>
        <w:snapToGrid w:val="0"/>
        <w:spacing w:line="360" w:lineRule="auto"/>
        <w:ind w:firstLineChars="200" w:firstLine="602"/>
        <w:rPr>
          <w:rFonts w:ascii="仿宋" w:eastAsia="仿宋" w:hAnsi="仿宋"/>
          <w:sz w:val="30"/>
          <w:szCs w:val="30"/>
        </w:rPr>
      </w:pPr>
      <w:r w:rsidRPr="00550DA2">
        <w:rPr>
          <w:rFonts w:ascii="仿宋" w:eastAsia="仿宋" w:hAnsi="仿宋" w:hint="eastAsia"/>
          <w:b/>
          <w:sz w:val="30"/>
          <w:szCs w:val="30"/>
        </w:rPr>
        <w:t>【建议】</w:t>
      </w:r>
      <w:r w:rsidRPr="00550DA2">
        <w:rPr>
          <w:rFonts w:ascii="仿宋" w:eastAsia="仿宋" w:hAnsi="仿宋" w:hint="eastAsia"/>
          <w:sz w:val="30"/>
          <w:szCs w:val="30"/>
        </w:rPr>
        <w:t>要按照一年召开两次教代会的规定，严格依据上级规定，设定议题，明确议程，落实教代会规定的各项要求，体现教代会的严肃性和规范性。学校管理要追求精细化，建议关注过程管理，注重细节落实，管理要重视留存过程性资料。建议学校对专用教室做一次全面检查，规范悬挂国旗、张贴中学生守则和核心价值观标语。</w:t>
      </w:r>
    </w:p>
    <w:p w:rsidR="002B306C" w:rsidRPr="00A956F3" w:rsidRDefault="00A956F3" w:rsidP="00550DA2">
      <w:pPr>
        <w:widowControl/>
        <w:snapToGrid w:val="0"/>
        <w:spacing w:line="360" w:lineRule="auto"/>
        <w:ind w:firstLineChars="200" w:firstLine="600"/>
        <w:rPr>
          <w:rFonts w:ascii="楷体_GB2312" w:eastAsia="楷体_GB2312" w:hAnsi="仿宋"/>
          <w:sz w:val="30"/>
          <w:szCs w:val="30"/>
        </w:rPr>
      </w:pPr>
      <w:r w:rsidRPr="00A956F3">
        <w:rPr>
          <w:rFonts w:ascii="楷体_GB2312" w:eastAsia="楷体_GB2312" w:hAnsi="仿宋" w:hint="eastAsia"/>
          <w:bCs/>
          <w:sz w:val="30"/>
          <w:szCs w:val="30"/>
        </w:rPr>
        <w:t>（三）</w:t>
      </w:r>
      <w:r w:rsidR="002B306C" w:rsidRPr="00A956F3">
        <w:rPr>
          <w:rFonts w:ascii="楷体_GB2312" w:eastAsia="楷体_GB2312" w:hAnsi="仿宋" w:hint="eastAsia"/>
          <w:bCs/>
          <w:sz w:val="30"/>
          <w:szCs w:val="30"/>
        </w:rPr>
        <w:t>德育工作要注重主题性和时效性</w:t>
      </w:r>
    </w:p>
    <w:p w:rsidR="002B306C" w:rsidRPr="00550DA2" w:rsidRDefault="002B306C" w:rsidP="00550DA2">
      <w:pPr>
        <w:widowControl/>
        <w:snapToGrid w:val="0"/>
        <w:spacing w:line="360" w:lineRule="auto"/>
        <w:ind w:firstLineChars="200" w:firstLine="602"/>
        <w:rPr>
          <w:rFonts w:ascii="仿宋" w:eastAsia="仿宋" w:hAnsi="仿宋"/>
          <w:sz w:val="30"/>
          <w:szCs w:val="30"/>
        </w:rPr>
      </w:pPr>
      <w:r w:rsidRPr="00550DA2">
        <w:rPr>
          <w:rFonts w:ascii="仿宋" w:eastAsia="仿宋" w:hAnsi="仿宋" w:hint="eastAsia"/>
          <w:b/>
          <w:sz w:val="30"/>
          <w:szCs w:val="30"/>
        </w:rPr>
        <w:t>【问题】</w:t>
      </w:r>
      <w:r w:rsidRPr="00550DA2">
        <w:rPr>
          <w:rFonts w:ascii="仿宋" w:eastAsia="仿宋" w:hAnsi="仿宋" w:hint="eastAsia"/>
          <w:sz w:val="30"/>
          <w:szCs w:val="30"/>
        </w:rPr>
        <w:t>德育工作缺乏系统化的顶层设计，各类资料内容梳理不够清晰明确，需要科学规范并形成体系。主题教育活动学生自主参与的力度需要加强，不能只停留在活动开展的表层。</w:t>
      </w:r>
    </w:p>
    <w:p w:rsidR="002B306C" w:rsidRPr="00550DA2" w:rsidRDefault="002B306C" w:rsidP="00550DA2">
      <w:pPr>
        <w:widowControl/>
        <w:snapToGrid w:val="0"/>
        <w:spacing w:line="360" w:lineRule="auto"/>
        <w:ind w:firstLineChars="200" w:firstLine="602"/>
        <w:rPr>
          <w:rFonts w:ascii="仿宋" w:eastAsia="仿宋" w:hAnsi="仿宋"/>
          <w:sz w:val="30"/>
          <w:szCs w:val="30"/>
          <w:lang w:val="zh-CN"/>
        </w:rPr>
      </w:pPr>
      <w:r w:rsidRPr="00550DA2">
        <w:rPr>
          <w:rFonts w:ascii="仿宋" w:eastAsia="仿宋" w:hAnsi="仿宋" w:hint="eastAsia"/>
          <w:b/>
          <w:sz w:val="30"/>
          <w:szCs w:val="30"/>
        </w:rPr>
        <w:t>【建议】</w:t>
      </w:r>
      <w:r w:rsidRPr="00550DA2">
        <w:rPr>
          <w:rFonts w:ascii="仿宋" w:eastAsia="仿宋" w:hAnsi="仿宋" w:hint="eastAsia"/>
          <w:sz w:val="30"/>
          <w:szCs w:val="30"/>
        </w:rPr>
        <w:t>要厘清办学理念、育人目标、分年级目标要求之间的相互关系，建立起可操作评价的德育体系，主题教育活动要凸显高中生的自主管理和主体实践。突出教育性、体验性和主体性，提升活动的针对性和有效性。建议“问诊式德育”要深入挖掘内涵并构建可操作的模式。</w:t>
      </w:r>
    </w:p>
    <w:p w:rsidR="002B306C" w:rsidRPr="00A956F3" w:rsidRDefault="00A956F3" w:rsidP="00550DA2">
      <w:pPr>
        <w:widowControl/>
        <w:snapToGrid w:val="0"/>
        <w:spacing w:line="360" w:lineRule="auto"/>
        <w:ind w:firstLineChars="200" w:firstLine="600"/>
        <w:rPr>
          <w:rFonts w:ascii="楷体_GB2312" w:eastAsia="楷体_GB2312" w:hAnsi="仿宋"/>
          <w:sz w:val="30"/>
          <w:szCs w:val="30"/>
        </w:rPr>
      </w:pPr>
      <w:r w:rsidRPr="00A956F3">
        <w:rPr>
          <w:rFonts w:ascii="楷体_GB2312" w:eastAsia="楷体_GB2312" w:hAnsi="仿宋" w:hint="eastAsia"/>
          <w:bCs/>
          <w:sz w:val="30"/>
          <w:szCs w:val="30"/>
        </w:rPr>
        <w:lastRenderedPageBreak/>
        <w:t>（四）</w:t>
      </w:r>
      <w:r w:rsidR="002B306C" w:rsidRPr="00A956F3">
        <w:rPr>
          <w:rFonts w:ascii="楷体_GB2312" w:eastAsia="楷体_GB2312" w:hAnsi="仿宋" w:hint="eastAsia"/>
          <w:bCs/>
          <w:sz w:val="30"/>
          <w:szCs w:val="30"/>
        </w:rPr>
        <w:t>需要形成指向学生核心素养的课程体系，健全课程方案要素，课程教学管理要立足“双新”计划实施</w:t>
      </w:r>
    </w:p>
    <w:p w:rsidR="002B306C" w:rsidRPr="00550DA2" w:rsidRDefault="002B306C" w:rsidP="00550DA2">
      <w:pPr>
        <w:widowControl/>
        <w:snapToGrid w:val="0"/>
        <w:spacing w:line="360" w:lineRule="auto"/>
        <w:ind w:firstLineChars="200" w:firstLine="602"/>
        <w:rPr>
          <w:rFonts w:ascii="仿宋" w:eastAsia="仿宋" w:hAnsi="仿宋"/>
          <w:sz w:val="30"/>
          <w:szCs w:val="30"/>
        </w:rPr>
      </w:pPr>
      <w:r w:rsidRPr="00550DA2">
        <w:rPr>
          <w:rFonts w:ascii="仿宋" w:eastAsia="仿宋" w:hAnsi="仿宋" w:hint="eastAsia"/>
          <w:b/>
          <w:sz w:val="30"/>
          <w:szCs w:val="30"/>
        </w:rPr>
        <w:t>【问题】</w:t>
      </w:r>
      <w:r w:rsidRPr="00550DA2">
        <w:rPr>
          <w:rFonts w:ascii="仿宋" w:eastAsia="仿宋" w:hAnsi="仿宋" w:hint="eastAsia"/>
          <w:sz w:val="30"/>
          <w:szCs w:val="30"/>
        </w:rPr>
        <w:t>学校的课程方案文本中缺失课程理念、目标、内容、结构、评价等要素。现有的课程方案不能体现学校课程整体架构，课程图谱未能体现出指向学生核心素养的培养目标，学校课程</w:t>
      </w:r>
      <w:proofErr w:type="gramStart"/>
      <w:r w:rsidRPr="00550DA2">
        <w:rPr>
          <w:rFonts w:ascii="仿宋" w:eastAsia="仿宋" w:hAnsi="仿宋" w:hint="eastAsia"/>
          <w:sz w:val="30"/>
          <w:szCs w:val="30"/>
        </w:rPr>
        <w:t>的统整性</w:t>
      </w:r>
      <w:proofErr w:type="gramEnd"/>
      <w:r w:rsidRPr="00550DA2">
        <w:rPr>
          <w:rFonts w:ascii="仿宋" w:eastAsia="仿宋" w:hAnsi="仿宋" w:hint="eastAsia"/>
          <w:sz w:val="30"/>
          <w:szCs w:val="30"/>
        </w:rPr>
        <w:t>和完整性有待进一步思考。</w:t>
      </w:r>
    </w:p>
    <w:p w:rsidR="002B306C" w:rsidRPr="00550DA2" w:rsidRDefault="002B306C" w:rsidP="00550DA2">
      <w:pPr>
        <w:widowControl/>
        <w:snapToGrid w:val="0"/>
        <w:spacing w:line="360" w:lineRule="auto"/>
        <w:ind w:firstLineChars="200" w:firstLine="602"/>
        <w:rPr>
          <w:rFonts w:ascii="仿宋" w:eastAsia="仿宋" w:hAnsi="仿宋"/>
          <w:sz w:val="30"/>
          <w:szCs w:val="30"/>
        </w:rPr>
      </w:pPr>
      <w:r w:rsidRPr="00550DA2">
        <w:rPr>
          <w:rFonts w:ascii="仿宋" w:eastAsia="仿宋" w:hAnsi="仿宋" w:hint="eastAsia"/>
          <w:b/>
          <w:sz w:val="30"/>
          <w:szCs w:val="30"/>
        </w:rPr>
        <w:t>【建议】</w:t>
      </w:r>
      <w:r w:rsidRPr="00550DA2">
        <w:rPr>
          <w:rFonts w:ascii="仿宋" w:eastAsia="仿宋" w:hAnsi="仿宋" w:hint="eastAsia"/>
          <w:sz w:val="30"/>
          <w:szCs w:val="30"/>
        </w:rPr>
        <w:t>开展全员深入学习，深化对国家课程方案、政策等文件的深入理解，准确把握学科课程标准，建立学生核心素养和课程教学的内在联系，围绕指向学生核心素养和学校“健康、厚德、精诚、笃志”的育人目标，融入中医药文化传承特色，逐步形成具有鲜明的中医药文化特色的学校课程群，为学校课程建设和实施奠定良好的基础。</w:t>
      </w:r>
    </w:p>
    <w:p w:rsidR="002B306C" w:rsidRPr="00A956F3" w:rsidRDefault="00A956F3" w:rsidP="00550DA2">
      <w:pPr>
        <w:widowControl/>
        <w:snapToGrid w:val="0"/>
        <w:spacing w:line="360" w:lineRule="auto"/>
        <w:ind w:firstLineChars="200" w:firstLine="600"/>
        <w:rPr>
          <w:rFonts w:ascii="楷体_GB2312" w:eastAsia="楷体_GB2312" w:hAnsi="仿宋"/>
          <w:sz w:val="30"/>
          <w:szCs w:val="30"/>
        </w:rPr>
      </w:pPr>
      <w:r w:rsidRPr="00A956F3">
        <w:rPr>
          <w:rFonts w:ascii="楷体_GB2312" w:eastAsia="楷体_GB2312" w:hAnsi="仿宋" w:hint="eastAsia"/>
          <w:bCs/>
          <w:sz w:val="30"/>
          <w:szCs w:val="30"/>
        </w:rPr>
        <w:t>（五）</w:t>
      </w:r>
      <w:r w:rsidR="002B306C" w:rsidRPr="00A956F3">
        <w:rPr>
          <w:rFonts w:ascii="楷体_GB2312" w:eastAsia="楷体_GB2312" w:hAnsi="仿宋" w:hint="eastAsia"/>
          <w:bCs/>
          <w:sz w:val="30"/>
          <w:szCs w:val="30"/>
        </w:rPr>
        <w:t>指向学生核心素养的“问诊式课堂”教学模式需要梳理核心理念和教学流程</w:t>
      </w:r>
    </w:p>
    <w:p w:rsidR="002B306C" w:rsidRPr="00550DA2" w:rsidRDefault="002B306C" w:rsidP="00550DA2">
      <w:pPr>
        <w:widowControl/>
        <w:snapToGrid w:val="0"/>
        <w:spacing w:line="360" w:lineRule="auto"/>
        <w:ind w:firstLineChars="200" w:firstLine="602"/>
        <w:rPr>
          <w:rFonts w:ascii="仿宋" w:eastAsia="仿宋" w:hAnsi="仿宋"/>
          <w:sz w:val="30"/>
          <w:szCs w:val="30"/>
        </w:rPr>
      </w:pPr>
      <w:r w:rsidRPr="00550DA2">
        <w:rPr>
          <w:rFonts w:ascii="仿宋" w:eastAsia="仿宋" w:hAnsi="仿宋" w:hint="eastAsia"/>
          <w:b/>
          <w:sz w:val="30"/>
          <w:szCs w:val="30"/>
        </w:rPr>
        <w:t>【问题】</w:t>
      </w:r>
      <w:r w:rsidRPr="00550DA2">
        <w:rPr>
          <w:rFonts w:ascii="仿宋" w:eastAsia="仿宋" w:hAnsi="仿宋" w:hint="eastAsia"/>
          <w:sz w:val="30"/>
          <w:szCs w:val="30"/>
        </w:rPr>
        <w:t>学校“问诊式课堂”要素不够清晰。观课中反映出学校倡导的“问诊式课堂”和学校提出的课堂特征要求及教学策略等并未能充分体现。学校提供的材料显示，课程和教学管理比较粗放。</w:t>
      </w:r>
    </w:p>
    <w:p w:rsidR="002B306C" w:rsidRPr="00550DA2" w:rsidRDefault="002B306C" w:rsidP="00550DA2">
      <w:pPr>
        <w:widowControl/>
        <w:snapToGrid w:val="0"/>
        <w:spacing w:line="360" w:lineRule="auto"/>
        <w:ind w:firstLineChars="200" w:firstLine="602"/>
        <w:rPr>
          <w:rFonts w:ascii="仿宋" w:eastAsia="仿宋" w:hAnsi="仿宋"/>
          <w:sz w:val="30"/>
          <w:szCs w:val="30"/>
        </w:rPr>
      </w:pPr>
      <w:r w:rsidRPr="00550DA2">
        <w:rPr>
          <w:rFonts w:ascii="仿宋" w:eastAsia="仿宋" w:hAnsi="仿宋" w:hint="eastAsia"/>
          <w:b/>
          <w:sz w:val="30"/>
          <w:szCs w:val="30"/>
        </w:rPr>
        <w:t>【建议】</w:t>
      </w:r>
      <w:r w:rsidRPr="00550DA2">
        <w:rPr>
          <w:rFonts w:ascii="仿宋" w:eastAsia="仿宋" w:hAnsi="仿宋" w:hint="eastAsia"/>
          <w:sz w:val="30"/>
          <w:szCs w:val="30"/>
        </w:rPr>
        <w:t>厘清各类课程之间的逻辑关系，组织教师对“问诊式课堂”教学展开深入研究，分析教学策略与“问诊式课堂”教学特征之间的关系，建议尝试梳理归纳“问诊式课堂”教学流程要素，对照教育部颁布的《普通高中学校办学质量评价指南》，结合课程实施要求、课程内容、学生实际情况等，改进优化现有的教学课程评价量表，开展多元评价，强化过程性评价，激励师生教与学共同进步。</w:t>
      </w:r>
    </w:p>
    <w:p w:rsidR="002B306C" w:rsidRPr="00A956F3" w:rsidRDefault="00A956F3" w:rsidP="00550DA2">
      <w:pPr>
        <w:widowControl/>
        <w:snapToGrid w:val="0"/>
        <w:spacing w:line="360" w:lineRule="auto"/>
        <w:ind w:firstLineChars="200" w:firstLine="600"/>
        <w:rPr>
          <w:rFonts w:ascii="楷体_GB2312" w:eastAsia="楷体_GB2312" w:hAnsi="仿宋"/>
          <w:sz w:val="30"/>
          <w:szCs w:val="30"/>
          <w:lang w:val="zh-CN"/>
        </w:rPr>
      </w:pPr>
      <w:r w:rsidRPr="00A956F3">
        <w:rPr>
          <w:rFonts w:ascii="楷体_GB2312" w:eastAsia="楷体_GB2312" w:hAnsi="仿宋" w:hint="eastAsia"/>
          <w:bCs/>
          <w:sz w:val="30"/>
          <w:szCs w:val="30"/>
        </w:rPr>
        <w:lastRenderedPageBreak/>
        <w:t>（六）</w:t>
      </w:r>
      <w:r w:rsidR="002B306C" w:rsidRPr="00A956F3">
        <w:rPr>
          <w:rFonts w:ascii="楷体_GB2312" w:eastAsia="楷体_GB2312" w:hAnsi="仿宋" w:hint="eastAsia"/>
          <w:bCs/>
          <w:sz w:val="30"/>
          <w:szCs w:val="30"/>
          <w:lang w:val="zh-CN"/>
        </w:rPr>
        <w:t>进一步搭建教师</w:t>
      </w:r>
      <w:r w:rsidR="002B306C" w:rsidRPr="00A956F3">
        <w:rPr>
          <w:rFonts w:ascii="楷体_GB2312" w:eastAsia="楷体_GB2312" w:hAnsi="仿宋" w:hint="eastAsia"/>
          <w:bCs/>
          <w:sz w:val="30"/>
          <w:szCs w:val="30"/>
        </w:rPr>
        <w:t>成长</w:t>
      </w:r>
      <w:r w:rsidR="002B306C" w:rsidRPr="00A956F3">
        <w:rPr>
          <w:rFonts w:ascii="楷体_GB2312" w:eastAsia="楷体_GB2312" w:hAnsi="仿宋" w:hint="eastAsia"/>
          <w:bCs/>
          <w:sz w:val="30"/>
          <w:szCs w:val="30"/>
          <w:lang w:val="zh-CN"/>
        </w:rPr>
        <w:t>平台，激发教师专业发展内驱力</w:t>
      </w:r>
    </w:p>
    <w:p w:rsidR="002B306C" w:rsidRPr="00550DA2" w:rsidRDefault="002B306C" w:rsidP="00550DA2">
      <w:pPr>
        <w:widowControl/>
        <w:snapToGrid w:val="0"/>
        <w:spacing w:line="360" w:lineRule="auto"/>
        <w:ind w:firstLineChars="200" w:firstLine="602"/>
        <w:rPr>
          <w:rFonts w:ascii="仿宋" w:eastAsia="仿宋" w:hAnsi="仿宋"/>
          <w:sz w:val="30"/>
          <w:szCs w:val="30"/>
        </w:rPr>
      </w:pPr>
      <w:r w:rsidRPr="00550DA2">
        <w:rPr>
          <w:rFonts w:ascii="仿宋" w:eastAsia="仿宋" w:hAnsi="仿宋" w:hint="eastAsia"/>
          <w:b/>
          <w:sz w:val="30"/>
          <w:szCs w:val="30"/>
        </w:rPr>
        <w:t>【问题】</w:t>
      </w:r>
      <w:r w:rsidRPr="00550DA2">
        <w:rPr>
          <w:rFonts w:ascii="仿宋" w:eastAsia="仿宋" w:hAnsi="仿宋" w:hint="eastAsia"/>
          <w:sz w:val="30"/>
          <w:szCs w:val="30"/>
        </w:rPr>
        <w:t>教师职称结构不合理，部分教师专业发展动力不足，老教师职业倦怠的状况需要改变。</w:t>
      </w:r>
    </w:p>
    <w:p w:rsidR="002B306C" w:rsidRPr="00550DA2" w:rsidRDefault="002B306C" w:rsidP="00550DA2">
      <w:pPr>
        <w:widowControl/>
        <w:snapToGrid w:val="0"/>
        <w:spacing w:line="360" w:lineRule="auto"/>
        <w:ind w:firstLineChars="200" w:firstLine="602"/>
        <w:rPr>
          <w:rFonts w:ascii="仿宋" w:eastAsia="仿宋" w:hAnsi="仿宋"/>
          <w:sz w:val="30"/>
          <w:szCs w:val="30"/>
        </w:rPr>
      </w:pPr>
      <w:r w:rsidRPr="00550DA2">
        <w:rPr>
          <w:rFonts w:ascii="仿宋" w:eastAsia="仿宋" w:hAnsi="仿宋" w:hint="eastAsia"/>
          <w:b/>
          <w:sz w:val="30"/>
          <w:szCs w:val="30"/>
        </w:rPr>
        <w:t>【建议】</w:t>
      </w:r>
      <w:r w:rsidRPr="00550DA2">
        <w:rPr>
          <w:rFonts w:ascii="仿宋" w:eastAsia="仿宋" w:hAnsi="仿宋" w:hint="eastAsia"/>
          <w:sz w:val="30"/>
          <w:szCs w:val="30"/>
        </w:rPr>
        <w:t>学校需高度关注教师发展需求，要有具体策略和手段充分调动每个层面教师的专业热情和工作激情，并为各年龄层次的教师专业发展提供路径，进一步完善教师奖励机制。要立足双新开展序列化的教师培训，以课题为载体，深入研究“问诊式”课堂中“问”什么“诊”什么，问诊后如何改进教学，教学效果怎样有效评价等问题，可引导教师将这些问题化作校本培训的实践研究课题。</w:t>
      </w:r>
    </w:p>
    <w:p w:rsidR="009841EA" w:rsidRPr="00550DA2" w:rsidRDefault="002B306C" w:rsidP="00550DA2">
      <w:pPr>
        <w:widowControl/>
        <w:snapToGrid w:val="0"/>
        <w:spacing w:line="360" w:lineRule="auto"/>
        <w:ind w:firstLineChars="200" w:firstLine="600"/>
        <w:rPr>
          <w:rFonts w:ascii="仿宋" w:eastAsia="仿宋" w:hAnsi="仿宋" w:cs="仿宋"/>
          <w:sz w:val="30"/>
          <w:szCs w:val="30"/>
          <w:lang w:eastAsia="zh-TW"/>
        </w:rPr>
      </w:pPr>
      <w:r w:rsidRPr="00550DA2">
        <w:rPr>
          <w:rFonts w:ascii="仿宋" w:eastAsia="仿宋" w:hAnsi="仿宋" w:hint="eastAsia"/>
          <w:sz w:val="30"/>
          <w:szCs w:val="30"/>
        </w:rPr>
        <w:t>最后，专家组在充分肯定上海市中医药大学附属浦江高级中学于上一轮特色办学的成效同时希望学校未来发展更好。希望学校多渠道、多方位将特色办学经验成果广泛宣传，更好地惠及学生、家长、社区同时，可对区域兄弟学校进行中医药课程辐射，扩大办学影响力，增强社会声誉。</w:t>
      </w:r>
    </w:p>
    <w:p w:rsidR="00C6549E" w:rsidRPr="00550DA2" w:rsidRDefault="00C6549E" w:rsidP="00550DA2">
      <w:pPr>
        <w:snapToGrid w:val="0"/>
        <w:spacing w:line="360" w:lineRule="auto"/>
        <w:ind w:firstLineChars="200" w:firstLine="602"/>
        <w:rPr>
          <w:rFonts w:ascii="仿宋" w:eastAsia="仿宋" w:hAnsi="仿宋"/>
          <w:b/>
          <w:sz w:val="30"/>
          <w:szCs w:val="30"/>
        </w:rPr>
      </w:pPr>
    </w:p>
    <w:sectPr w:rsidR="00C6549E" w:rsidRPr="00550DA2" w:rsidSect="000373E8">
      <w:footerReference w:type="even" r:id="rId9"/>
      <w:footerReference w:type="default" r:id="rId10"/>
      <w:pgSz w:w="11906" w:h="16838" w:code="9"/>
      <w:pgMar w:top="1588" w:right="1588" w:bottom="1418"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93D" w:rsidRDefault="003E593D" w:rsidP="003B60FE">
      <w:r>
        <w:separator/>
      </w:r>
    </w:p>
  </w:endnote>
  <w:endnote w:type="continuationSeparator" w:id="0">
    <w:p w:rsidR="003E593D" w:rsidRDefault="003E593D" w:rsidP="003B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3E8" w:rsidRDefault="000373E8" w:rsidP="000373E8">
    <w:pPr>
      <w:pStyle w:val="a4"/>
      <w:framePr w:h="397" w:wrap="around" w:vAnchor="text" w:hAnchor="page" w:x="1591" w:y="-10"/>
      <w:rPr>
        <w:rStyle w:val="ab"/>
        <w:rFonts w:ascii="宋体" w:hAnsi="宋体"/>
        <w:sz w:val="28"/>
        <w:szCs w:val="28"/>
      </w:rPr>
    </w:pPr>
    <w:r>
      <w:rPr>
        <w:rStyle w:val="ab"/>
        <w:rFonts w:ascii="宋体" w:hAnsi="宋体" w:hint="eastAsia"/>
        <w:sz w:val="28"/>
        <w:szCs w:val="28"/>
      </w:rPr>
      <w:t xml:space="preserve">— </w:t>
    </w: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Pr>
        <w:rStyle w:val="ab"/>
        <w:rFonts w:ascii="宋体" w:hAnsi="宋体"/>
        <w:noProof/>
        <w:sz w:val="28"/>
        <w:szCs w:val="28"/>
      </w:rPr>
      <w:t>2</w:t>
    </w:r>
    <w:r>
      <w:rPr>
        <w:rFonts w:ascii="宋体" w:hAnsi="宋体"/>
        <w:sz w:val="28"/>
        <w:szCs w:val="28"/>
      </w:rPr>
      <w:fldChar w:fldCharType="end"/>
    </w:r>
    <w:r>
      <w:rPr>
        <w:rStyle w:val="ab"/>
        <w:rFonts w:ascii="宋体" w:hAnsi="宋体" w:hint="eastAsia"/>
        <w:sz w:val="28"/>
        <w:szCs w:val="28"/>
      </w:rPr>
      <w:t xml:space="preserve"> —</w:t>
    </w:r>
  </w:p>
  <w:p w:rsidR="000373E8" w:rsidRDefault="000373E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49E" w:rsidRDefault="00C6549E">
    <w:pPr>
      <w:pStyle w:val="a4"/>
      <w:jc w:val="center"/>
    </w:pPr>
  </w:p>
  <w:p w:rsidR="000373E8" w:rsidRDefault="000373E8" w:rsidP="000373E8">
    <w:pPr>
      <w:pStyle w:val="a4"/>
      <w:framePr w:h="397" w:wrap="around" w:vAnchor="text" w:hAnchor="page" w:x="9361" w:y="1"/>
      <w:rPr>
        <w:rStyle w:val="ab"/>
        <w:rFonts w:ascii="宋体" w:hAnsi="宋体"/>
        <w:sz w:val="28"/>
        <w:szCs w:val="28"/>
      </w:rPr>
    </w:pPr>
    <w:r>
      <w:rPr>
        <w:rStyle w:val="ab"/>
        <w:rFonts w:ascii="宋体" w:hAnsi="宋体" w:hint="eastAsia"/>
        <w:sz w:val="28"/>
        <w:szCs w:val="28"/>
      </w:rPr>
      <w:t xml:space="preserve">— </w:t>
    </w: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Pr>
        <w:rStyle w:val="ab"/>
        <w:rFonts w:ascii="宋体" w:hAnsi="宋体"/>
        <w:noProof/>
        <w:sz w:val="28"/>
        <w:szCs w:val="28"/>
      </w:rPr>
      <w:t>1</w:t>
    </w:r>
    <w:r>
      <w:rPr>
        <w:rFonts w:ascii="宋体" w:hAnsi="宋体"/>
        <w:sz w:val="28"/>
        <w:szCs w:val="28"/>
      </w:rPr>
      <w:fldChar w:fldCharType="end"/>
    </w:r>
    <w:r>
      <w:rPr>
        <w:rStyle w:val="ab"/>
        <w:rFonts w:ascii="宋体" w:hAnsi="宋体" w:hint="eastAsia"/>
        <w:sz w:val="28"/>
        <w:szCs w:val="28"/>
      </w:rPr>
      <w:t xml:space="preserve"> —</w:t>
    </w:r>
  </w:p>
  <w:p w:rsidR="00C6549E" w:rsidRDefault="00C654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93D" w:rsidRDefault="003E593D" w:rsidP="003B60FE">
      <w:r>
        <w:separator/>
      </w:r>
    </w:p>
  </w:footnote>
  <w:footnote w:type="continuationSeparator" w:id="0">
    <w:p w:rsidR="003E593D" w:rsidRDefault="003E593D" w:rsidP="003B60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340EB6"/>
    <w:multiLevelType w:val="singleLevel"/>
    <w:tmpl w:val="9E340EB6"/>
    <w:lvl w:ilvl="0">
      <w:start w:val="1"/>
      <w:numFmt w:val="decimal"/>
      <w:suff w:val="nothing"/>
      <w:lvlText w:val="%1．"/>
      <w:lvlJc w:val="left"/>
    </w:lvl>
  </w:abstractNum>
  <w:abstractNum w:abstractNumId="1">
    <w:nsid w:val="01281301"/>
    <w:multiLevelType w:val="hybridMultilevel"/>
    <w:tmpl w:val="4A061984"/>
    <w:lvl w:ilvl="0" w:tplc="D9427AB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4747808"/>
    <w:multiLevelType w:val="hybridMultilevel"/>
    <w:tmpl w:val="AFB8B90A"/>
    <w:lvl w:ilvl="0" w:tplc="D9FE7DB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0C8E462F"/>
    <w:multiLevelType w:val="hybridMultilevel"/>
    <w:tmpl w:val="6CB85E92"/>
    <w:lvl w:ilvl="0" w:tplc="797886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4D789A"/>
    <w:multiLevelType w:val="hybridMultilevel"/>
    <w:tmpl w:val="335A5DCC"/>
    <w:lvl w:ilvl="0" w:tplc="2B804868">
      <w:start w:val="2"/>
      <w:numFmt w:val="japaneseCounting"/>
      <w:lvlText w:val="%1、"/>
      <w:lvlJc w:val="left"/>
      <w:pPr>
        <w:ind w:left="5257" w:hanging="720"/>
      </w:pPr>
      <w:rPr>
        <w:rFonts w:hint="default"/>
      </w:rPr>
    </w:lvl>
    <w:lvl w:ilvl="1" w:tplc="04090019" w:tentative="1">
      <w:start w:val="1"/>
      <w:numFmt w:val="lowerLetter"/>
      <w:lvlText w:val="%2)"/>
      <w:lvlJc w:val="left"/>
      <w:pPr>
        <w:ind w:left="5377" w:hanging="420"/>
      </w:pPr>
    </w:lvl>
    <w:lvl w:ilvl="2" w:tplc="0409001B" w:tentative="1">
      <w:start w:val="1"/>
      <w:numFmt w:val="lowerRoman"/>
      <w:lvlText w:val="%3."/>
      <w:lvlJc w:val="right"/>
      <w:pPr>
        <w:ind w:left="5797" w:hanging="420"/>
      </w:pPr>
    </w:lvl>
    <w:lvl w:ilvl="3" w:tplc="0409000F" w:tentative="1">
      <w:start w:val="1"/>
      <w:numFmt w:val="decimal"/>
      <w:lvlText w:val="%4."/>
      <w:lvlJc w:val="left"/>
      <w:pPr>
        <w:ind w:left="6217" w:hanging="420"/>
      </w:pPr>
    </w:lvl>
    <w:lvl w:ilvl="4" w:tplc="04090019" w:tentative="1">
      <w:start w:val="1"/>
      <w:numFmt w:val="lowerLetter"/>
      <w:lvlText w:val="%5)"/>
      <w:lvlJc w:val="left"/>
      <w:pPr>
        <w:ind w:left="6637" w:hanging="420"/>
      </w:pPr>
    </w:lvl>
    <w:lvl w:ilvl="5" w:tplc="0409001B" w:tentative="1">
      <w:start w:val="1"/>
      <w:numFmt w:val="lowerRoman"/>
      <w:lvlText w:val="%6."/>
      <w:lvlJc w:val="right"/>
      <w:pPr>
        <w:ind w:left="7057" w:hanging="420"/>
      </w:pPr>
    </w:lvl>
    <w:lvl w:ilvl="6" w:tplc="0409000F" w:tentative="1">
      <w:start w:val="1"/>
      <w:numFmt w:val="decimal"/>
      <w:lvlText w:val="%7."/>
      <w:lvlJc w:val="left"/>
      <w:pPr>
        <w:ind w:left="7477" w:hanging="420"/>
      </w:pPr>
    </w:lvl>
    <w:lvl w:ilvl="7" w:tplc="04090019" w:tentative="1">
      <w:start w:val="1"/>
      <w:numFmt w:val="lowerLetter"/>
      <w:lvlText w:val="%8)"/>
      <w:lvlJc w:val="left"/>
      <w:pPr>
        <w:ind w:left="7897" w:hanging="420"/>
      </w:pPr>
    </w:lvl>
    <w:lvl w:ilvl="8" w:tplc="0409001B" w:tentative="1">
      <w:start w:val="1"/>
      <w:numFmt w:val="lowerRoman"/>
      <w:lvlText w:val="%9."/>
      <w:lvlJc w:val="right"/>
      <w:pPr>
        <w:ind w:left="8317" w:hanging="420"/>
      </w:pPr>
    </w:lvl>
  </w:abstractNum>
  <w:abstractNum w:abstractNumId="5">
    <w:nsid w:val="1C220D30"/>
    <w:multiLevelType w:val="hybridMultilevel"/>
    <w:tmpl w:val="202A6022"/>
    <w:lvl w:ilvl="0" w:tplc="2B3612E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F231BB"/>
    <w:multiLevelType w:val="hybridMultilevel"/>
    <w:tmpl w:val="3DE8508A"/>
    <w:lvl w:ilvl="0" w:tplc="9F228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8C7410"/>
    <w:multiLevelType w:val="hybridMultilevel"/>
    <w:tmpl w:val="6F208620"/>
    <w:lvl w:ilvl="0" w:tplc="658C32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EE233C"/>
    <w:multiLevelType w:val="hybridMultilevel"/>
    <w:tmpl w:val="C6E0326E"/>
    <w:lvl w:ilvl="0" w:tplc="A4D2B1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8253F0"/>
    <w:multiLevelType w:val="hybridMultilevel"/>
    <w:tmpl w:val="7CDA1F58"/>
    <w:lvl w:ilvl="0" w:tplc="AACA9214">
      <w:start w:val="2"/>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10">
    <w:nsid w:val="33173B77"/>
    <w:multiLevelType w:val="hybridMultilevel"/>
    <w:tmpl w:val="DB3E97C8"/>
    <w:lvl w:ilvl="0" w:tplc="3DF2BBB6">
      <w:start w:val="1"/>
      <w:numFmt w:val="decimal"/>
      <w:lvlText w:val="%1、"/>
      <w:lvlJc w:val="left"/>
      <w:pPr>
        <w:ind w:left="390" w:hanging="39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76A1301"/>
    <w:multiLevelType w:val="hybridMultilevel"/>
    <w:tmpl w:val="63484DFA"/>
    <w:lvl w:ilvl="0" w:tplc="A35C95B8">
      <w:start w:val="6"/>
      <w:numFmt w:val="decimal"/>
      <w:lvlText w:val="%1．"/>
      <w:lvlJc w:val="left"/>
      <w:pPr>
        <w:ind w:left="1322" w:hanging="72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2">
    <w:nsid w:val="3BEC12DD"/>
    <w:multiLevelType w:val="hybridMultilevel"/>
    <w:tmpl w:val="37DEB8E2"/>
    <w:lvl w:ilvl="0" w:tplc="2ADC96FE">
      <w:start w:val="6"/>
      <w:numFmt w:val="japaneseCounting"/>
      <w:lvlText w:val="（%1）"/>
      <w:lvlJc w:val="left"/>
      <w:pPr>
        <w:ind w:left="1680" w:hanging="1080"/>
      </w:pPr>
      <w:rPr>
        <w:rFonts w:cs="仿宋"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nsid w:val="3CCE7B1E"/>
    <w:multiLevelType w:val="hybridMultilevel"/>
    <w:tmpl w:val="5FBA01A4"/>
    <w:lvl w:ilvl="0" w:tplc="14B4A9B0">
      <w:start w:val="1"/>
      <w:numFmt w:val="decimal"/>
      <w:lvlText w:val="%1、"/>
      <w:lvlJc w:val="left"/>
      <w:pPr>
        <w:ind w:left="1110" w:hanging="72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4">
    <w:nsid w:val="3F240064"/>
    <w:multiLevelType w:val="hybridMultilevel"/>
    <w:tmpl w:val="23ACDA90"/>
    <w:lvl w:ilvl="0" w:tplc="58CE52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8DD0C6E"/>
    <w:multiLevelType w:val="hybridMultilevel"/>
    <w:tmpl w:val="71368B00"/>
    <w:lvl w:ilvl="0" w:tplc="F84E6F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190A8B"/>
    <w:multiLevelType w:val="multilevel"/>
    <w:tmpl w:val="50190A8B"/>
    <w:lvl w:ilvl="0">
      <w:start w:val="5"/>
      <w:numFmt w:val="japaneseCounting"/>
      <w:lvlText w:val="（%1）"/>
      <w:lvlJc w:val="left"/>
      <w:pPr>
        <w:ind w:left="1432" w:hanging="87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7">
    <w:nsid w:val="53A94AAA"/>
    <w:multiLevelType w:val="hybridMultilevel"/>
    <w:tmpl w:val="4EA0A2CC"/>
    <w:lvl w:ilvl="0" w:tplc="0CC2DD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BA8C76E"/>
    <w:multiLevelType w:val="singleLevel"/>
    <w:tmpl w:val="5BA8C76E"/>
    <w:lvl w:ilvl="0">
      <w:start w:val="2"/>
      <w:numFmt w:val="chineseCounting"/>
      <w:suff w:val="nothing"/>
      <w:lvlText w:val="%1、"/>
      <w:lvlJc w:val="left"/>
      <w:rPr>
        <w:rFonts w:hint="eastAsia"/>
      </w:rPr>
    </w:lvl>
  </w:abstractNum>
  <w:abstractNum w:abstractNumId="19">
    <w:nsid w:val="5BEC294F"/>
    <w:multiLevelType w:val="hybridMultilevel"/>
    <w:tmpl w:val="343073AE"/>
    <w:lvl w:ilvl="0" w:tplc="F33ABE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0875507"/>
    <w:multiLevelType w:val="hybridMultilevel"/>
    <w:tmpl w:val="54BAFEEC"/>
    <w:lvl w:ilvl="0" w:tplc="96363E02">
      <w:start w:val="1"/>
      <w:numFmt w:val="decimal"/>
      <w:lvlText w:val="%1、"/>
      <w:lvlJc w:val="left"/>
      <w:pPr>
        <w:ind w:left="721" w:hanging="72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21">
    <w:nsid w:val="6C054671"/>
    <w:multiLevelType w:val="hybridMultilevel"/>
    <w:tmpl w:val="685C04F0"/>
    <w:lvl w:ilvl="0" w:tplc="ABC8A8C6">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7460B1E"/>
    <w:multiLevelType w:val="hybridMultilevel"/>
    <w:tmpl w:val="1E061B52"/>
    <w:lvl w:ilvl="0" w:tplc="77265A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787237"/>
    <w:multiLevelType w:val="hybridMultilevel"/>
    <w:tmpl w:val="70C259F6"/>
    <w:lvl w:ilvl="0" w:tplc="46128638">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nsid w:val="7C0D47A8"/>
    <w:multiLevelType w:val="hybridMultilevel"/>
    <w:tmpl w:val="7FEE3352"/>
    <w:lvl w:ilvl="0" w:tplc="C8F62D7E">
      <w:start w:val="5"/>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0"/>
  </w:num>
  <w:num w:numId="2">
    <w:abstractNumId w:val="13"/>
  </w:num>
  <w:num w:numId="3">
    <w:abstractNumId w:val="22"/>
  </w:num>
  <w:num w:numId="4">
    <w:abstractNumId w:val="8"/>
  </w:num>
  <w:num w:numId="5">
    <w:abstractNumId w:val="7"/>
  </w:num>
  <w:num w:numId="6">
    <w:abstractNumId w:val="20"/>
  </w:num>
  <w:num w:numId="7">
    <w:abstractNumId w:val="14"/>
  </w:num>
  <w:num w:numId="8">
    <w:abstractNumId w:val="15"/>
  </w:num>
  <w:num w:numId="9">
    <w:abstractNumId w:val="19"/>
  </w:num>
  <w:num w:numId="10">
    <w:abstractNumId w:val="23"/>
  </w:num>
  <w:num w:numId="11">
    <w:abstractNumId w:val="21"/>
  </w:num>
  <w:num w:numId="12">
    <w:abstractNumId w:val="17"/>
  </w:num>
  <w:num w:numId="13">
    <w:abstractNumId w:val="5"/>
  </w:num>
  <w:num w:numId="14">
    <w:abstractNumId w:val="3"/>
  </w:num>
  <w:num w:numId="15">
    <w:abstractNumId w:val="2"/>
  </w:num>
  <w:num w:numId="16">
    <w:abstractNumId w:val="6"/>
  </w:num>
  <w:num w:numId="17">
    <w:abstractNumId w:val="4"/>
  </w:num>
  <w:num w:numId="18">
    <w:abstractNumId w:val="1"/>
  </w:num>
  <w:num w:numId="19">
    <w:abstractNumId w:val="16"/>
  </w:num>
  <w:num w:numId="20">
    <w:abstractNumId w:val="0"/>
  </w:num>
  <w:num w:numId="21">
    <w:abstractNumId w:val="11"/>
  </w:num>
  <w:num w:numId="22">
    <w:abstractNumId w:val="24"/>
  </w:num>
  <w:num w:numId="23">
    <w:abstractNumId w:val="18"/>
  </w:num>
  <w:num w:numId="24">
    <w:abstractNumId w:val="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50C8"/>
    <w:rsid w:val="00001173"/>
    <w:rsid w:val="00001EDF"/>
    <w:rsid w:val="00002B28"/>
    <w:rsid w:val="00011424"/>
    <w:rsid w:val="00013163"/>
    <w:rsid w:val="00013211"/>
    <w:rsid w:val="00015A67"/>
    <w:rsid w:val="00017C5B"/>
    <w:rsid w:val="00020120"/>
    <w:rsid w:val="00021285"/>
    <w:rsid w:val="000279D4"/>
    <w:rsid w:val="000300D2"/>
    <w:rsid w:val="000323D0"/>
    <w:rsid w:val="0003349A"/>
    <w:rsid w:val="000373E8"/>
    <w:rsid w:val="00042B5F"/>
    <w:rsid w:val="000456B5"/>
    <w:rsid w:val="00047DD6"/>
    <w:rsid w:val="0005699A"/>
    <w:rsid w:val="000651C9"/>
    <w:rsid w:val="00065543"/>
    <w:rsid w:val="00065D78"/>
    <w:rsid w:val="000717FC"/>
    <w:rsid w:val="00072B04"/>
    <w:rsid w:val="000751CA"/>
    <w:rsid w:val="00080E1A"/>
    <w:rsid w:val="00085118"/>
    <w:rsid w:val="00086782"/>
    <w:rsid w:val="00090A24"/>
    <w:rsid w:val="00097CF3"/>
    <w:rsid w:val="000A0B44"/>
    <w:rsid w:val="000A2FCC"/>
    <w:rsid w:val="000A5767"/>
    <w:rsid w:val="000B1B05"/>
    <w:rsid w:val="000B3280"/>
    <w:rsid w:val="000B3399"/>
    <w:rsid w:val="000B5C5B"/>
    <w:rsid w:val="000C1923"/>
    <w:rsid w:val="000C1D18"/>
    <w:rsid w:val="000C1E21"/>
    <w:rsid w:val="000C2DAE"/>
    <w:rsid w:val="000C3C06"/>
    <w:rsid w:val="000C4188"/>
    <w:rsid w:val="000C6476"/>
    <w:rsid w:val="000C6BDA"/>
    <w:rsid w:val="000C7B78"/>
    <w:rsid w:val="000D01D5"/>
    <w:rsid w:val="000D0E0B"/>
    <w:rsid w:val="000D4633"/>
    <w:rsid w:val="000D52F7"/>
    <w:rsid w:val="000D6421"/>
    <w:rsid w:val="000D6D56"/>
    <w:rsid w:val="000E21FD"/>
    <w:rsid w:val="000E241C"/>
    <w:rsid w:val="000E4685"/>
    <w:rsid w:val="000E6C4A"/>
    <w:rsid w:val="000E74D3"/>
    <w:rsid w:val="000F0BEA"/>
    <w:rsid w:val="000F15B6"/>
    <w:rsid w:val="000F3F9C"/>
    <w:rsid w:val="000F4C80"/>
    <w:rsid w:val="000F68E0"/>
    <w:rsid w:val="001000E5"/>
    <w:rsid w:val="001037D7"/>
    <w:rsid w:val="00103921"/>
    <w:rsid w:val="001062AD"/>
    <w:rsid w:val="001074BA"/>
    <w:rsid w:val="00107CF5"/>
    <w:rsid w:val="00111F21"/>
    <w:rsid w:val="0011743C"/>
    <w:rsid w:val="0012063C"/>
    <w:rsid w:val="001228A6"/>
    <w:rsid w:val="00123C47"/>
    <w:rsid w:val="00126CFB"/>
    <w:rsid w:val="00127028"/>
    <w:rsid w:val="00127D9B"/>
    <w:rsid w:val="00130DA3"/>
    <w:rsid w:val="001342D2"/>
    <w:rsid w:val="00135F59"/>
    <w:rsid w:val="001372E7"/>
    <w:rsid w:val="00140725"/>
    <w:rsid w:val="00140B06"/>
    <w:rsid w:val="0014547B"/>
    <w:rsid w:val="00145C2A"/>
    <w:rsid w:val="001526C8"/>
    <w:rsid w:val="0015544F"/>
    <w:rsid w:val="00155534"/>
    <w:rsid w:val="00164F7F"/>
    <w:rsid w:val="00184DBC"/>
    <w:rsid w:val="00186C8E"/>
    <w:rsid w:val="0018765F"/>
    <w:rsid w:val="00192672"/>
    <w:rsid w:val="00192880"/>
    <w:rsid w:val="00195ACF"/>
    <w:rsid w:val="0019659D"/>
    <w:rsid w:val="001A0064"/>
    <w:rsid w:val="001A0A07"/>
    <w:rsid w:val="001A1460"/>
    <w:rsid w:val="001A1AB6"/>
    <w:rsid w:val="001A3430"/>
    <w:rsid w:val="001A3E92"/>
    <w:rsid w:val="001A56CE"/>
    <w:rsid w:val="001B246C"/>
    <w:rsid w:val="001B566A"/>
    <w:rsid w:val="001B7BFC"/>
    <w:rsid w:val="001C0B8A"/>
    <w:rsid w:val="001D230C"/>
    <w:rsid w:val="001D455F"/>
    <w:rsid w:val="001D4D81"/>
    <w:rsid w:val="001D56F7"/>
    <w:rsid w:val="001D5FF2"/>
    <w:rsid w:val="001D66E3"/>
    <w:rsid w:val="001D7081"/>
    <w:rsid w:val="001D7782"/>
    <w:rsid w:val="001F07F0"/>
    <w:rsid w:val="001F3184"/>
    <w:rsid w:val="001F42C9"/>
    <w:rsid w:val="001F773F"/>
    <w:rsid w:val="001F77E5"/>
    <w:rsid w:val="00201178"/>
    <w:rsid w:val="00202BDB"/>
    <w:rsid w:val="0020630D"/>
    <w:rsid w:val="0021001D"/>
    <w:rsid w:val="00211361"/>
    <w:rsid w:val="00211B35"/>
    <w:rsid w:val="002120A4"/>
    <w:rsid w:val="00212BAB"/>
    <w:rsid w:val="00212CFE"/>
    <w:rsid w:val="0021481C"/>
    <w:rsid w:val="002158AD"/>
    <w:rsid w:val="00222806"/>
    <w:rsid w:val="00226737"/>
    <w:rsid w:val="00226BAB"/>
    <w:rsid w:val="00227393"/>
    <w:rsid w:val="00232AB9"/>
    <w:rsid w:val="002404FE"/>
    <w:rsid w:val="00242881"/>
    <w:rsid w:val="00245970"/>
    <w:rsid w:val="00250BFB"/>
    <w:rsid w:val="002576F8"/>
    <w:rsid w:val="00261739"/>
    <w:rsid w:val="00261EE8"/>
    <w:rsid w:val="00263D23"/>
    <w:rsid w:val="002723D1"/>
    <w:rsid w:val="00273279"/>
    <w:rsid w:val="002737FD"/>
    <w:rsid w:val="002739C1"/>
    <w:rsid w:val="00273A0E"/>
    <w:rsid w:val="00281312"/>
    <w:rsid w:val="0028428D"/>
    <w:rsid w:val="002A6D9C"/>
    <w:rsid w:val="002A7311"/>
    <w:rsid w:val="002A7F53"/>
    <w:rsid w:val="002B003E"/>
    <w:rsid w:val="002B156B"/>
    <w:rsid w:val="002B306C"/>
    <w:rsid w:val="002B37EC"/>
    <w:rsid w:val="002C0FFC"/>
    <w:rsid w:val="002C140D"/>
    <w:rsid w:val="002C2C67"/>
    <w:rsid w:val="002C4C6F"/>
    <w:rsid w:val="002C77BB"/>
    <w:rsid w:val="002D1362"/>
    <w:rsid w:val="002D1D98"/>
    <w:rsid w:val="002D5AB0"/>
    <w:rsid w:val="002D6B71"/>
    <w:rsid w:val="002E1841"/>
    <w:rsid w:val="002E2176"/>
    <w:rsid w:val="002E223A"/>
    <w:rsid w:val="002E5204"/>
    <w:rsid w:val="002E78BB"/>
    <w:rsid w:val="002E78ED"/>
    <w:rsid w:val="002F4A24"/>
    <w:rsid w:val="003035FC"/>
    <w:rsid w:val="00303F04"/>
    <w:rsid w:val="003069E3"/>
    <w:rsid w:val="0031601D"/>
    <w:rsid w:val="003208FD"/>
    <w:rsid w:val="0032319A"/>
    <w:rsid w:val="00325C97"/>
    <w:rsid w:val="00326A22"/>
    <w:rsid w:val="00326AA9"/>
    <w:rsid w:val="00333944"/>
    <w:rsid w:val="003339B7"/>
    <w:rsid w:val="00334980"/>
    <w:rsid w:val="00335DD5"/>
    <w:rsid w:val="00336407"/>
    <w:rsid w:val="0033784F"/>
    <w:rsid w:val="0034211C"/>
    <w:rsid w:val="003449B0"/>
    <w:rsid w:val="0034523F"/>
    <w:rsid w:val="00345B40"/>
    <w:rsid w:val="00360066"/>
    <w:rsid w:val="0036528F"/>
    <w:rsid w:val="00366049"/>
    <w:rsid w:val="00375650"/>
    <w:rsid w:val="00380721"/>
    <w:rsid w:val="00381CDE"/>
    <w:rsid w:val="00382DAA"/>
    <w:rsid w:val="003832A9"/>
    <w:rsid w:val="0038530D"/>
    <w:rsid w:val="00386419"/>
    <w:rsid w:val="003943AD"/>
    <w:rsid w:val="003A09D2"/>
    <w:rsid w:val="003A118F"/>
    <w:rsid w:val="003A17F4"/>
    <w:rsid w:val="003A1864"/>
    <w:rsid w:val="003A26CD"/>
    <w:rsid w:val="003A3558"/>
    <w:rsid w:val="003A476E"/>
    <w:rsid w:val="003A773F"/>
    <w:rsid w:val="003B3AD0"/>
    <w:rsid w:val="003B3D83"/>
    <w:rsid w:val="003B60FE"/>
    <w:rsid w:val="003C05C3"/>
    <w:rsid w:val="003C4963"/>
    <w:rsid w:val="003C7219"/>
    <w:rsid w:val="003D1459"/>
    <w:rsid w:val="003D15B1"/>
    <w:rsid w:val="003D6296"/>
    <w:rsid w:val="003E0B4C"/>
    <w:rsid w:val="003E2C17"/>
    <w:rsid w:val="003E3812"/>
    <w:rsid w:val="003E579B"/>
    <w:rsid w:val="003E593D"/>
    <w:rsid w:val="003F44E0"/>
    <w:rsid w:val="003F61EB"/>
    <w:rsid w:val="003F7BCD"/>
    <w:rsid w:val="0040021C"/>
    <w:rsid w:val="00401672"/>
    <w:rsid w:val="0040318A"/>
    <w:rsid w:val="00415AC4"/>
    <w:rsid w:val="00416382"/>
    <w:rsid w:val="004177DC"/>
    <w:rsid w:val="00423FED"/>
    <w:rsid w:val="00425A40"/>
    <w:rsid w:val="004267F5"/>
    <w:rsid w:val="00435141"/>
    <w:rsid w:val="00443B3D"/>
    <w:rsid w:val="00447B53"/>
    <w:rsid w:val="00454F23"/>
    <w:rsid w:val="0045586F"/>
    <w:rsid w:val="00455A57"/>
    <w:rsid w:val="0045779E"/>
    <w:rsid w:val="00462817"/>
    <w:rsid w:val="00464D3B"/>
    <w:rsid w:val="0046559A"/>
    <w:rsid w:val="0047013F"/>
    <w:rsid w:val="004716E1"/>
    <w:rsid w:val="004724AD"/>
    <w:rsid w:val="0047261B"/>
    <w:rsid w:val="004806B3"/>
    <w:rsid w:val="00481E26"/>
    <w:rsid w:val="00482F6D"/>
    <w:rsid w:val="00483DAD"/>
    <w:rsid w:val="00485A58"/>
    <w:rsid w:val="00486FDE"/>
    <w:rsid w:val="00487C8B"/>
    <w:rsid w:val="004907F3"/>
    <w:rsid w:val="00492E92"/>
    <w:rsid w:val="004A2C28"/>
    <w:rsid w:val="004A53B5"/>
    <w:rsid w:val="004A5834"/>
    <w:rsid w:val="004B1413"/>
    <w:rsid w:val="004B3ABC"/>
    <w:rsid w:val="004B6C6F"/>
    <w:rsid w:val="004B6C8B"/>
    <w:rsid w:val="004C6E13"/>
    <w:rsid w:val="004D079E"/>
    <w:rsid w:val="004D3F90"/>
    <w:rsid w:val="004D46BD"/>
    <w:rsid w:val="004D4EFA"/>
    <w:rsid w:val="004D5C7C"/>
    <w:rsid w:val="004E164E"/>
    <w:rsid w:val="004E6D56"/>
    <w:rsid w:val="004F1683"/>
    <w:rsid w:val="004F2381"/>
    <w:rsid w:val="005027BF"/>
    <w:rsid w:val="005076D7"/>
    <w:rsid w:val="00511FAF"/>
    <w:rsid w:val="0051591A"/>
    <w:rsid w:val="005173ED"/>
    <w:rsid w:val="00520FDF"/>
    <w:rsid w:val="005224BF"/>
    <w:rsid w:val="00530B90"/>
    <w:rsid w:val="00532F16"/>
    <w:rsid w:val="0053328F"/>
    <w:rsid w:val="005338C7"/>
    <w:rsid w:val="00540CEE"/>
    <w:rsid w:val="00543BC9"/>
    <w:rsid w:val="005441CC"/>
    <w:rsid w:val="00544D61"/>
    <w:rsid w:val="0054757E"/>
    <w:rsid w:val="00550DA2"/>
    <w:rsid w:val="00552482"/>
    <w:rsid w:val="00552C80"/>
    <w:rsid w:val="005533B0"/>
    <w:rsid w:val="005538A7"/>
    <w:rsid w:val="00553CD4"/>
    <w:rsid w:val="00556030"/>
    <w:rsid w:val="0055770F"/>
    <w:rsid w:val="00565539"/>
    <w:rsid w:val="00566292"/>
    <w:rsid w:val="005673E7"/>
    <w:rsid w:val="0057055E"/>
    <w:rsid w:val="00570A92"/>
    <w:rsid w:val="00573C40"/>
    <w:rsid w:val="005740E8"/>
    <w:rsid w:val="00574158"/>
    <w:rsid w:val="00574EA9"/>
    <w:rsid w:val="00576C92"/>
    <w:rsid w:val="00577437"/>
    <w:rsid w:val="005774A4"/>
    <w:rsid w:val="005808FF"/>
    <w:rsid w:val="00581DE3"/>
    <w:rsid w:val="00585864"/>
    <w:rsid w:val="00587760"/>
    <w:rsid w:val="00590AD5"/>
    <w:rsid w:val="00592F4C"/>
    <w:rsid w:val="0059337D"/>
    <w:rsid w:val="005A46E0"/>
    <w:rsid w:val="005A4A33"/>
    <w:rsid w:val="005A5194"/>
    <w:rsid w:val="005A52D9"/>
    <w:rsid w:val="005A5EC5"/>
    <w:rsid w:val="005B258E"/>
    <w:rsid w:val="005B2FE1"/>
    <w:rsid w:val="005C0204"/>
    <w:rsid w:val="005C1273"/>
    <w:rsid w:val="005C139F"/>
    <w:rsid w:val="005D259C"/>
    <w:rsid w:val="005D449B"/>
    <w:rsid w:val="005E1727"/>
    <w:rsid w:val="005F0382"/>
    <w:rsid w:val="005F077D"/>
    <w:rsid w:val="005F39B3"/>
    <w:rsid w:val="005F697C"/>
    <w:rsid w:val="00601655"/>
    <w:rsid w:val="00605926"/>
    <w:rsid w:val="006065B3"/>
    <w:rsid w:val="00607A6C"/>
    <w:rsid w:val="00613DE5"/>
    <w:rsid w:val="00620A48"/>
    <w:rsid w:val="00621863"/>
    <w:rsid w:val="006223FD"/>
    <w:rsid w:val="006236D8"/>
    <w:rsid w:val="00626377"/>
    <w:rsid w:val="00630D51"/>
    <w:rsid w:val="00632468"/>
    <w:rsid w:val="00632AFC"/>
    <w:rsid w:val="00634DB2"/>
    <w:rsid w:val="00636048"/>
    <w:rsid w:val="00637EAB"/>
    <w:rsid w:val="006419E2"/>
    <w:rsid w:val="00645FFF"/>
    <w:rsid w:val="0064691D"/>
    <w:rsid w:val="006514F5"/>
    <w:rsid w:val="006603E0"/>
    <w:rsid w:val="00663838"/>
    <w:rsid w:val="00663F65"/>
    <w:rsid w:val="00664CE5"/>
    <w:rsid w:val="00670548"/>
    <w:rsid w:val="006725E9"/>
    <w:rsid w:val="00673848"/>
    <w:rsid w:val="00673BA2"/>
    <w:rsid w:val="006771E8"/>
    <w:rsid w:val="00683A13"/>
    <w:rsid w:val="00690981"/>
    <w:rsid w:val="00691925"/>
    <w:rsid w:val="00697CCF"/>
    <w:rsid w:val="006A3200"/>
    <w:rsid w:val="006A423D"/>
    <w:rsid w:val="006A4BF6"/>
    <w:rsid w:val="006A76D6"/>
    <w:rsid w:val="006B105C"/>
    <w:rsid w:val="006B583A"/>
    <w:rsid w:val="006C4D5C"/>
    <w:rsid w:val="006C7490"/>
    <w:rsid w:val="006C7A75"/>
    <w:rsid w:val="006D17B3"/>
    <w:rsid w:val="006D6DFF"/>
    <w:rsid w:val="006D78C9"/>
    <w:rsid w:val="006E2C7C"/>
    <w:rsid w:val="006E34AB"/>
    <w:rsid w:val="006F1EAA"/>
    <w:rsid w:val="006F4EF1"/>
    <w:rsid w:val="006F79DF"/>
    <w:rsid w:val="00701F4A"/>
    <w:rsid w:val="0070344D"/>
    <w:rsid w:val="00704D3A"/>
    <w:rsid w:val="00706A8A"/>
    <w:rsid w:val="00707FFE"/>
    <w:rsid w:val="00710FA7"/>
    <w:rsid w:val="00712FB0"/>
    <w:rsid w:val="00721962"/>
    <w:rsid w:val="007274BA"/>
    <w:rsid w:val="00727ACB"/>
    <w:rsid w:val="00727E29"/>
    <w:rsid w:val="00733BFF"/>
    <w:rsid w:val="00735C98"/>
    <w:rsid w:val="007362A8"/>
    <w:rsid w:val="00736A94"/>
    <w:rsid w:val="00737AF8"/>
    <w:rsid w:val="00740B26"/>
    <w:rsid w:val="00740CD7"/>
    <w:rsid w:val="00741F9F"/>
    <w:rsid w:val="00743465"/>
    <w:rsid w:val="00743BD3"/>
    <w:rsid w:val="007516D9"/>
    <w:rsid w:val="007576A7"/>
    <w:rsid w:val="0076104C"/>
    <w:rsid w:val="00761C30"/>
    <w:rsid w:val="00765713"/>
    <w:rsid w:val="00766669"/>
    <w:rsid w:val="00767522"/>
    <w:rsid w:val="00767A4A"/>
    <w:rsid w:val="00767E7C"/>
    <w:rsid w:val="007707B8"/>
    <w:rsid w:val="00776080"/>
    <w:rsid w:val="007761E0"/>
    <w:rsid w:val="00781076"/>
    <w:rsid w:val="00796C0C"/>
    <w:rsid w:val="007A6C41"/>
    <w:rsid w:val="007B178F"/>
    <w:rsid w:val="007C730A"/>
    <w:rsid w:val="007D180E"/>
    <w:rsid w:val="007E012B"/>
    <w:rsid w:val="007E0B72"/>
    <w:rsid w:val="007E389A"/>
    <w:rsid w:val="007E7B58"/>
    <w:rsid w:val="007F300C"/>
    <w:rsid w:val="007F7088"/>
    <w:rsid w:val="00801E31"/>
    <w:rsid w:val="00802C18"/>
    <w:rsid w:val="008034AA"/>
    <w:rsid w:val="00805F91"/>
    <w:rsid w:val="00817FC8"/>
    <w:rsid w:val="00820C1E"/>
    <w:rsid w:val="00820D66"/>
    <w:rsid w:val="00830CC7"/>
    <w:rsid w:val="008369DA"/>
    <w:rsid w:val="00847E43"/>
    <w:rsid w:val="008522A9"/>
    <w:rsid w:val="00854707"/>
    <w:rsid w:val="00857D5D"/>
    <w:rsid w:val="00861677"/>
    <w:rsid w:val="00861736"/>
    <w:rsid w:val="00862627"/>
    <w:rsid w:val="00866FBF"/>
    <w:rsid w:val="00870710"/>
    <w:rsid w:val="008724E7"/>
    <w:rsid w:val="0087638A"/>
    <w:rsid w:val="008907B0"/>
    <w:rsid w:val="00893F96"/>
    <w:rsid w:val="008A1208"/>
    <w:rsid w:val="008A1A65"/>
    <w:rsid w:val="008A2DCF"/>
    <w:rsid w:val="008B1240"/>
    <w:rsid w:val="008C0D17"/>
    <w:rsid w:val="008C1039"/>
    <w:rsid w:val="008C39B0"/>
    <w:rsid w:val="008C3BF1"/>
    <w:rsid w:val="008C515E"/>
    <w:rsid w:val="008C5215"/>
    <w:rsid w:val="008C6825"/>
    <w:rsid w:val="008C7CAF"/>
    <w:rsid w:val="008D7DAF"/>
    <w:rsid w:val="008E04DD"/>
    <w:rsid w:val="008E0893"/>
    <w:rsid w:val="008E1E21"/>
    <w:rsid w:val="008E4110"/>
    <w:rsid w:val="008E430A"/>
    <w:rsid w:val="008E5AFA"/>
    <w:rsid w:val="008E64FE"/>
    <w:rsid w:val="008F26EA"/>
    <w:rsid w:val="008F5E4B"/>
    <w:rsid w:val="009027DD"/>
    <w:rsid w:val="009061DA"/>
    <w:rsid w:val="0091210A"/>
    <w:rsid w:val="0091213C"/>
    <w:rsid w:val="00920DC3"/>
    <w:rsid w:val="00921E1B"/>
    <w:rsid w:val="00923D2F"/>
    <w:rsid w:val="00933C08"/>
    <w:rsid w:val="00937D2D"/>
    <w:rsid w:val="00943644"/>
    <w:rsid w:val="009532FB"/>
    <w:rsid w:val="00960F33"/>
    <w:rsid w:val="009625F6"/>
    <w:rsid w:val="00963B31"/>
    <w:rsid w:val="00966E6E"/>
    <w:rsid w:val="00966E8B"/>
    <w:rsid w:val="00970EF1"/>
    <w:rsid w:val="00975F89"/>
    <w:rsid w:val="00982D2F"/>
    <w:rsid w:val="00982F5E"/>
    <w:rsid w:val="009841EA"/>
    <w:rsid w:val="0098548E"/>
    <w:rsid w:val="009856BB"/>
    <w:rsid w:val="00986E70"/>
    <w:rsid w:val="009877C2"/>
    <w:rsid w:val="00990853"/>
    <w:rsid w:val="0099170D"/>
    <w:rsid w:val="00991DEB"/>
    <w:rsid w:val="00993150"/>
    <w:rsid w:val="00994A09"/>
    <w:rsid w:val="009A6A05"/>
    <w:rsid w:val="009B1F31"/>
    <w:rsid w:val="009B38FF"/>
    <w:rsid w:val="009C0477"/>
    <w:rsid w:val="009C4CF8"/>
    <w:rsid w:val="009C4DD9"/>
    <w:rsid w:val="009D029C"/>
    <w:rsid w:val="009D5636"/>
    <w:rsid w:val="009E37DF"/>
    <w:rsid w:val="009E6A16"/>
    <w:rsid w:val="009F1635"/>
    <w:rsid w:val="009F2B22"/>
    <w:rsid w:val="009F2B8B"/>
    <w:rsid w:val="009F3B4D"/>
    <w:rsid w:val="009F47EF"/>
    <w:rsid w:val="009F6553"/>
    <w:rsid w:val="00A01331"/>
    <w:rsid w:val="00A0446B"/>
    <w:rsid w:val="00A14A58"/>
    <w:rsid w:val="00A1544F"/>
    <w:rsid w:val="00A218BA"/>
    <w:rsid w:val="00A2316D"/>
    <w:rsid w:val="00A23741"/>
    <w:rsid w:val="00A27111"/>
    <w:rsid w:val="00A35438"/>
    <w:rsid w:val="00A35A98"/>
    <w:rsid w:val="00A35C76"/>
    <w:rsid w:val="00A45F43"/>
    <w:rsid w:val="00A4610A"/>
    <w:rsid w:val="00A46445"/>
    <w:rsid w:val="00A50A20"/>
    <w:rsid w:val="00A60C67"/>
    <w:rsid w:val="00A617CA"/>
    <w:rsid w:val="00A61982"/>
    <w:rsid w:val="00A61BC3"/>
    <w:rsid w:val="00A62606"/>
    <w:rsid w:val="00A65083"/>
    <w:rsid w:val="00A651F5"/>
    <w:rsid w:val="00A82451"/>
    <w:rsid w:val="00A86090"/>
    <w:rsid w:val="00A86AB0"/>
    <w:rsid w:val="00A87754"/>
    <w:rsid w:val="00A9117C"/>
    <w:rsid w:val="00A917DA"/>
    <w:rsid w:val="00A956F3"/>
    <w:rsid w:val="00A971E6"/>
    <w:rsid w:val="00AA0FEF"/>
    <w:rsid w:val="00AA42AF"/>
    <w:rsid w:val="00AA541C"/>
    <w:rsid w:val="00AA66A5"/>
    <w:rsid w:val="00AB090A"/>
    <w:rsid w:val="00AC2159"/>
    <w:rsid w:val="00AC687A"/>
    <w:rsid w:val="00AD2AC7"/>
    <w:rsid w:val="00AD78D4"/>
    <w:rsid w:val="00AE5199"/>
    <w:rsid w:val="00AE5CFA"/>
    <w:rsid w:val="00AE6ED1"/>
    <w:rsid w:val="00AE7EB3"/>
    <w:rsid w:val="00AF0633"/>
    <w:rsid w:val="00AF0783"/>
    <w:rsid w:val="00AF52B0"/>
    <w:rsid w:val="00AF71EA"/>
    <w:rsid w:val="00B03341"/>
    <w:rsid w:val="00B03B0F"/>
    <w:rsid w:val="00B06091"/>
    <w:rsid w:val="00B07714"/>
    <w:rsid w:val="00B10206"/>
    <w:rsid w:val="00B11121"/>
    <w:rsid w:val="00B26A50"/>
    <w:rsid w:val="00B27AE8"/>
    <w:rsid w:val="00B31287"/>
    <w:rsid w:val="00B36347"/>
    <w:rsid w:val="00B40F4F"/>
    <w:rsid w:val="00B52776"/>
    <w:rsid w:val="00B608EF"/>
    <w:rsid w:val="00B620EE"/>
    <w:rsid w:val="00B62EE4"/>
    <w:rsid w:val="00B633DF"/>
    <w:rsid w:val="00B6545D"/>
    <w:rsid w:val="00B65FFF"/>
    <w:rsid w:val="00B666F0"/>
    <w:rsid w:val="00B6774D"/>
    <w:rsid w:val="00B733F2"/>
    <w:rsid w:val="00B75099"/>
    <w:rsid w:val="00B76456"/>
    <w:rsid w:val="00B80EFF"/>
    <w:rsid w:val="00B8132F"/>
    <w:rsid w:val="00B86981"/>
    <w:rsid w:val="00B92177"/>
    <w:rsid w:val="00B95865"/>
    <w:rsid w:val="00BA20BD"/>
    <w:rsid w:val="00BC6184"/>
    <w:rsid w:val="00BC7921"/>
    <w:rsid w:val="00BD3528"/>
    <w:rsid w:val="00BD3EF3"/>
    <w:rsid w:val="00BD4F19"/>
    <w:rsid w:val="00BF0598"/>
    <w:rsid w:val="00BF3220"/>
    <w:rsid w:val="00BF3EEE"/>
    <w:rsid w:val="00BF4ED3"/>
    <w:rsid w:val="00C00943"/>
    <w:rsid w:val="00C037AB"/>
    <w:rsid w:val="00C0608F"/>
    <w:rsid w:val="00C13E7C"/>
    <w:rsid w:val="00C158A4"/>
    <w:rsid w:val="00C15F8A"/>
    <w:rsid w:val="00C166F4"/>
    <w:rsid w:val="00C16A94"/>
    <w:rsid w:val="00C213DC"/>
    <w:rsid w:val="00C261E2"/>
    <w:rsid w:val="00C331A2"/>
    <w:rsid w:val="00C33D0A"/>
    <w:rsid w:val="00C37ABA"/>
    <w:rsid w:val="00C40A36"/>
    <w:rsid w:val="00C443A7"/>
    <w:rsid w:val="00C45C85"/>
    <w:rsid w:val="00C45E90"/>
    <w:rsid w:val="00C52F3F"/>
    <w:rsid w:val="00C61F01"/>
    <w:rsid w:val="00C62535"/>
    <w:rsid w:val="00C6549E"/>
    <w:rsid w:val="00C66397"/>
    <w:rsid w:val="00C709CA"/>
    <w:rsid w:val="00C74025"/>
    <w:rsid w:val="00C7538F"/>
    <w:rsid w:val="00C77101"/>
    <w:rsid w:val="00C77BEA"/>
    <w:rsid w:val="00C908DC"/>
    <w:rsid w:val="00C91AAF"/>
    <w:rsid w:val="00C977B7"/>
    <w:rsid w:val="00CA702E"/>
    <w:rsid w:val="00CB6FAF"/>
    <w:rsid w:val="00CB742A"/>
    <w:rsid w:val="00CC088A"/>
    <w:rsid w:val="00CC0E74"/>
    <w:rsid w:val="00CC149E"/>
    <w:rsid w:val="00CC2DC4"/>
    <w:rsid w:val="00CC4566"/>
    <w:rsid w:val="00CD16B5"/>
    <w:rsid w:val="00CD2702"/>
    <w:rsid w:val="00CD4254"/>
    <w:rsid w:val="00CE1D0B"/>
    <w:rsid w:val="00CE2A7D"/>
    <w:rsid w:val="00CE5592"/>
    <w:rsid w:val="00CE63D2"/>
    <w:rsid w:val="00CE73E6"/>
    <w:rsid w:val="00CF0608"/>
    <w:rsid w:val="00CF25A9"/>
    <w:rsid w:val="00D02B62"/>
    <w:rsid w:val="00D04CFB"/>
    <w:rsid w:val="00D056B7"/>
    <w:rsid w:val="00D06D86"/>
    <w:rsid w:val="00D15B58"/>
    <w:rsid w:val="00D21FA8"/>
    <w:rsid w:val="00D241BE"/>
    <w:rsid w:val="00D24674"/>
    <w:rsid w:val="00D24D0D"/>
    <w:rsid w:val="00D24E23"/>
    <w:rsid w:val="00D321A1"/>
    <w:rsid w:val="00D35B1B"/>
    <w:rsid w:val="00D4132F"/>
    <w:rsid w:val="00D42F64"/>
    <w:rsid w:val="00D444BC"/>
    <w:rsid w:val="00D54C41"/>
    <w:rsid w:val="00D5747E"/>
    <w:rsid w:val="00D61631"/>
    <w:rsid w:val="00D648CB"/>
    <w:rsid w:val="00D64FE9"/>
    <w:rsid w:val="00D67F91"/>
    <w:rsid w:val="00D7028C"/>
    <w:rsid w:val="00D76591"/>
    <w:rsid w:val="00D839C0"/>
    <w:rsid w:val="00D91F65"/>
    <w:rsid w:val="00D95DBC"/>
    <w:rsid w:val="00D97A7E"/>
    <w:rsid w:val="00DA1C41"/>
    <w:rsid w:val="00DA3BB9"/>
    <w:rsid w:val="00DA5FD6"/>
    <w:rsid w:val="00DA6D9C"/>
    <w:rsid w:val="00DB4276"/>
    <w:rsid w:val="00DB56AA"/>
    <w:rsid w:val="00DB70DA"/>
    <w:rsid w:val="00DB714D"/>
    <w:rsid w:val="00DB7A6B"/>
    <w:rsid w:val="00DC08FB"/>
    <w:rsid w:val="00DC1A0B"/>
    <w:rsid w:val="00DC278C"/>
    <w:rsid w:val="00DC5EF9"/>
    <w:rsid w:val="00DC76E9"/>
    <w:rsid w:val="00DD38C2"/>
    <w:rsid w:val="00DD4C4A"/>
    <w:rsid w:val="00DE3B00"/>
    <w:rsid w:val="00DE45D2"/>
    <w:rsid w:val="00DE65F1"/>
    <w:rsid w:val="00DE7A6B"/>
    <w:rsid w:val="00DE7E25"/>
    <w:rsid w:val="00DF0163"/>
    <w:rsid w:val="00DF13E4"/>
    <w:rsid w:val="00DF4C44"/>
    <w:rsid w:val="00DF5D7E"/>
    <w:rsid w:val="00E04A1F"/>
    <w:rsid w:val="00E06E07"/>
    <w:rsid w:val="00E1268D"/>
    <w:rsid w:val="00E15484"/>
    <w:rsid w:val="00E211A4"/>
    <w:rsid w:val="00E22AF4"/>
    <w:rsid w:val="00E22CF5"/>
    <w:rsid w:val="00E23048"/>
    <w:rsid w:val="00E2409A"/>
    <w:rsid w:val="00E26939"/>
    <w:rsid w:val="00E31E66"/>
    <w:rsid w:val="00E33AB3"/>
    <w:rsid w:val="00E33D06"/>
    <w:rsid w:val="00E4004E"/>
    <w:rsid w:val="00E41A26"/>
    <w:rsid w:val="00E448B3"/>
    <w:rsid w:val="00E462F8"/>
    <w:rsid w:val="00E54BF3"/>
    <w:rsid w:val="00E611FD"/>
    <w:rsid w:val="00E75483"/>
    <w:rsid w:val="00E7786C"/>
    <w:rsid w:val="00E80741"/>
    <w:rsid w:val="00E849C6"/>
    <w:rsid w:val="00E878A3"/>
    <w:rsid w:val="00E9646F"/>
    <w:rsid w:val="00EB29CD"/>
    <w:rsid w:val="00EB5C5F"/>
    <w:rsid w:val="00EB7421"/>
    <w:rsid w:val="00EB762F"/>
    <w:rsid w:val="00EC0310"/>
    <w:rsid w:val="00EC0595"/>
    <w:rsid w:val="00ED4E3F"/>
    <w:rsid w:val="00ED5D08"/>
    <w:rsid w:val="00EE050F"/>
    <w:rsid w:val="00EE2AC2"/>
    <w:rsid w:val="00EF06A7"/>
    <w:rsid w:val="00EF11C5"/>
    <w:rsid w:val="00EF607D"/>
    <w:rsid w:val="00F004D9"/>
    <w:rsid w:val="00F0198F"/>
    <w:rsid w:val="00F0217F"/>
    <w:rsid w:val="00F03562"/>
    <w:rsid w:val="00F03FD6"/>
    <w:rsid w:val="00F06400"/>
    <w:rsid w:val="00F07B5F"/>
    <w:rsid w:val="00F11C71"/>
    <w:rsid w:val="00F131B1"/>
    <w:rsid w:val="00F24608"/>
    <w:rsid w:val="00F26329"/>
    <w:rsid w:val="00F33CF8"/>
    <w:rsid w:val="00F34EDA"/>
    <w:rsid w:val="00F443AA"/>
    <w:rsid w:val="00F5058C"/>
    <w:rsid w:val="00F5333B"/>
    <w:rsid w:val="00F54898"/>
    <w:rsid w:val="00F56492"/>
    <w:rsid w:val="00F620B5"/>
    <w:rsid w:val="00F650C8"/>
    <w:rsid w:val="00F77FE1"/>
    <w:rsid w:val="00F81862"/>
    <w:rsid w:val="00F8317E"/>
    <w:rsid w:val="00F8698E"/>
    <w:rsid w:val="00F90FE8"/>
    <w:rsid w:val="00F95AD7"/>
    <w:rsid w:val="00F97302"/>
    <w:rsid w:val="00F97481"/>
    <w:rsid w:val="00FA52E4"/>
    <w:rsid w:val="00FA6036"/>
    <w:rsid w:val="00FA7D2D"/>
    <w:rsid w:val="00FB6576"/>
    <w:rsid w:val="00FC067D"/>
    <w:rsid w:val="00FC1A33"/>
    <w:rsid w:val="00FC20DD"/>
    <w:rsid w:val="00FC39EC"/>
    <w:rsid w:val="00FC4453"/>
    <w:rsid w:val="00FD1D37"/>
    <w:rsid w:val="00FD724E"/>
    <w:rsid w:val="00FD7314"/>
    <w:rsid w:val="00FD7817"/>
    <w:rsid w:val="00FE40DF"/>
    <w:rsid w:val="00FE5741"/>
    <w:rsid w:val="00FF0571"/>
    <w:rsid w:val="00FF45D7"/>
    <w:rsid w:val="00FF564B"/>
    <w:rsid w:val="00FF7E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A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0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0FE"/>
    <w:rPr>
      <w:sz w:val="18"/>
      <w:szCs w:val="18"/>
    </w:rPr>
  </w:style>
  <w:style w:type="paragraph" w:styleId="a4">
    <w:name w:val="footer"/>
    <w:basedOn w:val="a"/>
    <w:link w:val="Char0"/>
    <w:uiPriority w:val="99"/>
    <w:unhideWhenUsed/>
    <w:rsid w:val="003B60FE"/>
    <w:pPr>
      <w:tabs>
        <w:tab w:val="center" w:pos="4153"/>
        <w:tab w:val="right" w:pos="8306"/>
      </w:tabs>
      <w:snapToGrid w:val="0"/>
      <w:jc w:val="left"/>
    </w:pPr>
    <w:rPr>
      <w:sz w:val="18"/>
      <w:szCs w:val="18"/>
    </w:rPr>
  </w:style>
  <w:style w:type="character" w:customStyle="1" w:styleId="Char0">
    <w:name w:val="页脚 Char"/>
    <w:basedOn w:val="a0"/>
    <w:link w:val="a4"/>
    <w:uiPriority w:val="99"/>
    <w:rsid w:val="003B60FE"/>
    <w:rPr>
      <w:sz w:val="18"/>
      <w:szCs w:val="18"/>
    </w:rPr>
  </w:style>
  <w:style w:type="paragraph" w:styleId="a5">
    <w:name w:val="List Paragraph"/>
    <w:basedOn w:val="a"/>
    <w:uiPriority w:val="99"/>
    <w:qFormat/>
    <w:rsid w:val="00C709CA"/>
    <w:pPr>
      <w:ind w:firstLineChars="200" w:firstLine="420"/>
    </w:pPr>
  </w:style>
  <w:style w:type="paragraph" w:styleId="a6">
    <w:name w:val="Normal (Web)"/>
    <w:basedOn w:val="a"/>
    <w:uiPriority w:val="99"/>
    <w:qFormat/>
    <w:rsid w:val="005538A7"/>
    <w:pPr>
      <w:widowControl/>
      <w:spacing w:before="100" w:beforeAutospacing="1" w:after="100" w:afterAutospacing="1"/>
      <w:jc w:val="left"/>
    </w:pPr>
    <w:rPr>
      <w:rFonts w:ascii="宋体" w:eastAsia="宋体" w:hAnsi="宋体" w:cs="宋体"/>
      <w:kern w:val="0"/>
      <w:sz w:val="24"/>
      <w:szCs w:val="24"/>
    </w:rPr>
  </w:style>
  <w:style w:type="character" w:customStyle="1" w:styleId="CharChar2">
    <w:name w:val="Char Char2"/>
    <w:uiPriority w:val="99"/>
    <w:semiHidden/>
    <w:rsid w:val="00E462F8"/>
    <w:rPr>
      <w:rFonts w:cs="Times New Roman"/>
      <w:sz w:val="18"/>
      <w:szCs w:val="18"/>
    </w:rPr>
  </w:style>
  <w:style w:type="character" w:styleId="a7">
    <w:name w:val="annotation reference"/>
    <w:basedOn w:val="a0"/>
    <w:uiPriority w:val="99"/>
    <w:semiHidden/>
    <w:unhideWhenUsed/>
    <w:rsid w:val="001D56F7"/>
    <w:rPr>
      <w:sz w:val="21"/>
      <w:szCs w:val="21"/>
    </w:rPr>
  </w:style>
  <w:style w:type="paragraph" w:styleId="a8">
    <w:name w:val="annotation text"/>
    <w:basedOn w:val="a"/>
    <w:link w:val="Char1"/>
    <w:uiPriority w:val="99"/>
    <w:unhideWhenUsed/>
    <w:rsid w:val="001D56F7"/>
    <w:pPr>
      <w:jc w:val="left"/>
    </w:pPr>
  </w:style>
  <w:style w:type="character" w:customStyle="1" w:styleId="Char1">
    <w:name w:val="批注文字 Char"/>
    <w:basedOn w:val="a0"/>
    <w:link w:val="a8"/>
    <w:uiPriority w:val="99"/>
    <w:rsid w:val="001D56F7"/>
  </w:style>
  <w:style w:type="paragraph" w:styleId="a9">
    <w:name w:val="annotation subject"/>
    <w:basedOn w:val="a8"/>
    <w:next w:val="a8"/>
    <w:link w:val="Char2"/>
    <w:uiPriority w:val="99"/>
    <w:semiHidden/>
    <w:unhideWhenUsed/>
    <w:rsid w:val="001D56F7"/>
    <w:rPr>
      <w:b/>
      <w:bCs/>
    </w:rPr>
  </w:style>
  <w:style w:type="character" w:customStyle="1" w:styleId="Char2">
    <w:name w:val="批注主题 Char"/>
    <w:basedOn w:val="Char1"/>
    <w:link w:val="a9"/>
    <w:uiPriority w:val="99"/>
    <w:semiHidden/>
    <w:rsid w:val="001D56F7"/>
    <w:rPr>
      <w:b/>
      <w:bCs/>
    </w:rPr>
  </w:style>
  <w:style w:type="paragraph" w:styleId="aa">
    <w:name w:val="Balloon Text"/>
    <w:basedOn w:val="a"/>
    <w:link w:val="Char3"/>
    <w:uiPriority w:val="99"/>
    <w:semiHidden/>
    <w:unhideWhenUsed/>
    <w:rsid w:val="001D56F7"/>
    <w:rPr>
      <w:sz w:val="18"/>
      <w:szCs w:val="18"/>
    </w:rPr>
  </w:style>
  <w:style w:type="character" w:customStyle="1" w:styleId="Char3">
    <w:name w:val="批注框文本 Char"/>
    <w:basedOn w:val="a0"/>
    <w:link w:val="aa"/>
    <w:uiPriority w:val="99"/>
    <w:semiHidden/>
    <w:rsid w:val="001D56F7"/>
    <w:rPr>
      <w:sz w:val="18"/>
      <w:szCs w:val="18"/>
    </w:rPr>
  </w:style>
  <w:style w:type="character" w:styleId="ab">
    <w:name w:val="page number"/>
    <w:basedOn w:val="a0"/>
    <w:qFormat/>
    <w:rsid w:val="00544D61"/>
  </w:style>
  <w:style w:type="paragraph" w:styleId="ac">
    <w:name w:val="Plain Text"/>
    <w:basedOn w:val="a"/>
    <w:link w:val="Char4"/>
    <w:semiHidden/>
    <w:qFormat/>
    <w:rsid w:val="00250BFB"/>
    <w:rPr>
      <w:rFonts w:ascii="宋体" w:eastAsia="宋体" w:hAnsi="Courier New" w:cs="Courier New"/>
      <w:szCs w:val="21"/>
    </w:rPr>
  </w:style>
  <w:style w:type="character" w:customStyle="1" w:styleId="Char4">
    <w:name w:val="纯文本 Char"/>
    <w:basedOn w:val="a0"/>
    <w:link w:val="ac"/>
    <w:semiHidden/>
    <w:qFormat/>
    <w:rsid w:val="00250BFB"/>
    <w:rPr>
      <w:rFonts w:ascii="宋体" w:eastAsia="宋体" w:hAnsi="Courier New" w:cs="Courier New"/>
      <w:szCs w:val="21"/>
    </w:rPr>
  </w:style>
  <w:style w:type="paragraph" w:customStyle="1" w:styleId="2">
    <w:name w:val="列出段落2"/>
    <w:basedOn w:val="a"/>
    <w:qFormat/>
    <w:rsid w:val="00250BFB"/>
    <w:pPr>
      <w:ind w:firstLineChars="200" w:firstLine="420"/>
    </w:pPr>
    <w:rPr>
      <w:rFonts w:ascii="Calibri" w:eastAsia="宋体" w:hAnsi="Calibri" w:cs="Times New Roman"/>
      <w:szCs w:val="21"/>
    </w:rPr>
  </w:style>
  <w:style w:type="paragraph" w:styleId="ad">
    <w:name w:val="Body Text"/>
    <w:basedOn w:val="a"/>
    <w:link w:val="Char5"/>
    <w:uiPriority w:val="99"/>
    <w:unhideWhenUsed/>
    <w:qFormat/>
    <w:rsid w:val="00250BFB"/>
    <w:pPr>
      <w:spacing w:after="120"/>
    </w:pPr>
    <w:rPr>
      <w:szCs w:val="24"/>
    </w:rPr>
  </w:style>
  <w:style w:type="character" w:customStyle="1" w:styleId="Char5">
    <w:name w:val="正文文本 Char"/>
    <w:basedOn w:val="a0"/>
    <w:link w:val="ad"/>
    <w:uiPriority w:val="99"/>
    <w:qFormat/>
    <w:rsid w:val="00250BFB"/>
    <w:rPr>
      <w:szCs w:val="24"/>
    </w:rPr>
  </w:style>
  <w:style w:type="paragraph" w:customStyle="1" w:styleId="1">
    <w:name w:val="列出段落1"/>
    <w:basedOn w:val="a"/>
    <w:qFormat/>
    <w:rsid w:val="001F773F"/>
    <w:pPr>
      <w:ind w:firstLineChars="200" w:firstLine="420"/>
    </w:pPr>
    <w:rPr>
      <w:rFonts w:ascii="Calibri" w:eastAsia="宋体" w:hAnsi="Calibri" w:cs="黑体"/>
      <w:szCs w:val="21"/>
    </w:rPr>
  </w:style>
  <w:style w:type="character" w:customStyle="1" w:styleId="NormalCharacter">
    <w:name w:val="NormalCharacter"/>
    <w:semiHidden/>
    <w:qFormat/>
    <w:rsid w:val="00E31E66"/>
    <w:rPr>
      <w:rFonts w:ascii="Calibri" w:eastAsia="宋体" w:hAnsi="Calibri" w:cs="Times New Roman"/>
      <w:kern w:val="2"/>
      <w:sz w:val="21"/>
      <w:szCs w:val="22"/>
      <w:lang w:val="en-US" w:eastAsia="zh-CN" w:bidi="ar-SA"/>
    </w:rPr>
  </w:style>
  <w:style w:type="paragraph" w:customStyle="1" w:styleId="Ae">
    <w:name w:val="正文 A"/>
    <w:qFormat/>
    <w:rsid w:val="00830CC7"/>
    <w:pPr>
      <w:widowControl w:val="0"/>
      <w:jc w:val="both"/>
    </w:pPr>
    <w:rPr>
      <w:rFonts w:ascii="Times New Roman" w:eastAsia="Arial Unicode MS" w:hAnsi="Arial Unicode MS" w:cs="Arial Unicode MS"/>
      <w:color w:val="000000"/>
      <w:szCs w:val="21"/>
      <w:u w:color="000000"/>
    </w:rPr>
  </w:style>
  <w:style w:type="paragraph" w:customStyle="1" w:styleId="ListParagraph1">
    <w:name w:val="List Paragraph1"/>
    <w:basedOn w:val="a"/>
    <w:rsid w:val="00C15F8A"/>
    <w:pPr>
      <w:ind w:firstLineChars="200" w:firstLine="420"/>
    </w:pPr>
    <w:rPr>
      <w:rFonts w:ascii="Calibri" w:eastAsia="宋体"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0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0FE"/>
    <w:rPr>
      <w:sz w:val="18"/>
      <w:szCs w:val="18"/>
    </w:rPr>
  </w:style>
  <w:style w:type="paragraph" w:styleId="a4">
    <w:name w:val="footer"/>
    <w:basedOn w:val="a"/>
    <w:link w:val="Char0"/>
    <w:uiPriority w:val="99"/>
    <w:unhideWhenUsed/>
    <w:rsid w:val="003B60FE"/>
    <w:pPr>
      <w:tabs>
        <w:tab w:val="center" w:pos="4153"/>
        <w:tab w:val="right" w:pos="8306"/>
      </w:tabs>
      <w:snapToGrid w:val="0"/>
      <w:jc w:val="left"/>
    </w:pPr>
    <w:rPr>
      <w:sz w:val="18"/>
      <w:szCs w:val="18"/>
    </w:rPr>
  </w:style>
  <w:style w:type="character" w:customStyle="1" w:styleId="Char0">
    <w:name w:val="页脚 Char"/>
    <w:basedOn w:val="a0"/>
    <w:link w:val="a4"/>
    <w:uiPriority w:val="99"/>
    <w:rsid w:val="003B60FE"/>
    <w:rPr>
      <w:sz w:val="18"/>
      <w:szCs w:val="18"/>
    </w:rPr>
  </w:style>
  <w:style w:type="paragraph" w:styleId="a5">
    <w:name w:val="List Paragraph"/>
    <w:basedOn w:val="a"/>
    <w:uiPriority w:val="34"/>
    <w:qFormat/>
    <w:rsid w:val="00C709CA"/>
    <w:pPr>
      <w:ind w:firstLineChars="200" w:firstLine="420"/>
    </w:pPr>
  </w:style>
  <w:style w:type="paragraph" w:styleId="a6">
    <w:name w:val="Normal (Web)"/>
    <w:basedOn w:val="a"/>
    <w:uiPriority w:val="99"/>
    <w:qFormat/>
    <w:rsid w:val="005538A7"/>
    <w:pPr>
      <w:widowControl/>
      <w:spacing w:before="100" w:beforeAutospacing="1" w:after="100" w:afterAutospacing="1"/>
      <w:jc w:val="left"/>
    </w:pPr>
    <w:rPr>
      <w:rFonts w:ascii="宋体" w:eastAsia="宋体" w:hAnsi="宋体" w:cs="宋体"/>
      <w:kern w:val="0"/>
      <w:sz w:val="24"/>
      <w:szCs w:val="24"/>
    </w:rPr>
  </w:style>
  <w:style w:type="character" w:customStyle="1" w:styleId="CharChar2">
    <w:name w:val="Char Char2"/>
    <w:uiPriority w:val="99"/>
    <w:semiHidden/>
    <w:rsid w:val="00E462F8"/>
    <w:rPr>
      <w:rFonts w:cs="Times New Roman"/>
      <w:sz w:val="18"/>
      <w:szCs w:val="18"/>
    </w:rPr>
  </w:style>
  <w:style w:type="character" w:styleId="a7">
    <w:name w:val="annotation reference"/>
    <w:basedOn w:val="a0"/>
    <w:uiPriority w:val="99"/>
    <w:semiHidden/>
    <w:unhideWhenUsed/>
    <w:rsid w:val="001D56F7"/>
    <w:rPr>
      <w:sz w:val="21"/>
      <w:szCs w:val="21"/>
    </w:rPr>
  </w:style>
  <w:style w:type="paragraph" w:styleId="a8">
    <w:name w:val="annotation text"/>
    <w:basedOn w:val="a"/>
    <w:link w:val="Char1"/>
    <w:uiPriority w:val="99"/>
    <w:unhideWhenUsed/>
    <w:rsid w:val="001D56F7"/>
    <w:pPr>
      <w:jc w:val="left"/>
    </w:pPr>
  </w:style>
  <w:style w:type="character" w:customStyle="1" w:styleId="Char1">
    <w:name w:val="批注文字 Char"/>
    <w:basedOn w:val="a0"/>
    <w:link w:val="a8"/>
    <w:uiPriority w:val="99"/>
    <w:rsid w:val="001D56F7"/>
  </w:style>
  <w:style w:type="paragraph" w:styleId="a9">
    <w:name w:val="annotation subject"/>
    <w:basedOn w:val="a8"/>
    <w:next w:val="a8"/>
    <w:link w:val="Char2"/>
    <w:uiPriority w:val="99"/>
    <w:semiHidden/>
    <w:unhideWhenUsed/>
    <w:rsid w:val="001D56F7"/>
    <w:rPr>
      <w:b/>
      <w:bCs/>
    </w:rPr>
  </w:style>
  <w:style w:type="character" w:customStyle="1" w:styleId="Char2">
    <w:name w:val="批注主题 Char"/>
    <w:basedOn w:val="Char1"/>
    <w:link w:val="a9"/>
    <w:uiPriority w:val="99"/>
    <w:semiHidden/>
    <w:rsid w:val="001D56F7"/>
    <w:rPr>
      <w:b/>
      <w:bCs/>
    </w:rPr>
  </w:style>
  <w:style w:type="paragraph" w:styleId="aa">
    <w:name w:val="Balloon Text"/>
    <w:basedOn w:val="a"/>
    <w:link w:val="Char3"/>
    <w:uiPriority w:val="99"/>
    <w:semiHidden/>
    <w:unhideWhenUsed/>
    <w:rsid w:val="001D56F7"/>
    <w:rPr>
      <w:sz w:val="18"/>
      <w:szCs w:val="18"/>
    </w:rPr>
  </w:style>
  <w:style w:type="character" w:customStyle="1" w:styleId="Char3">
    <w:name w:val="批注框文本 Char"/>
    <w:basedOn w:val="a0"/>
    <w:link w:val="aa"/>
    <w:uiPriority w:val="99"/>
    <w:semiHidden/>
    <w:rsid w:val="001D56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0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73C6A4-D19F-42C6-A856-4498E7CDC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10</Pages>
  <Words>851</Words>
  <Characters>4857</Characters>
  <Application>Microsoft Office Word</Application>
  <DocSecurity>0</DocSecurity>
  <Lines>40</Lines>
  <Paragraphs>11</Paragraphs>
  <ScaleCrop>false</ScaleCrop>
  <Company>Microsoft</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黄雅雯</cp:lastModifiedBy>
  <cp:revision>39</cp:revision>
  <dcterms:created xsi:type="dcterms:W3CDTF">2021-04-12T01:17:00Z</dcterms:created>
  <dcterms:modified xsi:type="dcterms:W3CDTF">2023-02-08T08:21:00Z</dcterms:modified>
</cp:coreProperties>
</file>