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E54F64">
        <w:rPr>
          <w:rFonts w:ascii="仿宋" w:eastAsia="仿宋" w:hAnsi="仿宋" w:hint="eastAsia"/>
          <w:sz w:val="32"/>
        </w:rPr>
        <w:t>20</w:t>
      </w:r>
      <w:r>
        <w:rPr>
          <w:rFonts w:ascii="仿宋" w:eastAsia="仿宋" w:hAnsi="仿宋" w:hint="eastAsia"/>
          <w:sz w:val="32"/>
        </w:rPr>
        <w:t>号</w:t>
      </w:r>
    </w:p>
    <w:p w:rsidR="00CF25A9" w:rsidRDefault="00CF25A9" w:rsidP="00CF25A9">
      <w:pPr>
        <w:rPr>
          <w:rFonts w:ascii="Times New Roman" w:hAnsi="Times New Roman"/>
          <w:szCs w:val="21"/>
        </w:rPr>
      </w:pPr>
    </w:p>
    <w:p w:rsidR="00CF25A9" w:rsidRPr="0014748D" w:rsidRDefault="00CF25A9" w:rsidP="00A422D4">
      <w:pPr>
        <w:widowControl/>
        <w:snapToGrid w:val="0"/>
        <w:jc w:val="center"/>
        <w:rPr>
          <w:rFonts w:ascii="方正小标宋简体" w:eastAsia="方正小标宋简体" w:hAnsi="仿宋" w:cs="宋体"/>
          <w:color w:val="000000" w:themeColor="text1"/>
          <w:kern w:val="0"/>
          <w:sz w:val="44"/>
          <w:szCs w:val="44"/>
        </w:rPr>
      </w:pPr>
      <w:r w:rsidRPr="0014748D">
        <w:rPr>
          <w:rFonts w:ascii="方正小标宋简体" w:eastAsia="方正小标宋简体" w:hAnsi="仿宋" w:cs="宋体" w:hint="eastAsia"/>
          <w:color w:val="000000" w:themeColor="text1"/>
          <w:kern w:val="0"/>
          <w:sz w:val="44"/>
          <w:szCs w:val="44"/>
        </w:rPr>
        <w:t>关于印发《</w:t>
      </w:r>
      <w:r w:rsidR="00E54F64" w:rsidRPr="0014748D">
        <w:rPr>
          <w:rFonts w:ascii="方正小标宋简体" w:eastAsia="方正小标宋简体" w:hAnsi="仿宋" w:cs="宋体" w:hint="eastAsia"/>
          <w:color w:val="000000" w:themeColor="text1"/>
          <w:kern w:val="0"/>
          <w:sz w:val="44"/>
          <w:szCs w:val="44"/>
        </w:rPr>
        <w:t>上海闵行区万科双语学校</w:t>
      </w:r>
      <w:r w:rsidR="00993150" w:rsidRPr="0014748D">
        <w:rPr>
          <w:rFonts w:ascii="方正小标宋简体" w:eastAsia="方正小标宋简体" w:hAnsi="仿宋" w:cs="宋体" w:hint="eastAsia"/>
          <w:color w:val="000000" w:themeColor="text1"/>
          <w:kern w:val="0"/>
          <w:sz w:val="44"/>
          <w:szCs w:val="44"/>
        </w:rPr>
        <w:t>办学水平(2017-2022)综合督导意见书</w:t>
      </w:r>
      <w:r w:rsidRPr="0014748D">
        <w:rPr>
          <w:rFonts w:ascii="方正小标宋简体" w:eastAsia="方正小标宋简体" w:hAnsi="仿宋" w:cs="宋体" w:hint="eastAsia"/>
          <w:color w:val="000000" w:themeColor="text1"/>
          <w:kern w:val="0"/>
          <w:sz w:val="44"/>
          <w:szCs w:val="44"/>
        </w:rPr>
        <w:t>》的通知</w:t>
      </w:r>
    </w:p>
    <w:p w:rsidR="00250BFB" w:rsidRPr="00A422D4" w:rsidRDefault="00250BFB" w:rsidP="00A422D4">
      <w:pPr>
        <w:spacing w:line="360" w:lineRule="auto"/>
        <w:rPr>
          <w:rFonts w:ascii="方正小标宋简体" w:eastAsia="方正小标宋简体" w:hAnsi="仿宋" w:cs="宋体"/>
          <w:color w:val="000000" w:themeColor="text1"/>
          <w:kern w:val="0"/>
          <w:szCs w:val="36"/>
        </w:rPr>
      </w:pPr>
    </w:p>
    <w:p w:rsidR="00993150" w:rsidRPr="0014748D" w:rsidRDefault="00E54F64" w:rsidP="00A422D4">
      <w:pPr>
        <w:spacing w:line="360" w:lineRule="auto"/>
        <w:jc w:val="left"/>
        <w:rPr>
          <w:rFonts w:ascii="仿宋" w:eastAsia="仿宋" w:hAnsi="仿宋"/>
          <w:bCs/>
          <w:color w:val="000000" w:themeColor="text1"/>
          <w:kern w:val="20"/>
          <w:sz w:val="32"/>
          <w:szCs w:val="32"/>
        </w:rPr>
      </w:pPr>
      <w:r w:rsidRPr="0014748D">
        <w:rPr>
          <w:rFonts w:ascii="仿宋" w:eastAsia="仿宋" w:hAnsi="仿宋" w:hint="eastAsia"/>
          <w:bCs/>
          <w:color w:val="000000" w:themeColor="text1"/>
          <w:kern w:val="20"/>
          <w:sz w:val="32"/>
          <w:szCs w:val="32"/>
        </w:rPr>
        <w:t>上海闵行区万科双语学校</w:t>
      </w:r>
      <w:r w:rsidR="00CF25A9" w:rsidRPr="0014748D">
        <w:rPr>
          <w:rFonts w:ascii="仿宋" w:eastAsia="仿宋" w:hAnsi="仿宋" w:hint="eastAsia"/>
          <w:bCs/>
          <w:color w:val="000000" w:themeColor="text1"/>
          <w:kern w:val="20"/>
          <w:sz w:val="32"/>
          <w:szCs w:val="32"/>
        </w:rPr>
        <w:t>：</w:t>
      </w:r>
    </w:p>
    <w:p w:rsidR="00CF25A9" w:rsidRPr="009532FB" w:rsidRDefault="00CF25A9" w:rsidP="00A422D4">
      <w:pPr>
        <w:spacing w:line="360" w:lineRule="auto"/>
        <w:ind w:firstLineChars="200" w:firstLine="608"/>
        <w:jc w:val="left"/>
        <w:rPr>
          <w:rFonts w:ascii="仿宋" w:eastAsia="仿宋" w:hAnsi="仿宋"/>
          <w:color w:val="000000" w:themeColor="text1"/>
          <w:kern w:val="0"/>
          <w:sz w:val="32"/>
          <w:szCs w:val="32"/>
        </w:rPr>
      </w:pPr>
      <w:r w:rsidRPr="002B306C">
        <w:rPr>
          <w:rFonts w:ascii="仿宋" w:eastAsia="仿宋" w:hAnsi="仿宋" w:hint="eastAsia"/>
          <w:color w:val="000000" w:themeColor="text1"/>
          <w:spacing w:val="-8"/>
          <w:kern w:val="0"/>
          <w:sz w:val="32"/>
          <w:szCs w:val="32"/>
        </w:rPr>
        <w:t>现将《</w:t>
      </w:r>
      <w:r w:rsidR="00E54F64" w:rsidRPr="00E54F64">
        <w:rPr>
          <w:rFonts w:ascii="仿宋" w:eastAsia="仿宋" w:hAnsi="仿宋" w:hint="eastAsia"/>
          <w:color w:val="000000" w:themeColor="text1"/>
          <w:spacing w:val="-8"/>
          <w:kern w:val="0"/>
          <w:sz w:val="32"/>
          <w:szCs w:val="32"/>
        </w:rPr>
        <w:t>上海闵行区万科双语学校</w:t>
      </w:r>
      <w:r w:rsidR="00993150" w:rsidRPr="002B306C">
        <w:rPr>
          <w:rFonts w:ascii="仿宋" w:eastAsia="仿宋" w:hAnsi="仿宋" w:hint="eastAsia"/>
          <w:color w:val="000000" w:themeColor="text1"/>
          <w:spacing w:val="-8"/>
          <w:kern w:val="0"/>
          <w:sz w:val="32"/>
          <w:szCs w:val="32"/>
        </w:rPr>
        <w:t>办学水平</w:t>
      </w:r>
      <w:r w:rsidR="00A23741" w:rsidRPr="002B306C">
        <w:rPr>
          <w:rFonts w:ascii="仿宋" w:eastAsia="仿宋" w:hAnsi="仿宋" w:hint="eastAsia"/>
          <w:color w:val="000000" w:themeColor="text1"/>
          <w:spacing w:val="-8"/>
          <w:kern w:val="0"/>
          <w:sz w:val="32"/>
          <w:szCs w:val="32"/>
        </w:rPr>
        <w:t>（2017-2022）</w:t>
      </w:r>
      <w:r w:rsidR="00993150" w:rsidRPr="00993150">
        <w:rPr>
          <w:rFonts w:ascii="仿宋" w:eastAsia="仿宋" w:hAnsi="仿宋" w:hint="eastAsia"/>
          <w:color w:val="000000" w:themeColor="text1"/>
          <w:kern w:val="0"/>
          <w:sz w:val="32"/>
          <w:szCs w:val="32"/>
        </w:rPr>
        <w:t>综合督导意见书</w:t>
      </w:r>
      <w:r w:rsidR="00250BFB">
        <w:rPr>
          <w:rFonts w:ascii="仿宋" w:eastAsia="仿宋" w:hAnsi="仿宋" w:hint="eastAsia"/>
          <w:color w:val="000000" w:themeColor="text1"/>
          <w:kern w:val="0"/>
          <w:sz w:val="32"/>
          <w:szCs w:val="32"/>
        </w:rPr>
        <w:t>》印发给你们。</w:t>
      </w:r>
      <w:proofErr w:type="gramStart"/>
      <w:r w:rsidR="00250BFB">
        <w:rPr>
          <w:rFonts w:ascii="仿宋" w:eastAsia="仿宋" w:hAnsi="仿宋" w:hint="eastAsia"/>
          <w:color w:val="000000" w:themeColor="text1"/>
          <w:kern w:val="0"/>
          <w:sz w:val="32"/>
          <w:szCs w:val="32"/>
        </w:rPr>
        <w:t>请针对</w:t>
      </w:r>
      <w:proofErr w:type="gramEnd"/>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意见书中提</w:t>
      </w:r>
      <w:r w:rsidR="00FA52E4">
        <w:rPr>
          <w:rFonts w:ascii="仿宋" w:eastAsia="仿宋" w:hAnsi="仿宋" w:hint="eastAsia"/>
          <w:color w:val="000000" w:themeColor="text1"/>
          <w:kern w:val="0"/>
          <w:sz w:val="32"/>
          <w:szCs w:val="32"/>
        </w:rPr>
        <w:t>出的问题和改进建议，在认真研究的基础上制定出改进计划，在收到</w:t>
      </w:r>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意见书的一个月内书面报我室。</w:t>
      </w:r>
    </w:p>
    <w:p w:rsidR="0045779E" w:rsidRPr="009532FB" w:rsidRDefault="0045779E" w:rsidP="00A422D4">
      <w:pPr>
        <w:widowControl/>
        <w:spacing w:line="360" w:lineRule="auto"/>
        <w:jc w:val="left"/>
        <w:rPr>
          <w:rFonts w:ascii="仿宋" w:eastAsia="仿宋" w:hAnsi="仿宋"/>
          <w:color w:val="000000" w:themeColor="text1"/>
          <w:kern w:val="0"/>
          <w:sz w:val="32"/>
          <w:szCs w:val="32"/>
        </w:rPr>
      </w:pPr>
    </w:p>
    <w:p w:rsidR="00E54F64" w:rsidRDefault="00CF25A9" w:rsidP="00A422D4">
      <w:pPr>
        <w:spacing w:line="360" w:lineRule="auto"/>
        <w:ind w:firstLineChars="200" w:firstLine="6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附件：</w:t>
      </w:r>
      <w:proofErr w:type="gramStart"/>
      <w:r w:rsidRPr="002B306C">
        <w:rPr>
          <w:rFonts w:ascii="仿宋" w:eastAsia="仿宋" w:hAnsi="仿宋" w:hint="eastAsia"/>
          <w:color w:val="000000" w:themeColor="text1"/>
          <w:spacing w:val="-10"/>
          <w:kern w:val="0"/>
          <w:sz w:val="32"/>
          <w:szCs w:val="32"/>
        </w:rPr>
        <w:t>《</w:t>
      </w:r>
      <w:proofErr w:type="gramEnd"/>
      <w:r w:rsidR="00E54F64" w:rsidRPr="00E54F64">
        <w:rPr>
          <w:rFonts w:ascii="仿宋" w:eastAsia="仿宋" w:hAnsi="仿宋" w:hint="eastAsia"/>
          <w:color w:val="000000" w:themeColor="text1"/>
          <w:spacing w:val="-10"/>
          <w:kern w:val="0"/>
          <w:sz w:val="32"/>
          <w:szCs w:val="32"/>
        </w:rPr>
        <w:t>上海闵行区万科双语学校</w:t>
      </w:r>
      <w:r w:rsidR="00993150" w:rsidRPr="002B306C">
        <w:rPr>
          <w:rFonts w:ascii="仿宋" w:eastAsia="仿宋" w:hAnsi="仿宋" w:hint="eastAsia"/>
          <w:color w:val="000000" w:themeColor="text1"/>
          <w:spacing w:val="-10"/>
          <w:kern w:val="0"/>
          <w:sz w:val="32"/>
          <w:szCs w:val="32"/>
        </w:rPr>
        <w:t>办学水平</w:t>
      </w:r>
      <w:r w:rsidR="00A23741" w:rsidRPr="002B306C">
        <w:rPr>
          <w:rFonts w:ascii="仿宋" w:eastAsia="仿宋" w:hAnsi="仿宋" w:hint="eastAsia"/>
          <w:color w:val="000000" w:themeColor="text1"/>
          <w:spacing w:val="-10"/>
          <w:kern w:val="0"/>
          <w:sz w:val="32"/>
          <w:szCs w:val="32"/>
        </w:rPr>
        <w:t>（2017-2022）</w:t>
      </w:r>
      <w:r w:rsidR="00993150" w:rsidRPr="002B306C">
        <w:rPr>
          <w:rFonts w:ascii="仿宋" w:eastAsia="仿宋" w:hAnsi="仿宋" w:hint="eastAsia"/>
          <w:color w:val="000000" w:themeColor="text1"/>
          <w:spacing w:val="-10"/>
          <w:kern w:val="0"/>
          <w:sz w:val="32"/>
          <w:szCs w:val="32"/>
        </w:rPr>
        <w:t>综合</w:t>
      </w:r>
    </w:p>
    <w:p w:rsidR="00CF25A9" w:rsidRPr="002B306C" w:rsidRDefault="00993150" w:rsidP="00A422D4">
      <w:pPr>
        <w:spacing w:line="360" w:lineRule="auto"/>
        <w:ind w:firstLineChars="500" w:firstLine="15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督导意见书</w:t>
      </w:r>
      <w:r w:rsidR="00CF25A9" w:rsidRPr="002B306C">
        <w:rPr>
          <w:rFonts w:ascii="仿宋" w:eastAsia="仿宋" w:hAnsi="仿宋" w:hint="eastAsia"/>
          <w:color w:val="000000" w:themeColor="text1"/>
          <w:spacing w:val="-10"/>
          <w:kern w:val="0"/>
          <w:sz w:val="32"/>
          <w:szCs w:val="32"/>
        </w:rPr>
        <w:t xml:space="preserve">》 </w:t>
      </w:r>
    </w:p>
    <w:p w:rsidR="0045779E" w:rsidRPr="009532FB" w:rsidRDefault="0045779E" w:rsidP="00A422D4">
      <w:pPr>
        <w:spacing w:line="360" w:lineRule="auto"/>
        <w:ind w:firstLineChars="200" w:firstLine="560"/>
        <w:rPr>
          <w:rFonts w:ascii="仿宋" w:eastAsia="仿宋" w:hAnsi="仿宋"/>
          <w:color w:val="000000" w:themeColor="text1"/>
          <w:spacing w:val="-20"/>
          <w:kern w:val="0"/>
          <w:sz w:val="32"/>
          <w:szCs w:val="32"/>
        </w:rPr>
      </w:pPr>
    </w:p>
    <w:p w:rsidR="00CF25A9" w:rsidRPr="009532FB" w:rsidRDefault="00CF25A9" w:rsidP="00A422D4">
      <w:pPr>
        <w:pStyle w:val="a6"/>
        <w:spacing w:before="0" w:beforeAutospacing="0" w:after="0" w:afterAutospacing="0" w:line="360" w:lineRule="auto"/>
        <w:ind w:left="2100" w:firstLine="640"/>
        <w:jc w:val="right"/>
        <w:rPr>
          <w:rFonts w:ascii="仿宋" w:eastAsia="仿宋" w:hAnsi="仿宋"/>
          <w:color w:val="000000" w:themeColor="text1"/>
          <w:sz w:val="32"/>
          <w:szCs w:val="32"/>
        </w:rPr>
      </w:pPr>
      <w:r w:rsidRPr="009532FB">
        <w:rPr>
          <w:rFonts w:ascii="仿宋" w:eastAsia="仿宋" w:hAnsi="仿宋" w:hint="eastAsia"/>
          <w:color w:val="000000" w:themeColor="text1"/>
          <w:sz w:val="32"/>
          <w:szCs w:val="32"/>
        </w:rPr>
        <w:t>闵行区人民政府教育督导室</w:t>
      </w:r>
    </w:p>
    <w:p w:rsidR="00CF25A9" w:rsidRPr="009532FB" w:rsidRDefault="0014748D" w:rsidP="00A422D4">
      <w:pPr>
        <w:pStyle w:val="a6"/>
        <w:spacing w:before="0" w:beforeAutospacing="0" w:after="0" w:afterAutospacing="0" w:line="360" w:lineRule="auto"/>
        <w:ind w:left="2100" w:rightChars="241" w:right="506"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2022</w:t>
      </w:r>
      <w:r w:rsidR="00CF25A9" w:rsidRPr="009532FB">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sidR="00CF25A9" w:rsidRPr="009532FB">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sidR="00CF25A9" w:rsidRPr="009532FB">
        <w:rPr>
          <w:rFonts w:ascii="仿宋" w:eastAsia="仿宋" w:hAnsi="仿宋" w:hint="eastAsia"/>
          <w:color w:val="000000" w:themeColor="text1"/>
          <w:sz w:val="32"/>
          <w:szCs w:val="32"/>
        </w:rPr>
        <w:t>日</w:t>
      </w:r>
    </w:p>
    <w:p w:rsidR="00CF25A9" w:rsidRPr="009532FB" w:rsidRDefault="00CF25A9" w:rsidP="00A422D4">
      <w:pPr>
        <w:spacing w:line="360" w:lineRule="auto"/>
        <w:rPr>
          <w:rFonts w:ascii="仿宋" w:eastAsia="仿宋" w:hAnsi="仿宋"/>
          <w:color w:val="000000" w:themeColor="text1"/>
          <w:szCs w:val="21"/>
        </w:rPr>
      </w:pPr>
    </w:p>
    <w:p w:rsidR="00CF25A9" w:rsidRPr="009532FB" w:rsidRDefault="00CF25A9" w:rsidP="00A422D4">
      <w:pPr>
        <w:spacing w:line="360" w:lineRule="auto"/>
        <w:rPr>
          <w:rFonts w:ascii="仿宋" w:eastAsia="仿宋" w:hAnsi="仿宋"/>
          <w:color w:val="000000" w:themeColor="text1"/>
          <w:szCs w:val="21"/>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F462BB">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45779E">
      <w:pPr>
        <w:spacing w:before="80" w:after="80" w:line="500" w:lineRule="exact"/>
        <w:ind w:firstLineChars="100" w:firstLine="280"/>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3B7191">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E54F64">
        <w:rPr>
          <w:rFonts w:ascii="仿宋" w:eastAsia="仿宋" w:hAnsi="仿宋" w:hint="eastAsia"/>
          <w:color w:val="000000" w:themeColor="text1"/>
          <w:sz w:val="28"/>
          <w:szCs w:val="28"/>
        </w:rPr>
        <w:t>七宝</w:t>
      </w:r>
      <w:r w:rsidR="002B306C">
        <w:rPr>
          <w:rFonts w:ascii="仿宋" w:eastAsia="仿宋" w:hAnsi="仿宋" w:hint="eastAsia"/>
          <w:color w:val="000000" w:themeColor="text1"/>
          <w:sz w:val="28"/>
          <w:szCs w:val="28"/>
        </w:rPr>
        <w:t>镇</w:t>
      </w:r>
      <w:r w:rsidRPr="009532FB">
        <w:rPr>
          <w:rFonts w:ascii="仿宋" w:eastAsia="仿宋" w:hAnsi="仿宋" w:hint="eastAsia"/>
          <w:color w:val="000000" w:themeColor="text1"/>
          <w:sz w:val="28"/>
          <w:szCs w:val="28"/>
        </w:rPr>
        <w:t>、</w:t>
      </w:r>
      <w:r w:rsidR="003B7191">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F462BB" w:rsidP="0045779E">
      <w:pPr>
        <w:spacing w:after="80" w:line="500" w:lineRule="exact"/>
        <w:ind w:firstLineChars="100" w:firstLine="28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 xml:space="preserve">闵行区人民政府教育督导室       </w:t>
      </w:r>
      <w:bookmarkStart w:id="0" w:name="_GoBack"/>
      <w:bookmarkEnd w:id="0"/>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14748D" w:rsidRDefault="00CF25A9" w:rsidP="00544D61">
      <w:pPr>
        <w:widowControl/>
        <w:spacing w:line="360" w:lineRule="auto"/>
        <w:jc w:val="left"/>
        <w:rPr>
          <w:rFonts w:ascii="黑体" w:eastAsia="黑体" w:hAnsi="黑体" w:cs="仿宋"/>
          <w:color w:val="000000" w:themeColor="text1"/>
          <w:kern w:val="0"/>
          <w:sz w:val="32"/>
          <w:szCs w:val="32"/>
        </w:rPr>
      </w:pPr>
      <w:r w:rsidRPr="0014748D">
        <w:rPr>
          <w:rFonts w:ascii="黑体" w:eastAsia="黑体" w:hAnsi="黑体" w:cs="仿宋" w:hint="eastAsia"/>
          <w:color w:val="000000" w:themeColor="text1"/>
          <w:kern w:val="0"/>
          <w:sz w:val="32"/>
          <w:szCs w:val="32"/>
        </w:rPr>
        <w:lastRenderedPageBreak/>
        <w:t>附件</w:t>
      </w:r>
    </w:p>
    <w:p w:rsidR="00A42764" w:rsidRDefault="00E54F64" w:rsidP="006A6FF7">
      <w:pPr>
        <w:widowControl/>
        <w:snapToGrid w:val="0"/>
        <w:jc w:val="center"/>
        <w:rPr>
          <w:rFonts w:ascii="方正小标宋简体" w:eastAsia="方正小标宋简体" w:hAnsi="仿宋" w:cs="宋体"/>
          <w:kern w:val="0"/>
          <w:sz w:val="36"/>
          <w:szCs w:val="36"/>
        </w:rPr>
      </w:pPr>
      <w:r w:rsidRPr="00E54F64">
        <w:rPr>
          <w:rFonts w:ascii="方正小标宋简体" w:eastAsia="方正小标宋简体" w:hAnsi="仿宋" w:hint="eastAsia"/>
          <w:color w:val="000000" w:themeColor="text1"/>
          <w:sz w:val="36"/>
          <w:szCs w:val="36"/>
        </w:rPr>
        <w:t>上海闵行区万科双语学校</w:t>
      </w:r>
      <w:r w:rsidR="00993150" w:rsidRPr="002B306C">
        <w:rPr>
          <w:rFonts w:ascii="方正小标宋简体" w:eastAsia="方正小标宋简体" w:hAnsi="仿宋" w:hint="eastAsia"/>
          <w:bCs/>
          <w:kern w:val="20"/>
          <w:sz w:val="36"/>
          <w:szCs w:val="36"/>
        </w:rPr>
        <w:t>办学</w:t>
      </w:r>
      <w:r w:rsidR="00993150" w:rsidRPr="002B306C">
        <w:rPr>
          <w:rFonts w:ascii="方正小标宋简体" w:eastAsia="方正小标宋简体" w:hAnsi="仿宋" w:cs="宋体" w:hint="eastAsia"/>
          <w:kern w:val="0"/>
          <w:sz w:val="36"/>
          <w:szCs w:val="36"/>
        </w:rPr>
        <w:t>水平(2017-2022)</w:t>
      </w:r>
    </w:p>
    <w:p w:rsidR="00993150" w:rsidRPr="002B306C" w:rsidRDefault="00993150" w:rsidP="006A6FF7">
      <w:pPr>
        <w:widowControl/>
        <w:snapToGrid w:val="0"/>
        <w:jc w:val="center"/>
        <w:rPr>
          <w:rFonts w:ascii="方正小标宋简体" w:eastAsia="方正小标宋简体" w:hAnsi="仿宋" w:cs="宋体"/>
          <w:kern w:val="0"/>
          <w:sz w:val="28"/>
          <w:szCs w:val="28"/>
        </w:rPr>
      </w:pPr>
      <w:r w:rsidRPr="002B306C">
        <w:rPr>
          <w:rFonts w:ascii="方正小标宋简体" w:eastAsia="方正小标宋简体" w:hAnsi="仿宋" w:cs="宋体" w:hint="eastAsia"/>
          <w:kern w:val="0"/>
          <w:sz w:val="36"/>
          <w:szCs w:val="36"/>
        </w:rPr>
        <w:t>综合督导意见书</w:t>
      </w:r>
    </w:p>
    <w:p w:rsidR="00250BFB" w:rsidRPr="006A6FF7" w:rsidRDefault="00250BFB" w:rsidP="006A6FF7">
      <w:pPr>
        <w:snapToGrid w:val="0"/>
        <w:spacing w:afterLines="50" w:after="120" w:line="360" w:lineRule="auto"/>
        <w:jc w:val="center"/>
        <w:rPr>
          <w:rFonts w:ascii="仿宋" w:eastAsia="仿宋" w:hAnsi="仿宋" w:cs="Times New Roman"/>
          <w:color w:val="000000" w:themeColor="text1"/>
          <w:kern w:val="0"/>
          <w:sz w:val="28"/>
          <w:szCs w:val="28"/>
        </w:rPr>
      </w:pP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闵行区人民政府教育督导室于2022年11月21日对万科双语学校办学水平（2017-2022）进行了督导评估。进校前，督导组通过“闵行区办学绩效督导评估系统”对学校提供的办学资料和数据进行了审核和评估，阅读了学校的自评报告、社会满意度评估报告、办学绩效评估报告、发展规划；进校后，察看了校容校貌，听取了程敏校长的自评汇报，深入</w:t>
      </w:r>
      <w:proofErr w:type="gramStart"/>
      <w:r w:rsidRPr="006A6FF7">
        <w:rPr>
          <w:rFonts w:ascii="仿宋" w:eastAsia="仿宋" w:hAnsi="仿宋" w:hint="eastAsia"/>
          <w:sz w:val="30"/>
          <w:szCs w:val="30"/>
        </w:rPr>
        <w:t>课堂观课51节</w:t>
      </w:r>
      <w:proofErr w:type="gramEnd"/>
      <w:r w:rsidRPr="006A6FF7">
        <w:rPr>
          <w:rFonts w:ascii="仿宋" w:eastAsia="仿宋" w:hAnsi="仿宋" w:hint="eastAsia"/>
          <w:sz w:val="30"/>
          <w:szCs w:val="30"/>
        </w:rPr>
        <w:t>，与校级领导、中层干部、教研组长、年级组长、班主任和部分教师、学生进行了访谈，同时访谈了学校辖区教委主任和家委会代表。</w:t>
      </w:r>
    </w:p>
    <w:p w:rsidR="00E54F64" w:rsidRPr="006A6FF7" w:rsidRDefault="00E54F64" w:rsidP="006A6FF7">
      <w:pPr>
        <w:snapToGrid w:val="0"/>
        <w:spacing w:line="360" w:lineRule="auto"/>
        <w:ind w:firstLineChars="200" w:firstLine="602"/>
        <w:rPr>
          <w:rFonts w:ascii="仿宋" w:eastAsia="仿宋" w:hAnsi="仿宋"/>
          <w:sz w:val="30"/>
          <w:szCs w:val="30"/>
        </w:rPr>
      </w:pPr>
      <w:r w:rsidRPr="006A6FF7">
        <w:rPr>
          <w:rFonts w:ascii="仿宋" w:eastAsia="仿宋" w:hAnsi="仿宋" w:hint="eastAsia"/>
          <w:b/>
          <w:sz w:val="30"/>
          <w:szCs w:val="30"/>
        </w:rPr>
        <w:t>综合分析各类信息，督导组认为：</w:t>
      </w:r>
      <w:r w:rsidRPr="006A6FF7">
        <w:rPr>
          <w:rFonts w:ascii="仿宋" w:eastAsia="仿宋" w:hAnsi="仿宋" w:hint="eastAsia"/>
          <w:sz w:val="30"/>
          <w:szCs w:val="30"/>
        </w:rPr>
        <w:t>闵行区万科双语学校注重党组织的领导，办学方向正确。学校三年发展规划围绕“开拓全球视野、激发无限潜能”办学理念和“培养立身世界的中华英才”培养目标，从健全管理机制、培养管理团队；规范财资管理、依规经费收支；依法落实课程教学、建设安全文明校园；发挥环境育人作用等方面不断完善学校常规管理保障系统；从探索信息化赋能教学，推进“赛艇”体育特色项目、“行知课堂”打造和利用、挖掘、整合多方资源，逐步优化学校特色发展教育生态，成效显著。</w:t>
      </w:r>
    </w:p>
    <w:p w:rsidR="00E54F64" w:rsidRPr="006A6FF7" w:rsidRDefault="00E54F64" w:rsidP="006A6FF7">
      <w:pPr>
        <w:widowControl/>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依据《闵行区中小幼办学水平综合督导方案》，对照督导指标，提出如下评估意见。</w:t>
      </w:r>
    </w:p>
    <w:p w:rsidR="00E54F64" w:rsidRPr="00E54F64" w:rsidRDefault="00E54F64" w:rsidP="006A6FF7">
      <w:pPr>
        <w:widowControl/>
        <w:snapToGrid w:val="0"/>
        <w:spacing w:line="360" w:lineRule="auto"/>
        <w:ind w:firstLineChars="200" w:firstLine="600"/>
        <w:rPr>
          <w:rFonts w:ascii="黑体" w:eastAsia="黑体" w:hAnsi="黑体"/>
          <w:sz w:val="30"/>
          <w:szCs w:val="30"/>
        </w:rPr>
      </w:pPr>
      <w:r w:rsidRPr="00E54F64">
        <w:rPr>
          <w:rFonts w:ascii="黑体" w:eastAsia="黑体" w:hAnsi="黑体" w:hint="eastAsia"/>
          <w:sz w:val="30"/>
          <w:szCs w:val="30"/>
        </w:rPr>
        <w:t>一、主要做法与成效</w:t>
      </w:r>
    </w:p>
    <w:p w:rsidR="00E54F64" w:rsidRPr="00E54F64" w:rsidRDefault="00E54F64" w:rsidP="006A6FF7">
      <w:pPr>
        <w:widowControl/>
        <w:snapToGrid w:val="0"/>
        <w:spacing w:line="360" w:lineRule="auto"/>
        <w:ind w:firstLineChars="200" w:firstLine="600"/>
        <w:rPr>
          <w:rStyle w:val="ab"/>
          <w:rFonts w:ascii="楷体_GB2312" w:eastAsia="楷体_GB2312" w:cs="仿宋_GB2312"/>
          <w:bCs/>
          <w:sz w:val="30"/>
          <w:szCs w:val="30"/>
          <w:lang w:val="zh-TW" w:eastAsia="zh-TW"/>
        </w:rPr>
      </w:pPr>
      <w:r w:rsidRPr="00E54F64">
        <w:rPr>
          <w:rStyle w:val="ab"/>
          <w:rFonts w:ascii="楷体_GB2312" w:eastAsia="楷体_GB2312" w:hAnsi="仿宋" w:cs="仿宋_GB2312" w:hint="eastAsia"/>
          <w:bCs/>
          <w:sz w:val="30"/>
          <w:szCs w:val="30"/>
        </w:rPr>
        <w:lastRenderedPageBreak/>
        <w:t>（一）</w:t>
      </w:r>
      <w:r w:rsidRPr="00E54F64">
        <w:rPr>
          <w:rStyle w:val="ab"/>
          <w:rFonts w:ascii="楷体_GB2312" w:eastAsia="楷体_GB2312" w:hAnsi="仿宋" w:cs="仿宋_GB2312" w:hint="eastAsia"/>
          <w:bCs/>
          <w:sz w:val="30"/>
          <w:szCs w:val="30"/>
          <w:lang w:val="zh-TW" w:eastAsia="zh-TW"/>
        </w:rPr>
        <w:t>依法治校，</w:t>
      </w:r>
      <w:r w:rsidRPr="00E54F64">
        <w:rPr>
          <w:rStyle w:val="ab"/>
          <w:rFonts w:ascii="楷体_GB2312" w:eastAsia="楷体_GB2312" w:hAnsi="仿宋" w:cs="仿宋_GB2312" w:hint="eastAsia"/>
          <w:bCs/>
          <w:sz w:val="30"/>
          <w:szCs w:val="30"/>
          <w:lang w:val="zh-TW"/>
        </w:rPr>
        <w:t>走规范发展之路</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万科双语学校坚持中国共产党的领导，自2019年建校之日起即成立了学校党支部，建立了党支部参与学校决策、协商和监督制度，确保党支部对学校领导和引领作用，2022年3月对学校办学章程进行了修订，坚持社会主义办学方向,全面贯彻党的教育方针，严格把好学校党的建设、发展规划、重要改革、队伍建设、课程教学、教材选用、学术活动、对外交流等政治关，落实立德树人根本任务，培养德智体美劳全面发展的社会主义建设者和接班人。</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依法依规办学，办学许可证等各类证照齐全有效。学校决策机构健全，理事会组成符合法律要求，法人治理结构健全，校长履行党支部和理事会决议。学校立足实际制定三年（2020-2023）发展规划，明确核心理念、发展目标、基本策略，制定七大工作任务。建立规划自评机制，推进规划有效落地。学校实行民主管理，于2020年12月成立工会组织，以全体教职工大会制度形式履行教代会职责,通过建章立制、校务公开、交流沟通平台确保教职工的合法权益。</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从“完善组织架构、健全管理机制、梳理岗位职责”重点着力，建构了以党支部、执行校长、工会组织为主体的领导、决策、监督管理网络，配套了“课程教学、学生发展、行政保障和人力资源与财务管理”的“三中心、两部门”的运作架构，并建立去行政化的各类项目制小组，便捷下沉服务教育教学一线。</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建章立制，汇编涵盖财务资产管理、年度审计、课程教学、安全保障、考核奖惩、招生招聘、环境卫生健康、校园环境安全、儿童保护、疫情防控、应急事件处理预案等内容的制度手册，明晰岗位职责和工作要求，促进学校规范有序运行，教师、家长等利益</w:t>
      </w:r>
      <w:r w:rsidRPr="006A6FF7">
        <w:rPr>
          <w:rFonts w:ascii="仿宋" w:eastAsia="仿宋" w:hAnsi="仿宋" w:hint="eastAsia"/>
          <w:sz w:val="30"/>
          <w:szCs w:val="30"/>
        </w:rPr>
        <w:lastRenderedPageBreak/>
        <w:t>相关者无违规投诉。</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学校注重管理团队的培养锻造，依托万科和德英乐教育集团的优质资源，通过领导力工作坊项目，努力推动学校骨干团队的职业</w:t>
      </w:r>
      <w:proofErr w:type="gramStart"/>
      <w:r w:rsidRPr="006A6FF7">
        <w:rPr>
          <w:rFonts w:ascii="仿宋" w:eastAsia="仿宋" w:hAnsi="仿宋" w:hint="eastAsia"/>
          <w:sz w:val="30"/>
          <w:szCs w:val="30"/>
        </w:rPr>
        <w:t>进阶和能力</w:t>
      </w:r>
      <w:proofErr w:type="gramEnd"/>
      <w:r w:rsidRPr="006A6FF7">
        <w:rPr>
          <w:rFonts w:ascii="仿宋" w:eastAsia="仿宋" w:hAnsi="仿宋" w:hint="eastAsia"/>
          <w:sz w:val="30"/>
          <w:szCs w:val="30"/>
        </w:rPr>
        <w:t>提升，教师对学校管理层“满意”的总计占比达93.9%。</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在家校共育中，学校配备法制校长、家校联合主席制的三级家委会积极</w:t>
      </w:r>
      <w:proofErr w:type="gramStart"/>
      <w:r w:rsidRPr="006A6FF7">
        <w:rPr>
          <w:rFonts w:ascii="仿宋" w:eastAsia="仿宋" w:hAnsi="仿宋" w:hint="eastAsia"/>
          <w:sz w:val="30"/>
          <w:szCs w:val="30"/>
        </w:rPr>
        <w:t>构建家校社</w:t>
      </w:r>
      <w:proofErr w:type="gramEnd"/>
      <w:r w:rsidRPr="006A6FF7">
        <w:rPr>
          <w:rFonts w:ascii="仿宋" w:eastAsia="仿宋" w:hAnsi="仿宋" w:hint="eastAsia"/>
          <w:sz w:val="30"/>
          <w:szCs w:val="30"/>
        </w:rPr>
        <w:t>协同育人机制，注重融合家长资源、集团资源、社会资源，通过家庭教育指导与教师培训两个层面系统构建服务学生发展，从社会视角增强教育力和学习力。</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学校一贯重视校园安全，签订分级安全责任书；人防、物防、技防结合，建立安全工作监督台账，排查安全隐患，学校荣获2022年度“闵行区教育系统安全管理工作先进集体”称号。</w:t>
      </w:r>
    </w:p>
    <w:p w:rsidR="00E54F64" w:rsidRPr="00944371" w:rsidRDefault="00944371" w:rsidP="006A6FF7">
      <w:pPr>
        <w:widowControl/>
        <w:snapToGrid w:val="0"/>
        <w:spacing w:line="360" w:lineRule="auto"/>
        <w:ind w:firstLineChars="200" w:firstLine="600"/>
        <w:rPr>
          <w:rFonts w:ascii="楷体_GB2312" w:eastAsia="楷体_GB2312" w:hAnsi="仿宋" w:cs="仿宋"/>
          <w:kern w:val="0"/>
          <w:sz w:val="30"/>
          <w:szCs w:val="30"/>
          <w:lang w:val="zh-CN"/>
        </w:rPr>
      </w:pPr>
      <w:r w:rsidRPr="00944371">
        <w:rPr>
          <w:rFonts w:ascii="楷体_GB2312" w:eastAsia="楷体_GB2312" w:hAnsi="仿宋" w:cs="仿宋" w:hint="eastAsia"/>
          <w:kern w:val="0"/>
          <w:sz w:val="30"/>
          <w:szCs w:val="30"/>
          <w:lang w:val="zh-CN"/>
        </w:rPr>
        <w:t>（二）</w:t>
      </w:r>
      <w:r w:rsidR="00E54F64" w:rsidRPr="00944371">
        <w:rPr>
          <w:rFonts w:ascii="楷体_GB2312" w:eastAsia="楷体_GB2312" w:hAnsi="仿宋" w:cs="仿宋" w:hint="eastAsia"/>
          <w:kern w:val="0"/>
          <w:sz w:val="30"/>
          <w:szCs w:val="30"/>
          <w:lang w:val="zh-CN"/>
        </w:rPr>
        <w:t>师德为先，构建学习型组织</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编制的三年发展规划清晰地确立了学校教师发展总目标，实施举措明晰。制定《万科双语学校师资培养方案》，引导每位教师制订《个人专业成长三年发展规划》，帮助教师加深自我认识、确定发展方向、强化自我约束、激发自主发展。学校制定《上海闵行区万科双语学校教师评价标准》、《上海闵行区万科双语学校绩效考核方案》，细化岗位要求与考评问责标准，考核评价细则立足实际，可量化，操作性强，实施过程公开公正，有效激励教师的个体发展。</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明确了教师职业道德准则及行为准则，制定《警告信等级与流程》，规范教职员工的行为。通过全员参与《“双减”政策下的丰富课后服务和师德重塑》、《新时代师德的内涵》为主题的校本研修，教师拒绝有偿补课和违规收受礼品礼金承诺书的签订活动，倡议 “绿色”教师节，评选“先锋党员”，德英乐教育集团“育德之</w:t>
      </w:r>
      <w:r w:rsidRPr="006A6FF7">
        <w:rPr>
          <w:rFonts w:ascii="仿宋" w:eastAsia="仿宋" w:hAnsi="仿宋" w:hint="eastAsia"/>
          <w:sz w:val="30"/>
          <w:szCs w:val="30"/>
        </w:rPr>
        <w:lastRenderedPageBreak/>
        <w:t>星”等形式，以管理强化、培训跟进、活动深化、榜样引领举措，让教职员工共同守好底线，不触红线，做师德表率。学校能按岗位设置标准配备教职工。目前专任教师115名，平均年龄 34.2 岁，全部为本科学历或以上，硕士学历占比40%，中外教师比例约为1:0.8，且中方教师中近40％都有海外留学经历；学校是小班化教学，师生比为1:7.5超过国家标准，学校拥有一支年轻化、较高学历、跨文化教学能力的教师队伍，后期发展有空间和潜力。</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注重德育工作队伍建设，提升育人水平。学校设支部书记，并担任德育副校长，组建班主任队伍，每班实行中方班主任和外方Homeroom共同进行班级管理，这也是与其他公办学校不同之处。注重加强队伍建设，重视班主任专业能力的提升，创设“领导力工作坊”、“付丽</w:t>
      </w:r>
      <w:r w:rsidRPr="006A6FF7">
        <w:rPr>
          <w:rFonts w:ascii="仿宋" w:eastAsia="仿宋" w:hAnsi="仿宋" w:cs="宋体" w:hint="eastAsia"/>
          <w:sz w:val="30"/>
          <w:szCs w:val="30"/>
        </w:rPr>
        <w:t>旻</w:t>
      </w:r>
      <w:r w:rsidRPr="006A6FF7">
        <w:rPr>
          <w:rFonts w:ascii="仿宋" w:eastAsia="仿宋" w:hAnsi="仿宋" w:cs="仿宋_GB2312" w:hint="eastAsia"/>
          <w:sz w:val="30"/>
          <w:szCs w:val="30"/>
        </w:rPr>
        <w:t>班主任工作坊”等项目，组织教师开展专题研究。学校同时重视班主任预</w:t>
      </w:r>
      <w:r w:rsidRPr="006A6FF7">
        <w:rPr>
          <w:rFonts w:ascii="仿宋" w:eastAsia="仿宋" w:hAnsi="仿宋" w:hint="eastAsia"/>
          <w:sz w:val="30"/>
          <w:szCs w:val="30"/>
        </w:rPr>
        <w:t>备梯队建设，将非班主任的学科老师与各个班级进行点对点结对，提供参与班主任例会和培训的机会，做好班主任力量的后备军建设，同时也是全员育人的新模式。</w:t>
      </w:r>
    </w:p>
    <w:p w:rsidR="00E54F64" w:rsidRPr="006A6FF7" w:rsidRDefault="00E54F64" w:rsidP="006A6FF7">
      <w:pPr>
        <w:widowControl/>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w:t>
      </w:r>
      <w:proofErr w:type="gramStart"/>
      <w:r w:rsidRPr="006A6FF7">
        <w:rPr>
          <w:rFonts w:ascii="仿宋" w:eastAsia="仿宋" w:hAnsi="仿宋" w:hint="eastAsia"/>
          <w:sz w:val="30"/>
          <w:szCs w:val="30"/>
        </w:rPr>
        <w:t>建立金荷华</w:t>
      </w:r>
      <w:proofErr w:type="gramEnd"/>
      <w:r w:rsidRPr="006A6FF7">
        <w:rPr>
          <w:rFonts w:ascii="仿宋" w:eastAsia="仿宋" w:hAnsi="仿宋" w:hint="eastAsia"/>
          <w:sz w:val="30"/>
          <w:szCs w:val="30"/>
        </w:rPr>
        <w:t>与付丽</w:t>
      </w:r>
      <w:r w:rsidRPr="006A6FF7">
        <w:rPr>
          <w:rFonts w:ascii="仿宋" w:eastAsia="仿宋" w:hAnsi="仿宋" w:cs="宋体" w:hint="eastAsia"/>
          <w:sz w:val="30"/>
          <w:szCs w:val="30"/>
        </w:rPr>
        <w:t>旻</w:t>
      </w:r>
      <w:proofErr w:type="gramStart"/>
      <w:r w:rsidRPr="006A6FF7">
        <w:rPr>
          <w:rFonts w:ascii="仿宋" w:eastAsia="仿宋" w:hAnsi="仿宋" w:cs="仿宋_GB2312" w:hint="eastAsia"/>
          <w:sz w:val="30"/>
          <w:szCs w:val="30"/>
        </w:rPr>
        <w:t>名师工</w:t>
      </w:r>
      <w:proofErr w:type="gramEnd"/>
      <w:r w:rsidRPr="006A6FF7">
        <w:rPr>
          <w:rFonts w:ascii="仿宋" w:eastAsia="仿宋" w:hAnsi="仿宋" w:cs="仿宋_GB2312" w:hint="eastAsia"/>
          <w:sz w:val="30"/>
          <w:szCs w:val="30"/>
        </w:rPr>
        <w:t>作坊，定期邀请专家为教师提供专业指导和经验分享。启动“青蓝工程”，为入职教师同时配备学科和班主任签约带教导师提高入职教师胜任力。实施“毓秀计划”，采取点对点个别带教和团队指导相结合的实践培训方式培养有潜质、可提优的青年教师。借助校长领衔的《探索者特色课程》市级课题的实践研究，校本双语品牌课程打造，市民办中小学中青年优秀教师团队发展计划项</w:t>
      </w:r>
      <w:r w:rsidRPr="006A6FF7">
        <w:rPr>
          <w:rFonts w:ascii="仿宋" w:eastAsia="仿宋" w:hAnsi="仿宋" w:hint="eastAsia"/>
          <w:sz w:val="30"/>
          <w:szCs w:val="30"/>
        </w:rPr>
        <w:t>目主题式研修，项目</w:t>
      </w:r>
      <w:proofErr w:type="gramStart"/>
      <w:r w:rsidRPr="006A6FF7">
        <w:rPr>
          <w:rFonts w:ascii="仿宋" w:eastAsia="仿宋" w:hAnsi="仿宋" w:hint="eastAsia"/>
          <w:sz w:val="30"/>
          <w:szCs w:val="30"/>
        </w:rPr>
        <w:t>化推动</w:t>
      </w:r>
      <w:proofErr w:type="gramEnd"/>
      <w:r w:rsidRPr="006A6FF7">
        <w:rPr>
          <w:rFonts w:ascii="仿宋" w:eastAsia="仿宋" w:hAnsi="仿宋" w:hint="eastAsia"/>
          <w:sz w:val="30"/>
          <w:szCs w:val="30"/>
        </w:rPr>
        <w:t>团队青年教师快速成长。</w:t>
      </w:r>
    </w:p>
    <w:p w:rsidR="00E54F64" w:rsidRPr="00944371" w:rsidRDefault="00944371" w:rsidP="006A6FF7">
      <w:pPr>
        <w:widowControl/>
        <w:snapToGrid w:val="0"/>
        <w:spacing w:line="360" w:lineRule="auto"/>
        <w:ind w:firstLineChars="200" w:firstLine="600"/>
        <w:rPr>
          <w:rFonts w:ascii="楷体_GB2312" w:eastAsia="楷体_GB2312" w:hAnsi="仿宋"/>
          <w:sz w:val="30"/>
          <w:szCs w:val="30"/>
          <w:lang w:val="zh-CN"/>
        </w:rPr>
      </w:pPr>
      <w:r w:rsidRPr="00944371">
        <w:rPr>
          <w:rFonts w:ascii="楷体_GB2312" w:eastAsia="楷体_GB2312" w:hAnsi="仿宋" w:hint="eastAsia"/>
          <w:sz w:val="30"/>
          <w:szCs w:val="30"/>
          <w:lang w:val="zh-CN"/>
        </w:rPr>
        <w:t>（三）</w:t>
      </w:r>
      <w:r w:rsidR="00E54F64" w:rsidRPr="00944371">
        <w:rPr>
          <w:rFonts w:ascii="楷体_GB2312" w:eastAsia="楷体_GB2312" w:hAnsi="仿宋" w:hint="eastAsia"/>
          <w:sz w:val="30"/>
          <w:szCs w:val="30"/>
        </w:rPr>
        <w:t>分层行规养成，助均衡健康发展</w:t>
      </w:r>
      <w:r w:rsidR="00E54F64" w:rsidRPr="00944371">
        <w:rPr>
          <w:rFonts w:ascii="楷体_GB2312" w:eastAsia="楷体_GB2312" w:hAnsi="仿宋" w:hint="eastAsia"/>
          <w:sz w:val="30"/>
          <w:szCs w:val="30"/>
          <w:lang w:val="zh-CN"/>
        </w:rPr>
        <w:t xml:space="preserve"> </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lastRenderedPageBreak/>
        <w:t>学校在三年规划中对学生发展提出明确的目标和举措，基于</w:t>
      </w:r>
      <w:proofErr w:type="gramStart"/>
      <w:r w:rsidRPr="006A6FF7">
        <w:rPr>
          <w:rFonts w:ascii="仿宋" w:eastAsia="仿宋" w:hAnsi="仿宋" w:hint="eastAsia"/>
          <w:sz w:val="30"/>
          <w:szCs w:val="30"/>
        </w:rPr>
        <w:t>校本化</w:t>
      </w:r>
      <w:proofErr w:type="gramEnd"/>
      <w:r w:rsidRPr="006A6FF7">
        <w:rPr>
          <w:rFonts w:ascii="仿宋" w:eastAsia="仿宋" w:hAnsi="仿宋" w:hint="eastAsia"/>
          <w:sz w:val="30"/>
          <w:szCs w:val="30"/>
        </w:rPr>
        <w:t>的《学生手册》，分小学低、中高年级、初中组分层管理，抓行为规范的养成教育，分层分类实施学生行规养成教育。注重激励评价机制，建立具象化呈现的行为管理工具“学院制系统”，学生通过符合核心素养要求的积极行为来为所在学院加分，有助于学生健康发展。实施“凤凰计划”，对学生行为及时纠偏，培养每一位学生的良好习惯，提升品德修养。</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在关注学业质量的同时，更加关注学生身心健康、未来适应力和发展力的个性化全面发展。学校专门制定了“DTD幸福校园心理支持计划”，通过面向全体学生、面向需要帮助的学生、个别需要特殊支持学生的三级管理系统，以课程教学、实践活动、心理社团、个体心理咨询等形式，满足学生心理健康发展需求。学校有三位专职心理教师，设立心理咨询室，分年级开设主题心理健康课程开展个别辅导和生涯导航。从学生的近视率和肥胖率看，学生学业负担符合绿色发展要求。</w:t>
      </w:r>
    </w:p>
    <w:p w:rsidR="00E54F64" w:rsidRPr="006A6FF7" w:rsidRDefault="00E54F64" w:rsidP="006A6FF7">
      <w:pPr>
        <w:snapToGrid w:val="0"/>
        <w:spacing w:line="360" w:lineRule="auto"/>
        <w:ind w:firstLineChars="200" w:firstLine="600"/>
        <w:rPr>
          <w:rFonts w:ascii="仿宋" w:eastAsia="仿宋" w:hAnsi="仿宋"/>
          <w:sz w:val="30"/>
          <w:szCs w:val="30"/>
          <w:lang w:val="zh-CN"/>
        </w:rPr>
      </w:pPr>
      <w:r w:rsidRPr="006A6FF7">
        <w:rPr>
          <w:rFonts w:ascii="仿宋" w:eastAsia="仿宋" w:hAnsi="仿宋" w:hint="eastAsia"/>
          <w:sz w:val="30"/>
          <w:szCs w:val="30"/>
        </w:rPr>
        <w:t>学校在推动学生全面发展的环境营造、文化建设、制度建设上力求满足学生发展需求，为学生搭建各类社会实践体验活动的平台，通过传统文化教育、仪式教育、习惯养成教育等六个板块内容予以落实5C5R的育人目标，教育活动丰富，学生成长体验真实。学校借助德英乐教育平台的优质资源，为学生提供参与社会实践、公益服务和参观学习的机会，拓宽学习成长环境，拓展社会教育空间。学生的参与率、覆盖率高，学生对参与各</w:t>
      </w:r>
      <w:proofErr w:type="gramStart"/>
      <w:r w:rsidRPr="006A6FF7">
        <w:rPr>
          <w:rFonts w:ascii="仿宋" w:eastAsia="仿宋" w:hAnsi="仿宋" w:hint="eastAsia"/>
          <w:sz w:val="30"/>
          <w:szCs w:val="30"/>
        </w:rPr>
        <w:t>类实践</w:t>
      </w:r>
      <w:proofErr w:type="gramEnd"/>
      <w:r w:rsidRPr="006A6FF7">
        <w:rPr>
          <w:rFonts w:ascii="仿宋" w:eastAsia="仿宋" w:hAnsi="仿宋" w:hint="eastAsia"/>
          <w:sz w:val="30"/>
          <w:szCs w:val="30"/>
        </w:rPr>
        <w:t>活动的满意度高。学校注重建设让师生感到安全放心的学校和氛围，在学生中开展安全教育活动，构建生生之间的同伴互助关系，营造学生成长感到安全</w:t>
      </w:r>
      <w:r w:rsidRPr="006A6FF7">
        <w:rPr>
          <w:rFonts w:ascii="仿宋" w:eastAsia="仿宋" w:hAnsi="仿宋" w:hint="eastAsia"/>
          <w:sz w:val="30"/>
          <w:szCs w:val="30"/>
        </w:rPr>
        <w:lastRenderedPageBreak/>
        <w:t>的心理环境和氛围，</w:t>
      </w:r>
      <w:r w:rsidRPr="006A6FF7">
        <w:rPr>
          <w:rFonts w:ascii="仿宋" w:eastAsia="仿宋" w:hAnsi="仿宋" w:hint="eastAsia"/>
          <w:sz w:val="30"/>
          <w:szCs w:val="30"/>
          <w:lang w:val="zh-CN"/>
        </w:rPr>
        <w:t>助</w:t>
      </w:r>
      <w:proofErr w:type="gramStart"/>
      <w:r w:rsidRPr="006A6FF7">
        <w:rPr>
          <w:rFonts w:ascii="仿宋" w:eastAsia="仿宋" w:hAnsi="仿宋" w:hint="eastAsia"/>
          <w:sz w:val="30"/>
          <w:szCs w:val="30"/>
          <w:lang w:val="zh-CN"/>
        </w:rPr>
        <w:t>推学生</w:t>
      </w:r>
      <w:proofErr w:type="gramEnd"/>
      <w:r w:rsidRPr="006A6FF7">
        <w:rPr>
          <w:rFonts w:ascii="仿宋" w:eastAsia="仿宋" w:hAnsi="仿宋" w:hint="eastAsia"/>
          <w:sz w:val="30"/>
          <w:szCs w:val="30"/>
          <w:lang w:val="zh-CN"/>
        </w:rPr>
        <w:t>快乐成长。</w:t>
      </w:r>
    </w:p>
    <w:p w:rsidR="00E54F64" w:rsidRPr="00944371" w:rsidRDefault="00944371" w:rsidP="006A6FF7">
      <w:pPr>
        <w:widowControl/>
        <w:snapToGrid w:val="0"/>
        <w:spacing w:line="360" w:lineRule="auto"/>
        <w:ind w:firstLineChars="200" w:firstLine="600"/>
        <w:rPr>
          <w:rFonts w:ascii="楷体_GB2312" w:eastAsia="楷体_GB2312" w:hAnsi="仿宋"/>
          <w:sz w:val="30"/>
          <w:szCs w:val="30"/>
        </w:rPr>
      </w:pPr>
      <w:r w:rsidRPr="00944371">
        <w:rPr>
          <w:rFonts w:ascii="楷体_GB2312" w:eastAsia="楷体_GB2312" w:hAnsi="仿宋" w:hint="eastAsia"/>
          <w:sz w:val="30"/>
          <w:szCs w:val="30"/>
        </w:rPr>
        <w:t>（四）</w:t>
      </w:r>
      <w:r w:rsidR="00E54F64" w:rsidRPr="00944371">
        <w:rPr>
          <w:rFonts w:ascii="楷体_GB2312" w:eastAsia="楷体_GB2312" w:hAnsi="仿宋" w:hint="eastAsia"/>
          <w:sz w:val="30"/>
          <w:szCs w:val="30"/>
        </w:rPr>
        <w:t>规范课程体系，智能校园赋发展</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严格按照市教委的相关规定依法落实课程教学工作，开齐课程，开足课时，按照课程计划设置课程、编排课表、合理安排作息和各项活动，并严格落实“三类课程”和“三课两操两活动”以及课后服务工作。学校使用经市教委审核的教材，每学期期初和期末都会对教材、校本资源、图书馆藏书等进行自查。学校将核心素养培育融入到课程中，有序推进课程体系建设。立足九年一贯制学校的特点，积极探索幼小、小初和初高的课程衔接；依据语言与文学、个人与社会、体育与健康等六大学习领域构建课程体系；提供内容包含数学、艺术、体育等不少于60门可选修的课程；“探索者”、“5C5R”主题系列等特色课程趋于成熟。</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学校注重信息化软硬环境建设，把“智能化发展”</w:t>
      </w:r>
      <w:proofErr w:type="gramStart"/>
      <w:r w:rsidRPr="006A6FF7">
        <w:rPr>
          <w:rFonts w:ascii="仿宋" w:eastAsia="仿宋" w:hAnsi="仿宋" w:hint="eastAsia"/>
          <w:sz w:val="30"/>
          <w:szCs w:val="30"/>
        </w:rPr>
        <w:t>做为</w:t>
      </w:r>
      <w:proofErr w:type="gramEnd"/>
      <w:r w:rsidRPr="006A6FF7">
        <w:rPr>
          <w:rFonts w:ascii="仿宋" w:eastAsia="仿宋" w:hAnsi="仿宋" w:hint="eastAsia"/>
          <w:sz w:val="30"/>
          <w:szCs w:val="30"/>
        </w:rPr>
        <w:t>学校三年发展规划中的六大推进策略之一，定期IT培训，探索技术赋能课堂教学，配套制定信息化发展单项规划，加强信息安全培训。通过努力很好完成了本轮信息化建设的三大任务，即“用好德英乐数据中心的平台资源，在实践中探索技术赋能课堂教学；建设自身的教学资源库，采用先进的</w:t>
      </w:r>
      <w:proofErr w:type="spellStart"/>
      <w:r w:rsidRPr="006A6FF7">
        <w:rPr>
          <w:rFonts w:ascii="仿宋" w:eastAsia="仿宋" w:hAnsi="仿宋" w:hint="eastAsia"/>
          <w:sz w:val="30"/>
          <w:szCs w:val="30"/>
        </w:rPr>
        <w:t>Managebac</w:t>
      </w:r>
      <w:proofErr w:type="spellEnd"/>
      <w:r w:rsidRPr="006A6FF7">
        <w:rPr>
          <w:rFonts w:ascii="仿宋" w:eastAsia="仿宋" w:hAnsi="仿宋" w:hint="eastAsia"/>
          <w:sz w:val="30"/>
          <w:szCs w:val="30"/>
        </w:rPr>
        <w:t>平台，应用钉钉等软件和</w:t>
      </w:r>
      <w:proofErr w:type="gramStart"/>
      <w:r w:rsidRPr="006A6FF7">
        <w:rPr>
          <w:rFonts w:ascii="仿宋" w:eastAsia="仿宋" w:hAnsi="仿宋" w:hint="eastAsia"/>
          <w:sz w:val="30"/>
          <w:szCs w:val="30"/>
        </w:rPr>
        <w:t>希沃</w:t>
      </w:r>
      <w:proofErr w:type="gramEnd"/>
      <w:r w:rsidRPr="006A6FF7">
        <w:rPr>
          <w:rFonts w:ascii="仿宋" w:eastAsia="仿宋" w:hAnsi="仿宋" w:hint="eastAsia"/>
          <w:sz w:val="30"/>
          <w:szCs w:val="30"/>
        </w:rPr>
        <w:t>智能教学屏等，实践疫情期间线上+线下混合式教学；建立基于学生成长的数据采集和分析系统”，尝试使用闵智作业等优化课后作业管理和教学效果测评。完善了“六个统一”（教师“备课”、“批改”、“学生作业量”、“学生分层评价”四个统一，学生“预习”、“作业的书写格式”两个统一）的实施细则，加强常规教学管理，实现“信息化+过程管理”，推进数字化教学管理转型。学校通过小学部《开心</w:t>
      </w:r>
      <w:r w:rsidRPr="006A6FF7">
        <w:rPr>
          <w:rFonts w:ascii="仿宋" w:eastAsia="仿宋" w:hAnsi="仿宋" w:hint="eastAsia"/>
          <w:sz w:val="30"/>
          <w:szCs w:val="30"/>
        </w:rPr>
        <w:lastRenderedPageBreak/>
        <w:t>乐园》差异化作业，初中部《小古文阅读》、《双语数学》、《双语物理》等校本作业匹配不同程度学生需求的实践研究，积极探索校本作业、分层作业和评价。学校利用闵智作业作为学生课后和阶段性检测的重要工具，全面提升学校的与技术和信息化应用水平。</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学校在国际课程教学</w:t>
      </w:r>
      <w:proofErr w:type="gramStart"/>
      <w:r w:rsidRPr="006A6FF7">
        <w:rPr>
          <w:rFonts w:ascii="仿宋" w:eastAsia="仿宋" w:hAnsi="仿宋" w:hint="eastAsia"/>
          <w:sz w:val="30"/>
          <w:szCs w:val="30"/>
        </w:rPr>
        <w:t>版块</w:t>
      </w:r>
      <w:proofErr w:type="gramEnd"/>
      <w:r w:rsidRPr="006A6FF7">
        <w:rPr>
          <w:rFonts w:ascii="仿宋" w:eastAsia="仿宋" w:hAnsi="仿宋" w:hint="eastAsia"/>
          <w:sz w:val="30"/>
          <w:szCs w:val="30"/>
        </w:rPr>
        <w:t>方面的亮点主要有：课程体系完备，各学段的学科进度</w:t>
      </w:r>
      <w:proofErr w:type="gramStart"/>
      <w:r w:rsidRPr="006A6FF7">
        <w:rPr>
          <w:rFonts w:ascii="仿宋" w:eastAsia="仿宋" w:hAnsi="仿宋" w:hint="eastAsia"/>
          <w:sz w:val="30"/>
          <w:szCs w:val="30"/>
        </w:rPr>
        <w:t>呈符合</w:t>
      </w:r>
      <w:proofErr w:type="gramEnd"/>
      <w:r w:rsidRPr="006A6FF7">
        <w:rPr>
          <w:rFonts w:ascii="仿宋" w:eastAsia="仿宋" w:hAnsi="仿宋" w:hint="eastAsia"/>
          <w:sz w:val="30"/>
          <w:szCs w:val="30"/>
        </w:rPr>
        <w:t>教育规律的阶梯性与连贯性。各教学团队的带头人均具备坚实的学科背景和跨文化认知经验，外教团队的占比为40%，学科带头人有效引领中外教师资团队，确保国际课程教学目标的实现。既能拥抱世界先进文化、又具全球胜任力的5C5R核心素养的培育理念培养目标定位清晰，统一的学院制学生管理系统促进学生自主管理能力及领导力的培养。小班化教学及项目</w:t>
      </w:r>
      <w:proofErr w:type="gramStart"/>
      <w:r w:rsidRPr="006A6FF7">
        <w:rPr>
          <w:rFonts w:ascii="仿宋" w:eastAsia="仿宋" w:hAnsi="仿宋" w:hint="eastAsia"/>
          <w:sz w:val="30"/>
          <w:szCs w:val="30"/>
        </w:rPr>
        <w:t>制学习</w:t>
      </w:r>
      <w:proofErr w:type="gramEnd"/>
      <w:r w:rsidRPr="006A6FF7">
        <w:rPr>
          <w:rFonts w:ascii="仿宋" w:eastAsia="仿宋" w:hAnsi="仿宋" w:hint="eastAsia"/>
          <w:sz w:val="30"/>
          <w:szCs w:val="30"/>
        </w:rPr>
        <w:t>形态助力校园人才梯队的建设。校园内中英双语呈现社会主义核心价值观和中外文化内涵，体现了办学者坚定的国家意识和正确的政治站位。</w:t>
      </w:r>
    </w:p>
    <w:p w:rsidR="00E54F64"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经过多渠道的实践探索，学校的课堂教学生态也在逐步得到优化。本次督导</w:t>
      </w:r>
      <w:proofErr w:type="gramStart"/>
      <w:r w:rsidRPr="006A6FF7">
        <w:rPr>
          <w:rFonts w:ascii="仿宋" w:eastAsia="仿宋" w:hAnsi="仿宋" w:hint="eastAsia"/>
          <w:sz w:val="30"/>
          <w:szCs w:val="30"/>
        </w:rPr>
        <w:t>共观课</w:t>
      </w:r>
      <w:proofErr w:type="gramEnd"/>
      <w:r w:rsidRPr="006A6FF7">
        <w:rPr>
          <w:rFonts w:ascii="仿宋" w:eastAsia="仿宋" w:hAnsi="仿宋" w:hint="eastAsia"/>
          <w:sz w:val="30"/>
          <w:szCs w:val="30"/>
        </w:rPr>
        <w:t>51节，“优课”18节，占比35.29%，“良课”31节，占比60.79%，“中课”2节，占比3.92%，优良率合计达96.08%，无差课。听课反馈表明万科双语学校课堂教学改进取得了较为明显的成效。</w:t>
      </w:r>
    </w:p>
    <w:p w:rsidR="00944371" w:rsidRPr="006A6FF7" w:rsidRDefault="00E54F64" w:rsidP="006A6FF7">
      <w:pPr>
        <w:snapToGrid w:val="0"/>
        <w:spacing w:line="360" w:lineRule="auto"/>
        <w:ind w:firstLineChars="200" w:firstLine="600"/>
        <w:rPr>
          <w:rFonts w:ascii="仿宋" w:eastAsia="仿宋" w:hAnsi="仿宋"/>
          <w:sz w:val="30"/>
          <w:szCs w:val="30"/>
        </w:rPr>
      </w:pPr>
      <w:r w:rsidRPr="006A6FF7">
        <w:rPr>
          <w:rFonts w:ascii="仿宋" w:eastAsia="仿宋" w:hAnsi="仿宋" w:hint="eastAsia"/>
          <w:sz w:val="30"/>
          <w:szCs w:val="30"/>
        </w:rPr>
        <w:t>学校着力</w:t>
      </w:r>
      <w:proofErr w:type="gramStart"/>
      <w:r w:rsidRPr="006A6FF7">
        <w:rPr>
          <w:rFonts w:ascii="仿宋" w:eastAsia="仿宋" w:hAnsi="仿宋" w:hint="eastAsia"/>
          <w:sz w:val="30"/>
          <w:szCs w:val="30"/>
        </w:rPr>
        <w:t>践行</w:t>
      </w:r>
      <w:proofErr w:type="gramEnd"/>
      <w:r w:rsidRPr="006A6FF7">
        <w:rPr>
          <w:rFonts w:ascii="仿宋" w:eastAsia="仿宋" w:hAnsi="仿宋" w:hint="eastAsia"/>
          <w:sz w:val="30"/>
          <w:szCs w:val="30"/>
        </w:rPr>
        <w:t>基于“激发无限潜能 开拓全球视野”的办学理念和“立足于世界的中华英才”的培养目标，逐步形成了体现学校价值追求的特色发展之路。为培育学生“全面平衡的个性、创新领跑的精神、终生学习的能力、健康丰盛的人生 ”等精神特质和能力素养，重点从拓展课程打造、体育特长培育和自然科学素养提升等方</w:t>
      </w:r>
      <w:r w:rsidRPr="006A6FF7">
        <w:rPr>
          <w:rFonts w:ascii="仿宋" w:eastAsia="仿宋" w:hAnsi="仿宋" w:hint="eastAsia"/>
          <w:sz w:val="30"/>
          <w:szCs w:val="30"/>
        </w:rPr>
        <w:lastRenderedPageBreak/>
        <w:t>面进行学校特色项目的孵化，取得阶段性成果。其中探索者课程、行知课堂构建、领导力课程项目日渐成熟，英语拓展阅读、初中部的跨学科STEAM课程、近百项寓教于乐的拓展性课程或项目，受到学生欢迎，重点打造的赛艇、攀岩等体育特色项目，产生区域影响力，并收获“STEM教育示范校、攀岩特色学校、赛艇特色学校”等荣誉。</w:t>
      </w:r>
    </w:p>
    <w:p w:rsidR="00E54F64" w:rsidRPr="00944371" w:rsidRDefault="00944371" w:rsidP="006A6FF7">
      <w:pPr>
        <w:snapToGrid w:val="0"/>
        <w:spacing w:line="360" w:lineRule="auto"/>
        <w:ind w:firstLineChars="200" w:firstLine="600"/>
        <w:rPr>
          <w:rStyle w:val="ab"/>
          <w:rFonts w:ascii="黑体" w:eastAsia="黑体" w:hAnsi="黑体"/>
          <w:sz w:val="30"/>
          <w:szCs w:val="30"/>
        </w:rPr>
      </w:pPr>
      <w:r w:rsidRPr="00944371">
        <w:rPr>
          <w:rFonts w:ascii="黑体" w:eastAsia="黑体" w:hAnsi="黑体" w:hint="eastAsia"/>
          <w:sz w:val="30"/>
          <w:szCs w:val="30"/>
        </w:rPr>
        <w:t>二、</w:t>
      </w:r>
      <w:r w:rsidR="00E54F64" w:rsidRPr="00944371">
        <w:rPr>
          <w:rStyle w:val="ab"/>
          <w:rFonts w:ascii="黑体" w:eastAsia="黑体" w:hAnsi="黑体" w:cs="仿宋_GB2312" w:hint="eastAsia"/>
          <w:bCs/>
          <w:sz w:val="30"/>
          <w:szCs w:val="30"/>
          <w:lang w:val="zh-TW" w:eastAsia="zh-TW"/>
        </w:rPr>
        <w:t>存在的主要问题与改进建议</w:t>
      </w:r>
    </w:p>
    <w:p w:rsidR="00E54F64" w:rsidRPr="00944371" w:rsidRDefault="00944371" w:rsidP="006A6FF7">
      <w:pPr>
        <w:snapToGrid w:val="0"/>
        <w:spacing w:line="360" w:lineRule="auto"/>
        <w:ind w:firstLineChars="200" w:firstLine="600"/>
        <w:rPr>
          <w:rFonts w:ascii="楷体_GB2312" w:eastAsia="楷体_GB2312"/>
          <w:sz w:val="30"/>
          <w:szCs w:val="30"/>
        </w:rPr>
      </w:pPr>
      <w:r w:rsidRPr="00944371">
        <w:rPr>
          <w:rFonts w:ascii="楷体_GB2312" w:eastAsia="楷体_GB2312" w:hAnsi="仿宋" w:hint="eastAsia"/>
          <w:sz w:val="30"/>
          <w:szCs w:val="30"/>
        </w:rPr>
        <w:t>（一）</w:t>
      </w:r>
      <w:r w:rsidR="00E54F64" w:rsidRPr="00944371">
        <w:rPr>
          <w:rFonts w:ascii="楷体_GB2312" w:eastAsia="楷体_GB2312" w:hAnsi="仿宋" w:hint="eastAsia"/>
          <w:sz w:val="30"/>
          <w:szCs w:val="30"/>
        </w:rPr>
        <w:t>提高完善党组织自身建设及党组织领导的群团组织建设和民主管理；根据新的《民促法》、“双减”和“五项管理”政策，加强学校制度建设</w:t>
      </w:r>
    </w:p>
    <w:p w:rsidR="00E54F64" w:rsidRPr="006A6FF7" w:rsidRDefault="00E54F64" w:rsidP="006A6FF7">
      <w:pPr>
        <w:snapToGrid w:val="0"/>
        <w:spacing w:line="360" w:lineRule="auto"/>
        <w:ind w:firstLineChars="200" w:firstLine="602"/>
        <w:rPr>
          <w:rFonts w:ascii="仿宋" w:eastAsia="仿宋" w:hAnsi="仿宋"/>
          <w:sz w:val="30"/>
          <w:szCs w:val="30"/>
        </w:rPr>
      </w:pPr>
      <w:r w:rsidRPr="006A6FF7">
        <w:rPr>
          <w:rFonts w:ascii="仿宋" w:eastAsia="仿宋" w:hAnsi="仿宋" w:hint="eastAsia"/>
          <w:b/>
          <w:sz w:val="30"/>
          <w:szCs w:val="30"/>
        </w:rPr>
        <w:t>【问题】</w:t>
      </w:r>
      <w:r w:rsidRPr="006A6FF7">
        <w:rPr>
          <w:rFonts w:ascii="仿宋" w:eastAsia="仿宋" w:hAnsi="仿宋" w:hint="eastAsia"/>
          <w:sz w:val="30"/>
          <w:szCs w:val="30"/>
        </w:rPr>
        <w:t>学校建立党组织班子与学校决策层、管理层</w:t>
      </w:r>
      <w:bookmarkStart w:id="1" w:name="_Hlk119930532"/>
      <w:r w:rsidRPr="006A6FF7">
        <w:rPr>
          <w:rFonts w:ascii="仿宋" w:eastAsia="仿宋" w:hAnsi="仿宋" w:hint="eastAsia"/>
          <w:sz w:val="30"/>
          <w:szCs w:val="30"/>
        </w:rPr>
        <w:t>“双向进入、交叉任职”机制，</w:t>
      </w:r>
      <w:bookmarkEnd w:id="1"/>
      <w:r w:rsidRPr="006A6FF7">
        <w:rPr>
          <w:rFonts w:ascii="仿宋" w:eastAsia="仿宋" w:hAnsi="仿宋" w:hint="eastAsia"/>
          <w:sz w:val="30"/>
          <w:szCs w:val="30"/>
        </w:rPr>
        <w:t>但是目前校级班子进入支委会</w:t>
      </w:r>
      <w:proofErr w:type="gramStart"/>
      <w:r w:rsidRPr="006A6FF7">
        <w:rPr>
          <w:rFonts w:ascii="仿宋" w:eastAsia="仿宋" w:hAnsi="仿宋" w:hint="eastAsia"/>
          <w:sz w:val="30"/>
          <w:szCs w:val="30"/>
        </w:rPr>
        <w:t>仅书记</w:t>
      </w:r>
      <w:proofErr w:type="gramEnd"/>
      <w:r w:rsidRPr="006A6FF7">
        <w:rPr>
          <w:rFonts w:ascii="仿宋" w:eastAsia="仿宋" w:hAnsi="仿宋" w:hint="eastAsia"/>
          <w:sz w:val="30"/>
          <w:szCs w:val="30"/>
        </w:rPr>
        <w:t>1人，支委会力量有待加强；尚未建立党组织领导下的师生共青团组织，无学生团员；教代会相关工作还在起步阶段。学校的三年发展规划虽架构清晰但重点和特色未凸显，未达成项目的后续跟进仍需明确。</w:t>
      </w:r>
    </w:p>
    <w:p w:rsidR="00E54F64" w:rsidRPr="006A6FF7" w:rsidRDefault="00E54F64" w:rsidP="006A6FF7">
      <w:pPr>
        <w:snapToGrid w:val="0"/>
        <w:spacing w:line="360" w:lineRule="auto"/>
        <w:ind w:firstLineChars="200" w:firstLine="602"/>
        <w:rPr>
          <w:rFonts w:ascii="仿宋" w:eastAsia="仿宋" w:hAnsi="仿宋"/>
          <w:sz w:val="30"/>
          <w:szCs w:val="30"/>
        </w:rPr>
      </w:pPr>
      <w:r w:rsidRPr="006A6FF7">
        <w:rPr>
          <w:rStyle w:val="ab"/>
          <w:rFonts w:ascii="仿宋" w:eastAsia="仿宋" w:hAnsi="仿宋" w:cs="仿宋" w:hint="eastAsia"/>
          <w:b/>
          <w:sz w:val="30"/>
          <w:szCs w:val="30"/>
          <w:lang w:val="zh-TW" w:eastAsia="zh-TW"/>
        </w:rPr>
        <w:t>【</w:t>
      </w:r>
      <w:r w:rsidR="00944371" w:rsidRPr="006A6FF7">
        <w:rPr>
          <w:rStyle w:val="ab"/>
          <w:rFonts w:ascii="仿宋" w:eastAsia="仿宋" w:hAnsi="仿宋" w:cs="仿宋" w:hint="eastAsia"/>
          <w:b/>
          <w:sz w:val="30"/>
          <w:szCs w:val="30"/>
          <w:lang w:val="zh-TW"/>
        </w:rPr>
        <w:t>建议</w:t>
      </w:r>
      <w:r w:rsidRPr="006A6FF7">
        <w:rPr>
          <w:rStyle w:val="ab"/>
          <w:rFonts w:ascii="仿宋" w:eastAsia="仿宋" w:hAnsi="仿宋" w:cs="仿宋" w:hint="eastAsia"/>
          <w:b/>
          <w:bCs/>
          <w:sz w:val="30"/>
          <w:szCs w:val="30"/>
          <w:lang w:val="zh-TW" w:eastAsia="zh-TW"/>
        </w:rPr>
        <w:t>】</w:t>
      </w:r>
      <w:r w:rsidRPr="006A6FF7">
        <w:rPr>
          <w:rFonts w:ascii="仿宋" w:eastAsia="仿宋" w:hAnsi="仿宋" w:hint="eastAsia"/>
          <w:sz w:val="30"/>
          <w:szCs w:val="30"/>
        </w:rPr>
        <w:t>通过增补的方式扩充支委会成员，特别要增加校级党员干部的比例以增强支委会的领导力，尽快成立教工和学生团组织。将工会教代会、共青团、少先队等群团组织建设列入学校章程</w:t>
      </w:r>
      <w:r w:rsidRPr="006A6FF7">
        <w:rPr>
          <w:rFonts w:ascii="仿宋" w:eastAsia="仿宋" w:hAnsi="仿宋" w:hint="eastAsia"/>
          <w:b/>
          <w:sz w:val="30"/>
          <w:szCs w:val="30"/>
        </w:rPr>
        <w:t>。</w:t>
      </w:r>
      <w:r w:rsidRPr="006A6FF7">
        <w:rPr>
          <w:rFonts w:ascii="仿宋" w:eastAsia="仿宋" w:hAnsi="仿宋" w:hint="eastAsia"/>
          <w:sz w:val="30"/>
          <w:szCs w:val="30"/>
        </w:rPr>
        <w:t>在对学校发展规划实施情况进行中期评估的基础上，增加学校重点或特色项目作为规划内容的附件，进一步找到学校发展的切入口，促进学校的可持续发展。进一步健全规划自评机制，特别是对未达成的项目要有及时的改进措施，形成规划制定、实施、评估、改进的闭环管理链，确保规划有效落实落地。</w:t>
      </w:r>
    </w:p>
    <w:p w:rsidR="00E54F64" w:rsidRPr="00944371" w:rsidRDefault="00944371" w:rsidP="006A6FF7">
      <w:pPr>
        <w:snapToGrid w:val="0"/>
        <w:spacing w:line="360" w:lineRule="auto"/>
        <w:ind w:firstLineChars="200" w:firstLine="600"/>
        <w:rPr>
          <w:rFonts w:ascii="楷体_GB2312" w:eastAsia="楷体_GB2312" w:hAnsi="仿宋"/>
          <w:sz w:val="30"/>
          <w:szCs w:val="30"/>
        </w:rPr>
      </w:pPr>
      <w:r w:rsidRPr="00944371">
        <w:rPr>
          <w:rFonts w:ascii="楷体_GB2312" w:eastAsia="楷体_GB2312" w:hAnsi="仿宋" w:hint="eastAsia"/>
          <w:sz w:val="30"/>
          <w:szCs w:val="30"/>
        </w:rPr>
        <w:t>（二）</w:t>
      </w:r>
      <w:r w:rsidR="00E54F64" w:rsidRPr="00944371">
        <w:rPr>
          <w:rFonts w:ascii="楷体_GB2312" w:eastAsia="楷体_GB2312" w:hAnsi="仿宋" w:hint="eastAsia"/>
          <w:sz w:val="30"/>
          <w:szCs w:val="30"/>
        </w:rPr>
        <w:t>高质量教师队伍建设任重道远，需尽快形成适合本校教</w:t>
      </w:r>
      <w:r w:rsidR="00E54F64" w:rsidRPr="00944371">
        <w:rPr>
          <w:rFonts w:ascii="楷体_GB2312" w:eastAsia="楷体_GB2312" w:hAnsi="仿宋" w:hint="eastAsia"/>
          <w:sz w:val="30"/>
          <w:szCs w:val="30"/>
        </w:rPr>
        <w:lastRenderedPageBreak/>
        <w:t>师职业发展的体系和机制，完善教师梯队建设</w:t>
      </w:r>
    </w:p>
    <w:p w:rsidR="00E54F64" w:rsidRPr="006A6FF7" w:rsidRDefault="00E54F64" w:rsidP="006A6FF7">
      <w:pPr>
        <w:snapToGrid w:val="0"/>
        <w:spacing w:line="360" w:lineRule="auto"/>
        <w:ind w:firstLineChars="200" w:firstLine="602"/>
        <w:rPr>
          <w:rFonts w:ascii="仿宋" w:eastAsia="仿宋" w:hAnsi="仿宋"/>
          <w:sz w:val="30"/>
          <w:szCs w:val="30"/>
        </w:rPr>
      </w:pPr>
      <w:r w:rsidRPr="006A6FF7">
        <w:rPr>
          <w:rStyle w:val="ab"/>
          <w:rFonts w:ascii="仿宋" w:eastAsia="仿宋" w:hAnsi="仿宋" w:cs="仿宋" w:hint="eastAsia"/>
          <w:b/>
          <w:sz w:val="30"/>
          <w:szCs w:val="30"/>
          <w:lang w:val="zh-TW" w:eastAsia="zh-TW"/>
        </w:rPr>
        <w:t>【</w:t>
      </w:r>
      <w:r w:rsidRPr="006A6FF7">
        <w:rPr>
          <w:rStyle w:val="ab"/>
          <w:rFonts w:ascii="仿宋" w:eastAsia="仿宋" w:hAnsi="仿宋" w:cs="仿宋" w:hint="eastAsia"/>
          <w:b/>
          <w:sz w:val="30"/>
          <w:szCs w:val="30"/>
          <w:lang w:val="zh-TW"/>
        </w:rPr>
        <w:t>问题</w:t>
      </w:r>
      <w:r w:rsidRPr="006A6FF7">
        <w:rPr>
          <w:rStyle w:val="ab"/>
          <w:rFonts w:ascii="仿宋" w:eastAsia="仿宋" w:hAnsi="仿宋" w:cs="仿宋" w:hint="eastAsia"/>
          <w:b/>
          <w:bCs/>
          <w:sz w:val="30"/>
          <w:szCs w:val="30"/>
          <w:lang w:val="zh-TW" w:eastAsia="zh-TW"/>
        </w:rPr>
        <w:t>】</w:t>
      </w:r>
      <w:r w:rsidRPr="006A6FF7">
        <w:rPr>
          <w:rFonts w:ascii="仿宋" w:eastAsia="仿宋" w:hAnsi="仿宋" w:hint="eastAsia"/>
          <w:sz w:val="30"/>
          <w:szCs w:val="30"/>
        </w:rPr>
        <w:t>学校高端教师的比例与学校的办学定位还不匹配。优秀教师特别是经验丰富的外教的稳定性、高端教师的比例与区域影响力不足。学校教师队伍建设具体的实施过程中，教师个体发展的诊断、指导、评估的力度有待于提高，校本培训效度有待于优化，教师梯队建设整体架构有待于完善。</w:t>
      </w:r>
    </w:p>
    <w:p w:rsidR="00E54F64" w:rsidRPr="006A6FF7" w:rsidRDefault="00E54F64" w:rsidP="006A6FF7">
      <w:pPr>
        <w:snapToGrid w:val="0"/>
        <w:spacing w:line="360" w:lineRule="auto"/>
        <w:ind w:firstLineChars="200" w:firstLine="602"/>
        <w:rPr>
          <w:rFonts w:ascii="仿宋" w:eastAsia="仿宋" w:hAnsi="仿宋"/>
          <w:sz w:val="30"/>
          <w:szCs w:val="30"/>
        </w:rPr>
      </w:pPr>
      <w:r w:rsidRPr="006A6FF7">
        <w:rPr>
          <w:rStyle w:val="ab"/>
          <w:rFonts w:ascii="仿宋" w:eastAsia="仿宋" w:hAnsi="仿宋" w:cs="仿宋" w:hint="eastAsia"/>
          <w:b/>
          <w:sz w:val="30"/>
          <w:szCs w:val="30"/>
          <w:lang w:val="zh-TW" w:eastAsia="zh-TW"/>
        </w:rPr>
        <w:t>【</w:t>
      </w:r>
      <w:r w:rsidR="00944371" w:rsidRPr="006A6FF7">
        <w:rPr>
          <w:rStyle w:val="ab"/>
          <w:rFonts w:ascii="仿宋" w:eastAsia="仿宋" w:hAnsi="仿宋" w:cs="仿宋" w:hint="eastAsia"/>
          <w:b/>
          <w:sz w:val="30"/>
          <w:szCs w:val="30"/>
          <w:lang w:val="zh-TW"/>
        </w:rPr>
        <w:t>建议</w:t>
      </w:r>
      <w:r w:rsidRPr="006A6FF7">
        <w:rPr>
          <w:rStyle w:val="ab"/>
          <w:rFonts w:ascii="仿宋" w:eastAsia="仿宋" w:hAnsi="仿宋" w:cs="仿宋" w:hint="eastAsia"/>
          <w:b/>
          <w:bCs/>
          <w:sz w:val="30"/>
          <w:szCs w:val="30"/>
          <w:lang w:val="zh-TW" w:eastAsia="zh-TW"/>
        </w:rPr>
        <w:t>】</w:t>
      </w:r>
      <w:r w:rsidRPr="006A6FF7">
        <w:rPr>
          <w:rFonts w:ascii="仿宋" w:eastAsia="仿宋" w:hAnsi="仿宋" w:hint="eastAsia"/>
          <w:sz w:val="30"/>
          <w:szCs w:val="30"/>
        </w:rPr>
        <w:t>进一步完善教师内培外引培养、督导机制，充分发挥和扩大集团“一体化办学”的效应，在师资招、培、用、留上给予全方位支持与保障。加大教师个体发展过程的管理指导力度，整体架构教师专业发展路径，针对不同层次和发展阶段的教师实行差异化培养，以“专业化、特色化”为目标优化教师梯队培养，以“三层级阶梯团队”发展培养模式，梳理组合开发模块化的校本研修课程系列，形成“模块化、信息化、层级化、团队化”的特色校本专业培训模式，充分利用现有的教育学院、集团优势优质资源，探索集团片区、教育学院、头部公办学校“合作——实践研究取向”的教师专业发展途径，深度融合，同步跟进培训，强化“教研训一体化”实效，多方同频共振，合作推进。同时，学校需尽快制定符合学校实际、且具有学校特色的教师职业发展体制与机制，加强合同制的外籍教师的管理，为进一步提升该校国际课程的教学质量保驾护航。结合学校理念特色和可持续发展定位，探索高品质办学需求的创新之路。</w:t>
      </w:r>
      <w:r w:rsidRPr="006A6FF7">
        <w:rPr>
          <w:rFonts w:ascii="仿宋" w:eastAsia="仿宋" w:hAnsi="仿宋" w:cs="Arial Unicode MS" w:hint="eastAsia"/>
          <w:color w:val="000000"/>
          <w:kern w:val="0"/>
          <w:sz w:val="30"/>
          <w:szCs w:val="30"/>
          <w:lang w:val="zh-CN"/>
        </w:rPr>
        <w:t xml:space="preserve">  </w:t>
      </w:r>
    </w:p>
    <w:p w:rsidR="00E54F64" w:rsidRPr="00944371" w:rsidRDefault="00944371" w:rsidP="006A6FF7">
      <w:pPr>
        <w:snapToGrid w:val="0"/>
        <w:spacing w:line="360" w:lineRule="auto"/>
        <w:ind w:firstLineChars="200" w:firstLine="600"/>
        <w:rPr>
          <w:rFonts w:ascii="楷体_GB2312" w:eastAsia="楷体_GB2312" w:hAnsi="仿宋"/>
          <w:sz w:val="30"/>
          <w:szCs w:val="30"/>
        </w:rPr>
      </w:pPr>
      <w:r w:rsidRPr="00944371">
        <w:rPr>
          <w:rFonts w:ascii="楷体_GB2312" w:eastAsia="楷体_GB2312" w:hAnsi="仿宋" w:hint="eastAsia"/>
          <w:sz w:val="30"/>
          <w:szCs w:val="30"/>
        </w:rPr>
        <w:t>（三）</w:t>
      </w:r>
      <w:r w:rsidR="00E54F64" w:rsidRPr="00944371">
        <w:rPr>
          <w:rFonts w:ascii="楷体_GB2312" w:eastAsia="楷体_GB2312" w:hAnsi="仿宋" w:hint="eastAsia"/>
          <w:sz w:val="30"/>
          <w:szCs w:val="30"/>
        </w:rPr>
        <w:t>于日常教育教学中进一步强化爱国主义教育，建设以国家义务教育为基础的校本双语融合特色课程，健全课程质量监控机制</w:t>
      </w:r>
    </w:p>
    <w:p w:rsidR="00E54F64" w:rsidRPr="006A6FF7" w:rsidRDefault="00E54F64" w:rsidP="006A6FF7">
      <w:pPr>
        <w:snapToGrid w:val="0"/>
        <w:spacing w:line="360" w:lineRule="auto"/>
        <w:ind w:firstLineChars="200" w:firstLine="602"/>
        <w:rPr>
          <w:rFonts w:ascii="仿宋" w:eastAsia="仿宋" w:hAnsi="仿宋"/>
          <w:sz w:val="30"/>
          <w:szCs w:val="30"/>
        </w:rPr>
      </w:pPr>
      <w:r w:rsidRPr="006A6FF7">
        <w:rPr>
          <w:rFonts w:ascii="仿宋" w:eastAsia="仿宋" w:hAnsi="仿宋" w:hint="eastAsia"/>
          <w:b/>
          <w:sz w:val="30"/>
          <w:szCs w:val="30"/>
        </w:rPr>
        <w:lastRenderedPageBreak/>
        <w:t>【问题】</w:t>
      </w:r>
      <w:r w:rsidRPr="006A6FF7">
        <w:rPr>
          <w:rFonts w:ascii="仿宋" w:eastAsia="仿宋" w:hAnsi="仿宋" w:hint="eastAsia"/>
          <w:sz w:val="30"/>
          <w:szCs w:val="30"/>
        </w:rPr>
        <w:t>学校通过多形式载体和形式提升学生素养，德润心田，但爱国主义教育内容相较</w:t>
      </w:r>
      <w:proofErr w:type="gramStart"/>
      <w:r w:rsidRPr="006A6FF7">
        <w:rPr>
          <w:rFonts w:ascii="仿宋" w:eastAsia="仿宋" w:hAnsi="仿宋" w:hint="eastAsia"/>
          <w:sz w:val="30"/>
          <w:szCs w:val="30"/>
        </w:rPr>
        <w:t>仍现不足</w:t>
      </w:r>
      <w:proofErr w:type="gramEnd"/>
      <w:r w:rsidRPr="006A6FF7">
        <w:rPr>
          <w:rFonts w:ascii="仿宋" w:eastAsia="仿宋" w:hAnsi="仿宋" w:hint="eastAsia"/>
          <w:sz w:val="30"/>
          <w:szCs w:val="30"/>
        </w:rPr>
        <w:t>；学校课程图谱虽突出了特色课程，但尚未将基础型课程纳入。2021年绿色指标测试显示：学生的高层次思维能力低于市区平均水平。学校的整体课程质量监控机制有待健全。</w:t>
      </w:r>
    </w:p>
    <w:p w:rsidR="00C6549E" w:rsidRPr="006A6FF7" w:rsidRDefault="00E54F64" w:rsidP="006A6FF7">
      <w:pPr>
        <w:snapToGrid w:val="0"/>
        <w:spacing w:line="360" w:lineRule="auto"/>
        <w:ind w:firstLineChars="200" w:firstLine="602"/>
        <w:rPr>
          <w:rFonts w:ascii="仿宋" w:eastAsia="仿宋" w:hAnsi="仿宋"/>
          <w:b/>
          <w:sz w:val="30"/>
          <w:szCs w:val="30"/>
        </w:rPr>
      </w:pPr>
      <w:r w:rsidRPr="006A6FF7">
        <w:rPr>
          <w:rStyle w:val="ab"/>
          <w:rFonts w:ascii="仿宋" w:eastAsia="仿宋" w:hAnsi="仿宋" w:cs="仿宋" w:hint="eastAsia"/>
          <w:b/>
          <w:sz w:val="30"/>
          <w:szCs w:val="30"/>
          <w:lang w:val="zh-TW" w:eastAsia="zh-TW"/>
        </w:rPr>
        <w:t>【</w:t>
      </w:r>
      <w:r w:rsidRPr="006A6FF7">
        <w:rPr>
          <w:rStyle w:val="ab"/>
          <w:rFonts w:ascii="仿宋" w:eastAsia="仿宋" w:hAnsi="仿宋" w:cs="仿宋" w:hint="eastAsia"/>
          <w:b/>
          <w:sz w:val="30"/>
          <w:szCs w:val="30"/>
          <w:lang w:val="zh-TW"/>
        </w:rPr>
        <w:t>建议</w:t>
      </w:r>
      <w:r w:rsidRPr="006A6FF7">
        <w:rPr>
          <w:rStyle w:val="ab"/>
          <w:rFonts w:ascii="仿宋" w:eastAsia="仿宋" w:hAnsi="仿宋" w:cs="仿宋" w:hint="eastAsia"/>
          <w:b/>
          <w:bCs/>
          <w:sz w:val="30"/>
          <w:szCs w:val="30"/>
          <w:lang w:val="zh-TW" w:eastAsia="zh-TW"/>
        </w:rPr>
        <w:t>】</w:t>
      </w:r>
      <w:r w:rsidRPr="006A6FF7">
        <w:rPr>
          <w:rFonts w:ascii="仿宋" w:eastAsia="仿宋" w:hAnsi="仿宋" w:hint="eastAsia"/>
          <w:sz w:val="30"/>
          <w:szCs w:val="30"/>
        </w:rPr>
        <w:t>进一步整合碎片化的校园活动，将爱国主义情怀、民族自豪感全方位落实于日常的教育教学中。学校应结合学校实际，形成适切的课程图谱，做到理念清晰（有理想、有本领、有担当，与5C5R的有机</w:t>
      </w:r>
      <w:proofErr w:type="gramStart"/>
      <w:r w:rsidRPr="006A6FF7">
        <w:rPr>
          <w:rFonts w:ascii="仿宋" w:eastAsia="仿宋" w:hAnsi="仿宋" w:hint="eastAsia"/>
          <w:sz w:val="30"/>
          <w:szCs w:val="30"/>
        </w:rPr>
        <w:t>统整进行</w:t>
      </w:r>
      <w:proofErr w:type="gramEnd"/>
      <w:r w:rsidRPr="006A6FF7">
        <w:rPr>
          <w:rFonts w:ascii="仿宋" w:eastAsia="仿宋" w:hAnsi="仿宋" w:hint="eastAsia"/>
          <w:sz w:val="30"/>
          <w:szCs w:val="30"/>
        </w:rPr>
        <w:t>诠释）、结构合理（国家课程+地方课程+校本特色课程）和内容丰富（民办学校的双语特色、加强课程综合、政治学科的重要性）。针对2021年绿色指标测试进行</w:t>
      </w:r>
      <w:proofErr w:type="gramStart"/>
      <w:r w:rsidRPr="006A6FF7">
        <w:rPr>
          <w:rFonts w:ascii="仿宋" w:eastAsia="仿宋" w:hAnsi="仿宋" w:hint="eastAsia"/>
          <w:sz w:val="30"/>
          <w:szCs w:val="30"/>
        </w:rPr>
        <w:t>校本化</w:t>
      </w:r>
      <w:proofErr w:type="gramEnd"/>
      <w:r w:rsidRPr="006A6FF7">
        <w:rPr>
          <w:rFonts w:ascii="仿宋" w:eastAsia="仿宋" w:hAnsi="仿宋" w:hint="eastAsia"/>
          <w:sz w:val="30"/>
          <w:szCs w:val="30"/>
        </w:rPr>
        <w:t>分析，对学生的高层次思维能力等问题有适切的剖析，借助高质量作业建设和课后服务体系建设，完善学校课程体系建设，为特色课程的实施提供更多的时空。以新思想、新观念寻求契合学校“创造”目标的应变能力和潜力，助</w:t>
      </w:r>
      <w:proofErr w:type="gramStart"/>
      <w:r w:rsidRPr="006A6FF7">
        <w:rPr>
          <w:rFonts w:ascii="仿宋" w:eastAsia="仿宋" w:hAnsi="仿宋" w:hint="eastAsia"/>
          <w:sz w:val="30"/>
          <w:szCs w:val="30"/>
        </w:rPr>
        <w:t>推学校</w:t>
      </w:r>
      <w:proofErr w:type="gramEnd"/>
      <w:r w:rsidRPr="006A6FF7">
        <w:rPr>
          <w:rFonts w:ascii="仿宋" w:eastAsia="仿宋" w:hAnsi="仿宋" w:hint="eastAsia"/>
          <w:sz w:val="30"/>
          <w:szCs w:val="30"/>
        </w:rPr>
        <w:t>办学品质的卓越发展。同时，面对招生制度给生源带来的影响，学校要在总结已有教学质量保障经验与做法的基础上，加大对多样化生源的教学质量的聚焦，促进学生高层次思维能力发展和学校的可持续发展。</w:t>
      </w:r>
    </w:p>
    <w:sectPr w:rsidR="00C6549E" w:rsidRPr="006A6FF7" w:rsidSect="007F17F0">
      <w:footerReference w:type="even" r:id="rId9"/>
      <w:footerReference w:type="default" r:id="rId10"/>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BB" w:rsidRDefault="00F462BB" w:rsidP="003B60FE">
      <w:r>
        <w:separator/>
      </w:r>
    </w:p>
  </w:endnote>
  <w:endnote w:type="continuationSeparator" w:id="0">
    <w:p w:rsidR="00F462BB" w:rsidRDefault="00F462BB"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7F0" w:rsidRDefault="007F17F0" w:rsidP="007F17F0">
    <w:pPr>
      <w:pStyle w:val="a4"/>
      <w:framePr w:h="397" w:wrap="around" w:vAnchor="text" w:hAnchor="page" w:x="1591" w:y="3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2</w:t>
    </w:r>
    <w:r>
      <w:rPr>
        <w:rFonts w:ascii="宋体" w:hAnsi="宋体"/>
        <w:sz w:val="28"/>
        <w:szCs w:val="28"/>
      </w:rPr>
      <w:fldChar w:fldCharType="end"/>
    </w:r>
    <w:r>
      <w:rPr>
        <w:rStyle w:val="ab"/>
        <w:rFonts w:ascii="宋体" w:hAnsi="宋体" w:hint="eastAsia"/>
        <w:sz w:val="28"/>
        <w:szCs w:val="28"/>
      </w:rPr>
      <w:t xml:space="preserve"> —</w:t>
    </w:r>
  </w:p>
  <w:p w:rsidR="007F17F0" w:rsidRDefault="007F17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7F17F0" w:rsidRDefault="007F17F0" w:rsidP="007F17F0">
    <w:pPr>
      <w:pStyle w:val="a4"/>
      <w:framePr w:h="397" w:wrap="around" w:vAnchor="text" w:hAnchor="page" w:x="9361" w:y="155"/>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1</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BB" w:rsidRDefault="00F462BB" w:rsidP="003B60FE">
      <w:r>
        <w:separator/>
      </w:r>
    </w:p>
  </w:footnote>
  <w:footnote w:type="continuationSeparator" w:id="0">
    <w:p w:rsidR="00F462BB" w:rsidRDefault="00F462BB"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5">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8253F0"/>
    <w:multiLevelType w:val="hybridMultilevel"/>
    <w:tmpl w:val="7CDA1F58"/>
    <w:lvl w:ilvl="0" w:tplc="AACA9214">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2">
    <w:nsid w:val="3BEC12DD"/>
    <w:multiLevelType w:val="hybridMultilevel"/>
    <w:tmpl w:val="37DEB8E2"/>
    <w:lvl w:ilvl="0" w:tplc="2ADC96FE">
      <w:start w:val="6"/>
      <w:numFmt w:val="japaneseCounting"/>
      <w:lvlText w:val="（%1）"/>
      <w:lvlJc w:val="left"/>
      <w:pPr>
        <w:ind w:left="1680" w:hanging="1080"/>
      </w:pPr>
      <w:rPr>
        <w:rFonts w:cs="仿宋"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4">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7A27DA"/>
    <w:multiLevelType w:val="hybridMultilevel"/>
    <w:tmpl w:val="3AB20850"/>
    <w:lvl w:ilvl="0" w:tplc="A04ACE70">
      <w:start w:val="2"/>
      <w:numFmt w:val="japaneseCounting"/>
      <w:lvlText w:val="%1、"/>
      <w:lvlJc w:val="left"/>
      <w:pPr>
        <w:ind w:left="5279" w:hanging="600"/>
      </w:pPr>
      <w:rPr>
        <w:rFonts w:ascii="仿宋" w:eastAsia="仿宋" w:hAnsi="仿宋" w:hint="default"/>
        <w:sz w:val="28"/>
      </w:rPr>
    </w:lvl>
    <w:lvl w:ilvl="1" w:tplc="04090019" w:tentative="1">
      <w:start w:val="1"/>
      <w:numFmt w:val="lowerLetter"/>
      <w:lvlText w:val="%2)"/>
      <w:lvlJc w:val="left"/>
      <w:pPr>
        <w:ind w:left="5519" w:hanging="420"/>
      </w:pPr>
    </w:lvl>
    <w:lvl w:ilvl="2" w:tplc="0409001B" w:tentative="1">
      <w:start w:val="1"/>
      <w:numFmt w:val="lowerRoman"/>
      <w:lvlText w:val="%3."/>
      <w:lvlJc w:val="right"/>
      <w:pPr>
        <w:ind w:left="5939" w:hanging="420"/>
      </w:pPr>
    </w:lvl>
    <w:lvl w:ilvl="3" w:tplc="0409000F" w:tentative="1">
      <w:start w:val="1"/>
      <w:numFmt w:val="decimal"/>
      <w:lvlText w:val="%4."/>
      <w:lvlJc w:val="left"/>
      <w:pPr>
        <w:ind w:left="6359" w:hanging="420"/>
      </w:pPr>
    </w:lvl>
    <w:lvl w:ilvl="4" w:tplc="04090019" w:tentative="1">
      <w:start w:val="1"/>
      <w:numFmt w:val="lowerLetter"/>
      <w:lvlText w:val="%5)"/>
      <w:lvlJc w:val="left"/>
      <w:pPr>
        <w:ind w:left="6779" w:hanging="420"/>
      </w:pPr>
    </w:lvl>
    <w:lvl w:ilvl="5" w:tplc="0409001B" w:tentative="1">
      <w:start w:val="1"/>
      <w:numFmt w:val="lowerRoman"/>
      <w:lvlText w:val="%6."/>
      <w:lvlJc w:val="right"/>
      <w:pPr>
        <w:ind w:left="7199" w:hanging="420"/>
      </w:pPr>
    </w:lvl>
    <w:lvl w:ilvl="6" w:tplc="0409000F" w:tentative="1">
      <w:start w:val="1"/>
      <w:numFmt w:val="decimal"/>
      <w:lvlText w:val="%7."/>
      <w:lvlJc w:val="left"/>
      <w:pPr>
        <w:ind w:left="7619" w:hanging="420"/>
      </w:pPr>
    </w:lvl>
    <w:lvl w:ilvl="7" w:tplc="04090019" w:tentative="1">
      <w:start w:val="1"/>
      <w:numFmt w:val="lowerLetter"/>
      <w:lvlText w:val="%8)"/>
      <w:lvlJc w:val="left"/>
      <w:pPr>
        <w:ind w:left="8039" w:hanging="420"/>
      </w:pPr>
    </w:lvl>
    <w:lvl w:ilvl="8" w:tplc="0409001B" w:tentative="1">
      <w:start w:val="1"/>
      <w:numFmt w:val="lowerRoman"/>
      <w:lvlText w:val="%9."/>
      <w:lvlJc w:val="right"/>
      <w:pPr>
        <w:ind w:left="8459" w:hanging="420"/>
      </w:pPr>
    </w:lvl>
  </w:abstractNum>
  <w:abstractNum w:abstractNumId="16">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A8C76E"/>
    <w:multiLevelType w:val="singleLevel"/>
    <w:tmpl w:val="5BA8C76E"/>
    <w:lvl w:ilvl="0">
      <w:start w:val="2"/>
      <w:numFmt w:val="chineseCounting"/>
      <w:suff w:val="nothing"/>
      <w:lvlText w:val="%1、"/>
      <w:lvlJc w:val="left"/>
      <w:rPr>
        <w:rFonts w:hint="eastAsia"/>
      </w:rPr>
    </w:lvl>
  </w:abstractNum>
  <w:abstractNum w:abstractNumId="20">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2">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nsid w:val="7E1A1CA9"/>
    <w:multiLevelType w:val="singleLevel"/>
    <w:tmpl w:val="7E1A1CA9"/>
    <w:lvl w:ilvl="0">
      <w:start w:val="1"/>
      <w:numFmt w:val="chineseCounting"/>
      <w:suff w:val="nothing"/>
      <w:lvlText w:val="%1、"/>
      <w:lvlJc w:val="left"/>
      <w:pPr>
        <w:ind w:left="68"/>
      </w:pPr>
      <w:rPr>
        <w:rFonts w:hint="eastAsia"/>
      </w:rPr>
    </w:lvl>
  </w:abstractNum>
  <w:num w:numId="1">
    <w:abstractNumId w:val="10"/>
  </w:num>
  <w:num w:numId="2">
    <w:abstractNumId w:val="13"/>
  </w:num>
  <w:num w:numId="3">
    <w:abstractNumId w:val="23"/>
  </w:num>
  <w:num w:numId="4">
    <w:abstractNumId w:val="8"/>
  </w:num>
  <w:num w:numId="5">
    <w:abstractNumId w:val="7"/>
  </w:num>
  <w:num w:numId="6">
    <w:abstractNumId w:val="21"/>
  </w:num>
  <w:num w:numId="7">
    <w:abstractNumId w:val="14"/>
  </w:num>
  <w:num w:numId="8">
    <w:abstractNumId w:val="16"/>
  </w:num>
  <w:num w:numId="9">
    <w:abstractNumId w:val="20"/>
  </w:num>
  <w:num w:numId="10">
    <w:abstractNumId w:val="24"/>
  </w:num>
  <w:num w:numId="11">
    <w:abstractNumId w:val="22"/>
  </w:num>
  <w:num w:numId="12">
    <w:abstractNumId w:val="18"/>
  </w:num>
  <w:num w:numId="13">
    <w:abstractNumId w:val="5"/>
  </w:num>
  <w:num w:numId="14">
    <w:abstractNumId w:val="3"/>
  </w:num>
  <w:num w:numId="15">
    <w:abstractNumId w:val="2"/>
  </w:num>
  <w:num w:numId="16">
    <w:abstractNumId w:val="6"/>
  </w:num>
  <w:num w:numId="17">
    <w:abstractNumId w:val="4"/>
  </w:num>
  <w:num w:numId="18">
    <w:abstractNumId w:val="1"/>
  </w:num>
  <w:num w:numId="19">
    <w:abstractNumId w:val="17"/>
  </w:num>
  <w:num w:numId="20">
    <w:abstractNumId w:val="0"/>
  </w:num>
  <w:num w:numId="21">
    <w:abstractNumId w:val="11"/>
  </w:num>
  <w:num w:numId="22">
    <w:abstractNumId w:val="25"/>
  </w:num>
  <w:num w:numId="23">
    <w:abstractNumId w:val="19"/>
  </w:num>
  <w:num w:numId="24">
    <w:abstractNumId w:val="9"/>
  </w:num>
  <w:num w:numId="25">
    <w:abstractNumId w:val="12"/>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323D0"/>
    <w:rsid w:val="0003349A"/>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7CF3"/>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62AD"/>
    <w:rsid w:val="001074BA"/>
    <w:rsid w:val="00107CF5"/>
    <w:rsid w:val="00111F21"/>
    <w:rsid w:val="0011743C"/>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4748D"/>
    <w:rsid w:val="001526C8"/>
    <w:rsid w:val="0015544F"/>
    <w:rsid w:val="00155534"/>
    <w:rsid w:val="00164F7F"/>
    <w:rsid w:val="00184DBC"/>
    <w:rsid w:val="00186C8E"/>
    <w:rsid w:val="0018765F"/>
    <w:rsid w:val="00192672"/>
    <w:rsid w:val="00192880"/>
    <w:rsid w:val="00195ACF"/>
    <w:rsid w:val="0019659D"/>
    <w:rsid w:val="001A0064"/>
    <w:rsid w:val="001A0A07"/>
    <w:rsid w:val="001A1460"/>
    <w:rsid w:val="001A1AB6"/>
    <w:rsid w:val="001A3430"/>
    <w:rsid w:val="001A3E92"/>
    <w:rsid w:val="001A56CE"/>
    <w:rsid w:val="001B246C"/>
    <w:rsid w:val="001B566A"/>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27393"/>
    <w:rsid w:val="00232AB9"/>
    <w:rsid w:val="002404FE"/>
    <w:rsid w:val="00242881"/>
    <w:rsid w:val="00245970"/>
    <w:rsid w:val="00250BFB"/>
    <w:rsid w:val="002576F8"/>
    <w:rsid w:val="00261739"/>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06C"/>
    <w:rsid w:val="002B37EC"/>
    <w:rsid w:val="002C0FFC"/>
    <w:rsid w:val="002C140D"/>
    <w:rsid w:val="002C2C67"/>
    <w:rsid w:val="002C4C6F"/>
    <w:rsid w:val="002C77BB"/>
    <w:rsid w:val="002D1362"/>
    <w:rsid w:val="002D1D98"/>
    <w:rsid w:val="002D5AB0"/>
    <w:rsid w:val="002D6B71"/>
    <w:rsid w:val="002E1841"/>
    <w:rsid w:val="002E2176"/>
    <w:rsid w:val="002E223A"/>
    <w:rsid w:val="002E5204"/>
    <w:rsid w:val="002E78BB"/>
    <w:rsid w:val="002E78ED"/>
    <w:rsid w:val="002F4A24"/>
    <w:rsid w:val="003035FC"/>
    <w:rsid w:val="00303F04"/>
    <w:rsid w:val="003069E3"/>
    <w:rsid w:val="0031601D"/>
    <w:rsid w:val="003208FD"/>
    <w:rsid w:val="0032319A"/>
    <w:rsid w:val="00325C97"/>
    <w:rsid w:val="00326A22"/>
    <w:rsid w:val="00326AA9"/>
    <w:rsid w:val="00333944"/>
    <w:rsid w:val="003339B7"/>
    <w:rsid w:val="00334980"/>
    <w:rsid w:val="00335DD5"/>
    <w:rsid w:val="00336407"/>
    <w:rsid w:val="0033784F"/>
    <w:rsid w:val="0034211C"/>
    <w:rsid w:val="003449B0"/>
    <w:rsid w:val="0034523F"/>
    <w:rsid w:val="00345B40"/>
    <w:rsid w:val="00360066"/>
    <w:rsid w:val="0036528F"/>
    <w:rsid w:val="00366049"/>
    <w:rsid w:val="00375650"/>
    <w:rsid w:val="00380721"/>
    <w:rsid w:val="00381CDE"/>
    <w:rsid w:val="00382DAA"/>
    <w:rsid w:val="003832A9"/>
    <w:rsid w:val="0038530D"/>
    <w:rsid w:val="00386419"/>
    <w:rsid w:val="003943AD"/>
    <w:rsid w:val="003A09D2"/>
    <w:rsid w:val="003A118F"/>
    <w:rsid w:val="003A17F4"/>
    <w:rsid w:val="003A1864"/>
    <w:rsid w:val="003A26CD"/>
    <w:rsid w:val="003A3558"/>
    <w:rsid w:val="003A476E"/>
    <w:rsid w:val="003A773F"/>
    <w:rsid w:val="003B3AD0"/>
    <w:rsid w:val="003B3D83"/>
    <w:rsid w:val="003B60FE"/>
    <w:rsid w:val="003B7191"/>
    <w:rsid w:val="003C05C3"/>
    <w:rsid w:val="003C4963"/>
    <w:rsid w:val="003C7219"/>
    <w:rsid w:val="003D1459"/>
    <w:rsid w:val="003D15B1"/>
    <w:rsid w:val="003D6296"/>
    <w:rsid w:val="003E0B4C"/>
    <w:rsid w:val="003E2C17"/>
    <w:rsid w:val="003E3812"/>
    <w:rsid w:val="003E579B"/>
    <w:rsid w:val="003F44E0"/>
    <w:rsid w:val="003F7BCD"/>
    <w:rsid w:val="0040021C"/>
    <w:rsid w:val="00401672"/>
    <w:rsid w:val="0040318A"/>
    <w:rsid w:val="00415AC4"/>
    <w:rsid w:val="00416382"/>
    <w:rsid w:val="004177DC"/>
    <w:rsid w:val="00423FED"/>
    <w:rsid w:val="00425A40"/>
    <w:rsid w:val="004267F5"/>
    <w:rsid w:val="00435141"/>
    <w:rsid w:val="00443B3D"/>
    <w:rsid w:val="00447B53"/>
    <w:rsid w:val="00454F23"/>
    <w:rsid w:val="0045586F"/>
    <w:rsid w:val="00455A57"/>
    <w:rsid w:val="0045779E"/>
    <w:rsid w:val="00462817"/>
    <w:rsid w:val="00464D3B"/>
    <w:rsid w:val="0046559A"/>
    <w:rsid w:val="0047013F"/>
    <w:rsid w:val="004716E1"/>
    <w:rsid w:val="004724AD"/>
    <w:rsid w:val="0047261B"/>
    <w:rsid w:val="004806B3"/>
    <w:rsid w:val="00481E26"/>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1FAF"/>
    <w:rsid w:val="0051591A"/>
    <w:rsid w:val="005173ED"/>
    <w:rsid w:val="00520FDF"/>
    <w:rsid w:val="005224BF"/>
    <w:rsid w:val="00530B90"/>
    <w:rsid w:val="00532F16"/>
    <w:rsid w:val="0053328F"/>
    <w:rsid w:val="005338C7"/>
    <w:rsid w:val="00540CEE"/>
    <w:rsid w:val="00543BC9"/>
    <w:rsid w:val="005441CC"/>
    <w:rsid w:val="00544D61"/>
    <w:rsid w:val="0054757E"/>
    <w:rsid w:val="00552482"/>
    <w:rsid w:val="00552C80"/>
    <w:rsid w:val="005533B0"/>
    <w:rsid w:val="005538A7"/>
    <w:rsid w:val="00553CD4"/>
    <w:rsid w:val="00556030"/>
    <w:rsid w:val="0055770F"/>
    <w:rsid w:val="00565539"/>
    <w:rsid w:val="00566292"/>
    <w:rsid w:val="005673E7"/>
    <w:rsid w:val="0057055E"/>
    <w:rsid w:val="00570A92"/>
    <w:rsid w:val="00573C40"/>
    <w:rsid w:val="005740E8"/>
    <w:rsid w:val="00574158"/>
    <w:rsid w:val="00574EA9"/>
    <w:rsid w:val="00576C92"/>
    <w:rsid w:val="00577437"/>
    <w:rsid w:val="005774A4"/>
    <w:rsid w:val="005808FF"/>
    <w:rsid w:val="00581DE3"/>
    <w:rsid w:val="00585864"/>
    <w:rsid w:val="00587760"/>
    <w:rsid w:val="00590AD5"/>
    <w:rsid w:val="00592F4C"/>
    <w:rsid w:val="0059337D"/>
    <w:rsid w:val="005A46E0"/>
    <w:rsid w:val="005A4A33"/>
    <w:rsid w:val="005A5194"/>
    <w:rsid w:val="005A52D9"/>
    <w:rsid w:val="005A5EC5"/>
    <w:rsid w:val="005B258E"/>
    <w:rsid w:val="005B2FE1"/>
    <w:rsid w:val="005C0204"/>
    <w:rsid w:val="005C1273"/>
    <w:rsid w:val="005C139F"/>
    <w:rsid w:val="005D259C"/>
    <w:rsid w:val="005D449B"/>
    <w:rsid w:val="005E1727"/>
    <w:rsid w:val="005F0382"/>
    <w:rsid w:val="005F077D"/>
    <w:rsid w:val="005F39B3"/>
    <w:rsid w:val="005F697C"/>
    <w:rsid w:val="00601655"/>
    <w:rsid w:val="00605926"/>
    <w:rsid w:val="006065B3"/>
    <w:rsid w:val="00607A6C"/>
    <w:rsid w:val="00613DE5"/>
    <w:rsid w:val="00620A48"/>
    <w:rsid w:val="00621863"/>
    <w:rsid w:val="006223FD"/>
    <w:rsid w:val="006236D8"/>
    <w:rsid w:val="00626377"/>
    <w:rsid w:val="00630D51"/>
    <w:rsid w:val="00632468"/>
    <w:rsid w:val="00632AFC"/>
    <w:rsid w:val="00634DB2"/>
    <w:rsid w:val="00636048"/>
    <w:rsid w:val="00637EAB"/>
    <w:rsid w:val="006419E2"/>
    <w:rsid w:val="00645FFF"/>
    <w:rsid w:val="0064691D"/>
    <w:rsid w:val="006514F5"/>
    <w:rsid w:val="006603E0"/>
    <w:rsid w:val="00663838"/>
    <w:rsid w:val="00663F65"/>
    <w:rsid w:val="00664CE5"/>
    <w:rsid w:val="00670548"/>
    <w:rsid w:val="006725E9"/>
    <w:rsid w:val="00673848"/>
    <w:rsid w:val="00673BA2"/>
    <w:rsid w:val="006771E8"/>
    <w:rsid w:val="00683A13"/>
    <w:rsid w:val="00690981"/>
    <w:rsid w:val="00691925"/>
    <w:rsid w:val="00697CCF"/>
    <w:rsid w:val="006A3200"/>
    <w:rsid w:val="006A423D"/>
    <w:rsid w:val="006A4BF6"/>
    <w:rsid w:val="006A6FF7"/>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C98"/>
    <w:rsid w:val="007362A8"/>
    <w:rsid w:val="00736A94"/>
    <w:rsid w:val="00737AF8"/>
    <w:rsid w:val="00740B26"/>
    <w:rsid w:val="00740CD7"/>
    <w:rsid w:val="00741F9F"/>
    <w:rsid w:val="00743465"/>
    <w:rsid w:val="00743BD3"/>
    <w:rsid w:val="007516D9"/>
    <w:rsid w:val="007576A7"/>
    <w:rsid w:val="0076104C"/>
    <w:rsid w:val="00761C30"/>
    <w:rsid w:val="00765713"/>
    <w:rsid w:val="00766669"/>
    <w:rsid w:val="00767522"/>
    <w:rsid w:val="00767A4A"/>
    <w:rsid w:val="00767E7C"/>
    <w:rsid w:val="007707B8"/>
    <w:rsid w:val="00776080"/>
    <w:rsid w:val="007761E0"/>
    <w:rsid w:val="00781076"/>
    <w:rsid w:val="00786464"/>
    <w:rsid w:val="00796C0C"/>
    <w:rsid w:val="007A6C41"/>
    <w:rsid w:val="007B178F"/>
    <w:rsid w:val="007C730A"/>
    <w:rsid w:val="007D180E"/>
    <w:rsid w:val="007D2AB2"/>
    <w:rsid w:val="007E012B"/>
    <w:rsid w:val="007E0B72"/>
    <w:rsid w:val="007E389A"/>
    <w:rsid w:val="007E7B58"/>
    <w:rsid w:val="007F17F0"/>
    <w:rsid w:val="007F300C"/>
    <w:rsid w:val="007F7088"/>
    <w:rsid w:val="00801E31"/>
    <w:rsid w:val="00802C18"/>
    <w:rsid w:val="008034AA"/>
    <w:rsid w:val="00805F91"/>
    <w:rsid w:val="00817FC8"/>
    <w:rsid w:val="00820C1E"/>
    <w:rsid w:val="00820D66"/>
    <w:rsid w:val="00830CC7"/>
    <w:rsid w:val="008369DA"/>
    <w:rsid w:val="00847E43"/>
    <w:rsid w:val="008522A9"/>
    <w:rsid w:val="00854707"/>
    <w:rsid w:val="00857D5D"/>
    <w:rsid w:val="00861677"/>
    <w:rsid w:val="00861736"/>
    <w:rsid w:val="00862627"/>
    <w:rsid w:val="00866FBF"/>
    <w:rsid w:val="00870710"/>
    <w:rsid w:val="008724E7"/>
    <w:rsid w:val="0087638A"/>
    <w:rsid w:val="008907B0"/>
    <w:rsid w:val="00893F96"/>
    <w:rsid w:val="008A1208"/>
    <w:rsid w:val="008A1A65"/>
    <w:rsid w:val="008A2DCF"/>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26EA"/>
    <w:rsid w:val="008F5E4B"/>
    <w:rsid w:val="009027DD"/>
    <w:rsid w:val="009061DA"/>
    <w:rsid w:val="0091210A"/>
    <w:rsid w:val="0091213C"/>
    <w:rsid w:val="00920DC3"/>
    <w:rsid w:val="00921E1B"/>
    <w:rsid w:val="00923D2F"/>
    <w:rsid w:val="00933C08"/>
    <w:rsid w:val="00937D2D"/>
    <w:rsid w:val="00943644"/>
    <w:rsid w:val="00944371"/>
    <w:rsid w:val="009532FB"/>
    <w:rsid w:val="00960F33"/>
    <w:rsid w:val="009625F6"/>
    <w:rsid w:val="00963B31"/>
    <w:rsid w:val="00966E6E"/>
    <w:rsid w:val="00966E8B"/>
    <w:rsid w:val="00970EF1"/>
    <w:rsid w:val="00975F89"/>
    <w:rsid w:val="00982D2F"/>
    <w:rsid w:val="00982F5E"/>
    <w:rsid w:val="009841EA"/>
    <w:rsid w:val="0098548E"/>
    <w:rsid w:val="009856BB"/>
    <w:rsid w:val="00986E70"/>
    <w:rsid w:val="009877C2"/>
    <w:rsid w:val="00990853"/>
    <w:rsid w:val="0099170D"/>
    <w:rsid w:val="00991DEB"/>
    <w:rsid w:val="00993150"/>
    <w:rsid w:val="00994A09"/>
    <w:rsid w:val="009A6A05"/>
    <w:rsid w:val="009B1F31"/>
    <w:rsid w:val="009B38FF"/>
    <w:rsid w:val="009C0477"/>
    <w:rsid w:val="009C4CF8"/>
    <w:rsid w:val="009C4DD9"/>
    <w:rsid w:val="009D029C"/>
    <w:rsid w:val="009D5636"/>
    <w:rsid w:val="009E37DF"/>
    <w:rsid w:val="009E6A16"/>
    <w:rsid w:val="009F1635"/>
    <w:rsid w:val="009F2B22"/>
    <w:rsid w:val="009F2B8B"/>
    <w:rsid w:val="009F3B4D"/>
    <w:rsid w:val="009F47EF"/>
    <w:rsid w:val="009F6553"/>
    <w:rsid w:val="00A01331"/>
    <w:rsid w:val="00A0446B"/>
    <w:rsid w:val="00A14A58"/>
    <w:rsid w:val="00A1544F"/>
    <w:rsid w:val="00A218BA"/>
    <w:rsid w:val="00A2316D"/>
    <w:rsid w:val="00A23741"/>
    <w:rsid w:val="00A27111"/>
    <w:rsid w:val="00A35438"/>
    <w:rsid w:val="00A35A98"/>
    <w:rsid w:val="00A35C76"/>
    <w:rsid w:val="00A422D4"/>
    <w:rsid w:val="00A42764"/>
    <w:rsid w:val="00A45F43"/>
    <w:rsid w:val="00A4610A"/>
    <w:rsid w:val="00A46445"/>
    <w:rsid w:val="00A50A20"/>
    <w:rsid w:val="00A617CA"/>
    <w:rsid w:val="00A61982"/>
    <w:rsid w:val="00A61BC3"/>
    <w:rsid w:val="00A62606"/>
    <w:rsid w:val="00A65083"/>
    <w:rsid w:val="00A651F5"/>
    <w:rsid w:val="00A82451"/>
    <w:rsid w:val="00A86090"/>
    <w:rsid w:val="00A86AB0"/>
    <w:rsid w:val="00A87754"/>
    <w:rsid w:val="00A9117C"/>
    <w:rsid w:val="00A917DA"/>
    <w:rsid w:val="00A956F3"/>
    <w:rsid w:val="00A971E6"/>
    <w:rsid w:val="00AA0FEF"/>
    <w:rsid w:val="00AA42AF"/>
    <w:rsid w:val="00AA541C"/>
    <w:rsid w:val="00AA66A5"/>
    <w:rsid w:val="00AB090A"/>
    <w:rsid w:val="00AB4B6F"/>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45D"/>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3528"/>
    <w:rsid w:val="00BD3EF3"/>
    <w:rsid w:val="00BD4F19"/>
    <w:rsid w:val="00BE19F2"/>
    <w:rsid w:val="00BF0598"/>
    <w:rsid w:val="00BF3220"/>
    <w:rsid w:val="00BF3EEE"/>
    <w:rsid w:val="00BF4ED3"/>
    <w:rsid w:val="00C00943"/>
    <w:rsid w:val="00C037AB"/>
    <w:rsid w:val="00C0608F"/>
    <w:rsid w:val="00C13E7C"/>
    <w:rsid w:val="00C158A4"/>
    <w:rsid w:val="00C15F8A"/>
    <w:rsid w:val="00C166F4"/>
    <w:rsid w:val="00C16A94"/>
    <w:rsid w:val="00C213DC"/>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101"/>
    <w:rsid w:val="00C77BEA"/>
    <w:rsid w:val="00C908DC"/>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2A7D"/>
    <w:rsid w:val="00CE5592"/>
    <w:rsid w:val="00CE63D2"/>
    <w:rsid w:val="00CE73E6"/>
    <w:rsid w:val="00CF0608"/>
    <w:rsid w:val="00CF25A9"/>
    <w:rsid w:val="00D02B62"/>
    <w:rsid w:val="00D04CFB"/>
    <w:rsid w:val="00D056B7"/>
    <w:rsid w:val="00D06D86"/>
    <w:rsid w:val="00D15B58"/>
    <w:rsid w:val="00D21FA8"/>
    <w:rsid w:val="00D241BE"/>
    <w:rsid w:val="00D24674"/>
    <w:rsid w:val="00D24D0D"/>
    <w:rsid w:val="00D24E23"/>
    <w:rsid w:val="00D321A1"/>
    <w:rsid w:val="00D35B1B"/>
    <w:rsid w:val="00D4132F"/>
    <w:rsid w:val="00D42F64"/>
    <w:rsid w:val="00D444BC"/>
    <w:rsid w:val="00D54C41"/>
    <w:rsid w:val="00D5747E"/>
    <w:rsid w:val="00D61631"/>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13E4"/>
    <w:rsid w:val="00DF4C44"/>
    <w:rsid w:val="00DF5D7E"/>
    <w:rsid w:val="00E04A1F"/>
    <w:rsid w:val="00E06E07"/>
    <w:rsid w:val="00E1268D"/>
    <w:rsid w:val="00E15484"/>
    <w:rsid w:val="00E211A4"/>
    <w:rsid w:val="00E22AF4"/>
    <w:rsid w:val="00E22CF5"/>
    <w:rsid w:val="00E23048"/>
    <w:rsid w:val="00E2409A"/>
    <w:rsid w:val="00E26939"/>
    <w:rsid w:val="00E31E66"/>
    <w:rsid w:val="00E33AB3"/>
    <w:rsid w:val="00E33D06"/>
    <w:rsid w:val="00E4004E"/>
    <w:rsid w:val="00E41A26"/>
    <w:rsid w:val="00E448B3"/>
    <w:rsid w:val="00E462F8"/>
    <w:rsid w:val="00E54BF3"/>
    <w:rsid w:val="00E54F64"/>
    <w:rsid w:val="00E611FD"/>
    <w:rsid w:val="00E75483"/>
    <w:rsid w:val="00E7786C"/>
    <w:rsid w:val="00E80741"/>
    <w:rsid w:val="00E849C6"/>
    <w:rsid w:val="00E878A3"/>
    <w:rsid w:val="00E9646F"/>
    <w:rsid w:val="00EB29CD"/>
    <w:rsid w:val="00EB5C5F"/>
    <w:rsid w:val="00EB7421"/>
    <w:rsid w:val="00EB762F"/>
    <w:rsid w:val="00EC0310"/>
    <w:rsid w:val="00EC0595"/>
    <w:rsid w:val="00ED4E3F"/>
    <w:rsid w:val="00ED5D08"/>
    <w:rsid w:val="00EE050F"/>
    <w:rsid w:val="00EE2AC2"/>
    <w:rsid w:val="00EF06A7"/>
    <w:rsid w:val="00EF11C5"/>
    <w:rsid w:val="00EF607D"/>
    <w:rsid w:val="00F004D9"/>
    <w:rsid w:val="00F0198F"/>
    <w:rsid w:val="00F0217F"/>
    <w:rsid w:val="00F03562"/>
    <w:rsid w:val="00F03FD6"/>
    <w:rsid w:val="00F06400"/>
    <w:rsid w:val="00F07B5F"/>
    <w:rsid w:val="00F11C71"/>
    <w:rsid w:val="00F131B1"/>
    <w:rsid w:val="00F24608"/>
    <w:rsid w:val="00F26329"/>
    <w:rsid w:val="00F33CF8"/>
    <w:rsid w:val="00F34EDA"/>
    <w:rsid w:val="00F443AA"/>
    <w:rsid w:val="00F462BB"/>
    <w:rsid w:val="00F5058C"/>
    <w:rsid w:val="00F5333B"/>
    <w:rsid w:val="00F54898"/>
    <w:rsid w:val="00F56492"/>
    <w:rsid w:val="00F620B5"/>
    <w:rsid w:val="00F650C8"/>
    <w:rsid w:val="00F77FE1"/>
    <w:rsid w:val="00F81862"/>
    <w:rsid w:val="00F8317E"/>
    <w:rsid w:val="00F8698E"/>
    <w:rsid w:val="00F90FE8"/>
    <w:rsid w:val="00F95AD7"/>
    <w:rsid w:val="00F97302"/>
    <w:rsid w:val="00F97481"/>
    <w:rsid w:val="00FA52E4"/>
    <w:rsid w:val="00FA6036"/>
    <w:rsid w:val="00FA7D2D"/>
    <w:rsid w:val="00FB6576"/>
    <w:rsid w:val="00FC067D"/>
    <w:rsid w:val="00FC1A33"/>
    <w:rsid w:val="00FC20DD"/>
    <w:rsid w:val="00FC39EC"/>
    <w:rsid w:val="00FC4453"/>
    <w:rsid w:val="00FD1D37"/>
    <w:rsid w:val="00FD724E"/>
    <w:rsid w:val="00FD7314"/>
    <w:rsid w:val="00FD7817"/>
    <w:rsid w:val="00FE40DF"/>
    <w:rsid w:val="00FE5741"/>
    <w:rsid w:val="00FF0571"/>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99"/>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qFormat/>
    <w:rsid w:val="001F773F"/>
    <w:pPr>
      <w:ind w:firstLineChars="200" w:firstLine="420"/>
    </w:pPr>
    <w:rPr>
      <w:rFonts w:ascii="Calibri" w:eastAsia="宋体" w:hAnsi="Calibri" w:cs="黑体"/>
      <w:szCs w:val="21"/>
    </w:rPr>
  </w:style>
  <w:style w:type="character" w:customStyle="1" w:styleId="NormalCharacter">
    <w:name w:val="NormalCharacter"/>
    <w:semiHidden/>
    <w:qFormat/>
    <w:rsid w:val="00E31E66"/>
    <w:rPr>
      <w:rFonts w:ascii="Calibri" w:eastAsia="宋体" w:hAnsi="Calibri" w:cs="Times New Roman"/>
      <w:kern w:val="2"/>
      <w:sz w:val="21"/>
      <w:szCs w:val="22"/>
      <w:lang w:val="en-US" w:eastAsia="zh-CN" w:bidi="ar-SA"/>
    </w:rPr>
  </w:style>
  <w:style w:type="paragraph" w:customStyle="1" w:styleId="Ae">
    <w:name w:val="正文 A"/>
    <w:qFormat/>
    <w:rsid w:val="00830CC7"/>
    <w:pPr>
      <w:widowControl w:val="0"/>
      <w:jc w:val="both"/>
    </w:pPr>
    <w:rPr>
      <w:rFonts w:ascii="Times New Roman" w:eastAsia="Arial Unicode MS" w:hAnsi="Arial Unicode MS" w:cs="Arial Unicode MS"/>
      <w:color w:val="000000"/>
      <w:szCs w:val="21"/>
      <w:u w:color="000000"/>
    </w:rPr>
  </w:style>
  <w:style w:type="paragraph" w:customStyle="1" w:styleId="ListParagraph1">
    <w:name w:val="List Paragraph1"/>
    <w:basedOn w:val="a"/>
    <w:rsid w:val="00C15F8A"/>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8D2FA5-4F74-4CFD-BC84-0D2FAA51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11</Pages>
  <Words>992</Words>
  <Characters>5657</Characters>
  <Application>Microsoft Office Word</Application>
  <DocSecurity>0</DocSecurity>
  <Lines>47</Lines>
  <Paragraphs>13</Paragraphs>
  <ScaleCrop>false</ScaleCrop>
  <Company>Microsoft</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45</cp:revision>
  <dcterms:created xsi:type="dcterms:W3CDTF">2021-04-12T01:17:00Z</dcterms:created>
  <dcterms:modified xsi:type="dcterms:W3CDTF">2023-02-08T06:39:00Z</dcterms:modified>
</cp:coreProperties>
</file>