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29" w:rsidRDefault="003D5B83" w:rsidP="000A562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区经委</w:t>
      </w:r>
      <w:r w:rsidR="000A5629">
        <w:rPr>
          <w:rFonts w:ascii="方正小标宋简体" w:eastAsia="方正小标宋简体" w:hAnsi="方正小标宋简体" w:cs="方正小标宋简体" w:hint="eastAsia"/>
          <w:sz w:val="44"/>
          <w:szCs w:val="44"/>
        </w:rPr>
        <w:t>个性化专业类应知应会法律法规清单</w:t>
      </w:r>
      <w:r w:rsidR="001671A6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(</w:t>
      </w:r>
      <w:r w:rsidR="001671A6">
        <w:rPr>
          <w:rFonts w:ascii="方正小标宋简体" w:eastAsia="方正小标宋简体" w:hAnsi="方正小标宋简体" w:cs="方正小标宋简体"/>
          <w:sz w:val="44"/>
          <w:szCs w:val="44"/>
        </w:rPr>
        <w:t>2023</w:t>
      </w:r>
      <w:r w:rsidR="001671A6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年)</w:t>
      </w:r>
    </w:p>
    <w:p w:rsidR="00FD57DA" w:rsidRPr="00FD57DA" w:rsidRDefault="00FD57DA" w:rsidP="00FD57DA">
      <w:pPr>
        <w:pStyle w:val="a0"/>
        <w:rPr>
          <w:rFonts w:hint="default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086"/>
        <w:gridCol w:w="786"/>
        <w:gridCol w:w="7088"/>
        <w:gridCol w:w="5164"/>
      </w:tblGrid>
      <w:tr w:rsidR="000A5629" w:rsidRPr="00FD57DA" w:rsidTr="006331C4">
        <w:tc>
          <w:tcPr>
            <w:tcW w:w="1086" w:type="dxa"/>
          </w:tcPr>
          <w:p w:rsidR="000A5629" w:rsidRPr="00652755" w:rsidRDefault="000A5629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652755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786" w:type="dxa"/>
          </w:tcPr>
          <w:p w:rsidR="000A5629" w:rsidRPr="00652755" w:rsidRDefault="000A5629" w:rsidP="00FC6F5A">
            <w:pPr>
              <w:pStyle w:val="a7"/>
              <w:ind w:firstLineChars="0" w:firstLine="0"/>
              <w:rPr>
                <w:rFonts w:ascii="黑体" w:eastAsia="黑体" w:hAnsi="黑体"/>
                <w:sz w:val="24"/>
              </w:rPr>
            </w:pPr>
            <w:r w:rsidRPr="00652755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7088" w:type="dxa"/>
          </w:tcPr>
          <w:p w:rsidR="000A5629" w:rsidRPr="00652755" w:rsidRDefault="000A5629" w:rsidP="006331C4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652755">
              <w:rPr>
                <w:rFonts w:ascii="黑体" w:eastAsia="黑体" w:hAnsi="黑体" w:hint="eastAsia"/>
                <w:sz w:val="24"/>
              </w:rPr>
              <w:t>法律法规名称</w:t>
            </w:r>
          </w:p>
        </w:tc>
        <w:tc>
          <w:tcPr>
            <w:tcW w:w="5164" w:type="dxa"/>
          </w:tcPr>
          <w:p w:rsidR="000A5629" w:rsidRPr="00652755" w:rsidRDefault="000A5629" w:rsidP="006331C4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652755">
              <w:rPr>
                <w:rFonts w:ascii="黑体" w:eastAsia="黑体" w:hAnsi="黑体" w:hint="eastAsia"/>
                <w:sz w:val="24"/>
              </w:rPr>
              <w:t>应知应会程度</w:t>
            </w:r>
          </w:p>
        </w:tc>
      </w:tr>
      <w:tr w:rsidR="006331C4" w:rsidTr="006331C4">
        <w:tc>
          <w:tcPr>
            <w:tcW w:w="1086" w:type="dxa"/>
            <w:vMerge w:val="restart"/>
          </w:tcPr>
          <w:p w:rsidR="006331C4" w:rsidRPr="00652755" w:rsidRDefault="006331C4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6331C4" w:rsidRPr="00652755" w:rsidRDefault="006331C4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6331C4" w:rsidRPr="00652755" w:rsidRDefault="006331C4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652755">
              <w:rPr>
                <w:rFonts w:ascii="黑体" w:eastAsia="黑体" w:hAnsi="黑体" w:hint="eastAsia"/>
                <w:sz w:val="24"/>
              </w:rPr>
              <w:t>基础类</w:t>
            </w:r>
          </w:p>
        </w:tc>
        <w:tc>
          <w:tcPr>
            <w:tcW w:w="786" w:type="dxa"/>
          </w:tcPr>
          <w:p w:rsidR="006331C4" w:rsidRPr="00652755" w:rsidRDefault="006331C4" w:rsidP="006331C4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7088" w:type="dxa"/>
          </w:tcPr>
          <w:p w:rsidR="006331C4" w:rsidRPr="00652755" w:rsidRDefault="006331C4" w:rsidP="00947153">
            <w:pPr>
              <w:pStyle w:val="a7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652755">
              <w:rPr>
                <w:rFonts w:ascii="仿宋_GB2312" w:eastAsia="仿宋_GB2312" w:hAnsi="宋体" w:hint="eastAsia"/>
                <w:sz w:val="24"/>
              </w:rPr>
              <w:t>《中华人民共和国行政许可法》</w:t>
            </w:r>
          </w:p>
        </w:tc>
        <w:tc>
          <w:tcPr>
            <w:tcW w:w="5164" w:type="dxa"/>
            <w:vMerge w:val="restart"/>
          </w:tcPr>
          <w:p w:rsidR="006331C4" w:rsidRPr="00652755" w:rsidRDefault="006331C4" w:rsidP="00FC6F5A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6331C4" w:rsidRPr="00652755" w:rsidRDefault="006331C4" w:rsidP="00FC6F5A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6331C4" w:rsidRPr="00652755" w:rsidRDefault="006331C4" w:rsidP="00FC6F5A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应知整部法律，应会核心条款</w:t>
            </w:r>
          </w:p>
        </w:tc>
      </w:tr>
      <w:tr w:rsidR="006331C4" w:rsidTr="006331C4">
        <w:tc>
          <w:tcPr>
            <w:tcW w:w="1086" w:type="dxa"/>
            <w:vMerge/>
          </w:tcPr>
          <w:p w:rsidR="006331C4" w:rsidRPr="00652755" w:rsidRDefault="006331C4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6" w:type="dxa"/>
          </w:tcPr>
          <w:p w:rsidR="006331C4" w:rsidRPr="00652755" w:rsidRDefault="006331C4" w:rsidP="006331C4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7088" w:type="dxa"/>
          </w:tcPr>
          <w:p w:rsidR="006331C4" w:rsidRPr="00652755" w:rsidRDefault="006331C4" w:rsidP="00947153">
            <w:pPr>
              <w:pStyle w:val="a7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652755">
              <w:rPr>
                <w:rFonts w:ascii="仿宋_GB2312" w:eastAsia="仿宋_GB2312" w:hAnsi="宋体" w:hint="eastAsia"/>
                <w:sz w:val="24"/>
              </w:rPr>
              <w:t>《中华人民共和国行政诉讼法》</w:t>
            </w:r>
          </w:p>
        </w:tc>
        <w:tc>
          <w:tcPr>
            <w:tcW w:w="5164" w:type="dxa"/>
            <w:vMerge/>
          </w:tcPr>
          <w:p w:rsidR="006331C4" w:rsidRPr="00652755" w:rsidRDefault="006331C4" w:rsidP="00FC6F5A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31C4" w:rsidRPr="002E1E9D" w:rsidTr="006331C4">
        <w:tc>
          <w:tcPr>
            <w:tcW w:w="1086" w:type="dxa"/>
            <w:vMerge/>
          </w:tcPr>
          <w:p w:rsidR="006331C4" w:rsidRPr="00652755" w:rsidRDefault="006331C4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6" w:type="dxa"/>
          </w:tcPr>
          <w:p w:rsidR="006331C4" w:rsidRPr="00652755" w:rsidRDefault="006331C4" w:rsidP="006331C4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7088" w:type="dxa"/>
          </w:tcPr>
          <w:p w:rsidR="006331C4" w:rsidRPr="00652755" w:rsidRDefault="006331C4" w:rsidP="00947153">
            <w:pPr>
              <w:pStyle w:val="a7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652755">
              <w:rPr>
                <w:rFonts w:ascii="仿宋_GB2312" w:eastAsia="仿宋_GB2312" w:hAnsi="Times New Roman" w:hint="eastAsia"/>
                <w:sz w:val="24"/>
              </w:rPr>
              <w:t>《中华人民共和国行政复议法》</w:t>
            </w:r>
          </w:p>
        </w:tc>
        <w:tc>
          <w:tcPr>
            <w:tcW w:w="5164" w:type="dxa"/>
            <w:vMerge/>
          </w:tcPr>
          <w:p w:rsidR="006331C4" w:rsidRPr="00652755" w:rsidRDefault="006331C4" w:rsidP="00FC6F5A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31C4" w:rsidTr="006331C4">
        <w:tc>
          <w:tcPr>
            <w:tcW w:w="1086" w:type="dxa"/>
            <w:vMerge/>
          </w:tcPr>
          <w:p w:rsidR="006331C4" w:rsidRPr="00652755" w:rsidRDefault="006331C4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6" w:type="dxa"/>
          </w:tcPr>
          <w:p w:rsidR="006331C4" w:rsidRPr="00652755" w:rsidRDefault="006331C4" w:rsidP="006331C4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4</w:t>
            </w:r>
          </w:p>
        </w:tc>
        <w:tc>
          <w:tcPr>
            <w:tcW w:w="7088" w:type="dxa"/>
          </w:tcPr>
          <w:p w:rsidR="006331C4" w:rsidRPr="00652755" w:rsidRDefault="006331C4" w:rsidP="00947153">
            <w:pPr>
              <w:pStyle w:val="a7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652755">
              <w:rPr>
                <w:rFonts w:ascii="仿宋_GB2312" w:eastAsia="仿宋_GB2312" w:hAnsi="Times New Roman" w:hint="eastAsia"/>
                <w:sz w:val="24"/>
              </w:rPr>
              <w:t>《中华人民共和国行政强制法》</w:t>
            </w:r>
          </w:p>
        </w:tc>
        <w:tc>
          <w:tcPr>
            <w:tcW w:w="5164" w:type="dxa"/>
            <w:vMerge/>
          </w:tcPr>
          <w:p w:rsidR="006331C4" w:rsidRPr="00652755" w:rsidRDefault="006331C4" w:rsidP="00FC6F5A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4932" w:rsidTr="006331C4">
        <w:tc>
          <w:tcPr>
            <w:tcW w:w="1086" w:type="dxa"/>
            <w:vMerge w:val="restart"/>
          </w:tcPr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黑体" w:eastAsia="黑体" w:hAnsi="黑体" w:hint="eastAsia"/>
                <w:sz w:val="24"/>
              </w:rPr>
              <w:t>产业类</w:t>
            </w:r>
          </w:p>
        </w:tc>
        <w:tc>
          <w:tcPr>
            <w:tcW w:w="786" w:type="dxa"/>
          </w:tcPr>
          <w:p w:rsidR="00B24932" w:rsidRPr="00652755" w:rsidRDefault="000241DE" w:rsidP="006331C4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7088" w:type="dxa"/>
          </w:tcPr>
          <w:p w:rsidR="00B24932" w:rsidRPr="00652755" w:rsidRDefault="00B24932" w:rsidP="00FC6F5A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《关于上海市推进产业用地高质量利用的实施细则（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2020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版）》（</w:t>
            </w:r>
            <w:proofErr w:type="gramStart"/>
            <w:r w:rsidRPr="00652755">
              <w:rPr>
                <w:rFonts w:ascii="Times New Roman" w:eastAsia="仿宋_GB2312" w:hAnsi="Times New Roman" w:hint="eastAsia"/>
                <w:sz w:val="24"/>
              </w:rPr>
              <w:t>沪规划</w:t>
            </w:r>
            <w:proofErr w:type="gramEnd"/>
            <w:r w:rsidRPr="00652755">
              <w:rPr>
                <w:rFonts w:ascii="Times New Roman" w:eastAsia="仿宋_GB2312" w:hAnsi="Times New Roman" w:hint="eastAsia"/>
                <w:sz w:val="24"/>
              </w:rPr>
              <w:t>资源用〔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2020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〕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351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号）</w:t>
            </w:r>
          </w:p>
        </w:tc>
        <w:tc>
          <w:tcPr>
            <w:tcW w:w="5164" w:type="dxa"/>
            <w:vMerge w:val="restart"/>
          </w:tcPr>
          <w:p w:rsidR="00B24932" w:rsidRPr="00652755" w:rsidRDefault="00B24932" w:rsidP="006331C4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  <w:p w:rsidR="00B24932" w:rsidRPr="00652755" w:rsidRDefault="00B24932" w:rsidP="006331C4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  <w:p w:rsidR="00B24932" w:rsidRPr="00652755" w:rsidRDefault="00B24932" w:rsidP="006331C4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  <w:p w:rsidR="00B24932" w:rsidRPr="00652755" w:rsidRDefault="00B24932" w:rsidP="006331C4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  <w:p w:rsidR="00B24932" w:rsidRPr="00652755" w:rsidRDefault="00B24932" w:rsidP="006331C4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  <w:p w:rsidR="00B24932" w:rsidRPr="00652755" w:rsidRDefault="00B24932" w:rsidP="006331C4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  <w:p w:rsidR="00B24932" w:rsidRPr="00652755" w:rsidRDefault="00B24932" w:rsidP="002E1E9D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分管领导应知整个条例，应会核心条款；相关科室负责人应会与岗位职责相关的全部条款。</w:t>
            </w:r>
          </w:p>
          <w:p w:rsidR="00B24932" w:rsidRPr="00652755" w:rsidRDefault="00B24932" w:rsidP="006331C4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  <w:p w:rsidR="00B24932" w:rsidRPr="00652755" w:rsidRDefault="00B24932" w:rsidP="006331C4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  <w:p w:rsidR="00B24932" w:rsidRPr="00652755" w:rsidRDefault="00B24932" w:rsidP="006331C4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4932" w:rsidTr="006331C4">
        <w:tc>
          <w:tcPr>
            <w:tcW w:w="1086" w:type="dxa"/>
            <w:vMerge/>
          </w:tcPr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6" w:type="dxa"/>
          </w:tcPr>
          <w:p w:rsidR="00B24932" w:rsidRPr="00652755" w:rsidRDefault="000241DE" w:rsidP="006331C4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7088" w:type="dxa"/>
          </w:tcPr>
          <w:p w:rsidR="00B24932" w:rsidRPr="00652755" w:rsidRDefault="00B24932" w:rsidP="00FC6F5A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《关于本市盘活存量工业用地的实施办法》（沪府办〔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2016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〕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22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号）</w:t>
            </w:r>
          </w:p>
        </w:tc>
        <w:tc>
          <w:tcPr>
            <w:tcW w:w="5164" w:type="dxa"/>
            <w:vMerge/>
          </w:tcPr>
          <w:p w:rsidR="00B24932" w:rsidRPr="00652755" w:rsidRDefault="00B24932" w:rsidP="006331C4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4932" w:rsidTr="006331C4">
        <w:tc>
          <w:tcPr>
            <w:tcW w:w="1086" w:type="dxa"/>
            <w:vMerge/>
          </w:tcPr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6" w:type="dxa"/>
          </w:tcPr>
          <w:p w:rsidR="00B24932" w:rsidRPr="00652755" w:rsidRDefault="000241DE" w:rsidP="006331C4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7088" w:type="dxa"/>
          </w:tcPr>
          <w:p w:rsidR="00B24932" w:rsidRPr="00652755" w:rsidRDefault="00B24932" w:rsidP="00947153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《关于印发〈上海市成品油零售经营管理工作指引〉的通知》（</w:t>
            </w:r>
            <w:proofErr w:type="gramStart"/>
            <w:r w:rsidRPr="00652755">
              <w:rPr>
                <w:rFonts w:ascii="Times New Roman" w:eastAsia="仿宋_GB2312" w:hAnsi="Times New Roman" w:hint="eastAsia"/>
                <w:sz w:val="24"/>
              </w:rPr>
              <w:t>沪经信规范</w:t>
            </w:r>
            <w:proofErr w:type="gramEnd"/>
            <w:r w:rsidRPr="00652755">
              <w:rPr>
                <w:rFonts w:ascii="Times New Roman" w:eastAsia="仿宋_GB2312" w:hAnsi="Times New Roman" w:hint="eastAsia"/>
                <w:sz w:val="24"/>
              </w:rPr>
              <w:t>〔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2021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〕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9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号）</w:t>
            </w:r>
          </w:p>
        </w:tc>
        <w:tc>
          <w:tcPr>
            <w:tcW w:w="5164" w:type="dxa"/>
            <w:vMerge/>
          </w:tcPr>
          <w:p w:rsidR="00B24932" w:rsidRPr="00652755" w:rsidRDefault="00B24932" w:rsidP="006331C4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4932" w:rsidTr="006331C4">
        <w:tc>
          <w:tcPr>
            <w:tcW w:w="1086" w:type="dxa"/>
            <w:vMerge/>
          </w:tcPr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6" w:type="dxa"/>
          </w:tcPr>
          <w:p w:rsidR="00B24932" w:rsidRPr="00652755" w:rsidRDefault="000241DE" w:rsidP="006331C4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7088" w:type="dxa"/>
          </w:tcPr>
          <w:p w:rsidR="00B24932" w:rsidRPr="00652755" w:rsidRDefault="00B24932" w:rsidP="006331C4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《上海市城市更新条例》（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2021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8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25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日上海市第十五届人民代表大会常务委员会第三十四次会议通过）</w:t>
            </w:r>
          </w:p>
        </w:tc>
        <w:tc>
          <w:tcPr>
            <w:tcW w:w="5164" w:type="dxa"/>
            <w:vMerge/>
          </w:tcPr>
          <w:p w:rsidR="00B24932" w:rsidRPr="00652755" w:rsidRDefault="00B24932" w:rsidP="006331C4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4932" w:rsidTr="006331C4">
        <w:tc>
          <w:tcPr>
            <w:tcW w:w="1086" w:type="dxa"/>
            <w:vMerge/>
          </w:tcPr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6" w:type="dxa"/>
          </w:tcPr>
          <w:p w:rsidR="00B24932" w:rsidRPr="00652755" w:rsidRDefault="000241DE" w:rsidP="007247C5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9</w:t>
            </w:r>
          </w:p>
        </w:tc>
        <w:tc>
          <w:tcPr>
            <w:tcW w:w="7088" w:type="dxa"/>
          </w:tcPr>
          <w:p w:rsidR="00B24932" w:rsidRPr="00652755" w:rsidRDefault="00B24932" w:rsidP="007247C5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《上海市促进中小企业发展条例》（上海市</w:t>
            </w:r>
            <w:r w:rsidRPr="00652755">
              <w:rPr>
                <w:rFonts w:ascii="Times New Roman" w:eastAsia="仿宋_GB2312" w:hAnsi="Times New Roman"/>
                <w:sz w:val="24"/>
              </w:rPr>
              <w:t>人民代表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大会</w:t>
            </w:r>
            <w:r w:rsidRPr="00652755">
              <w:rPr>
                <w:rFonts w:ascii="Times New Roman" w:eastAsia="仿宋_GB2312" w:hAnsi="Times New Roman"/>
                <w:sz w:val="24"/>
              </w:rPr>
              <w:t>常务委员会公告第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34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号）</w:t>
            </w:r>
          </w:p>
        </w:tc>
        <w:tc>
          <w:tcPr>
            <w:tcW w:w="5164" w:type="dxa"/>
            <w:vMerge/>
          </w:tcPr>
          <w:p w:rsidR="00B24932" w:rsidRPr="00652755" w:rsidRDefault="00B24932" w:rsidP="007247C5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4932" w:rsidTr="006331C4">
        <w:tc>
          <w:tcPr>
            <w:tcW w:w="1086" w:type="dxa"/>
            <w:vMerge/>
          </w:tcPr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6" w:type="dxa"/>
          </w:tcPr>
          <w:p w:rsidR="00B24932" w:rsidRPr="00652755" w:rsidRDefault="000241DE" w:rsidP="000B304E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7088" w:type="dxa"/>
          </w:tcPr>
          <w:p w:rsidR="00B24932" w:rsidRPr="00652755" w:rsidRDefault="00B24932" w:rsidP="00F61F03">
            <w:pPr>
              <w:pStyle w:val="a7"/>
              <w:ind w:firstLineChars="0" w:firstLine="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《单用途商业预付卡管理办法（试行）》（商务部令</w:t>
            </w: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2012</w:t>
            </w: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年第</w:t>
            </w: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9</w:t>
            </w: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号公布，</w:t>
            </w: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2016</w:t>
            </w: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年第</w:t>
            </w: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2</w:t>
            </w: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号修正）</w:t>
            </w:r>
          </w:p>
        </w:tc>
        <w:tc>
          <w:tcPr>
            <w:tcW w:w="5164" w:type="dxa"/>
            <w:vMerge/>
          </w:tcPr>
          <w:p w:rsidR="00B24932" w:rsidRPr="00652755" w:rsidRDefault="00B24932" w:rsidP="00F61F03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4932" w:rsidTr="006331C4">
        <w:tc>
          <w:tcPr>
            <w:tcW w:w="1086" w:type="dxa"/>
            <w:vMerge/>
          </w:tcPr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6" w:type="dxa"/>
          </w:tcPr>
          <w:p w:rsidR="00B24932" w:rsidRPr="00652755" w:rsidRDefault="000241DE" w:rsidP="00F61F03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7088" w:type="dxa"/>
          </w:tcPr>
          <w:p w:rsidR="00B24932" w:rsidRPr="00652755" w:rsidRDefault="00B24932" w:rsidP="00F61F03">
            <w:pPr>
              <w:pStyle w:val="a7"/>
              <w:ind w:firstLineChars="0" w:firstLine="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52755">
              <w:rPr>
                <w:rFonts w:ascii="Times New Roman" w:eastAsia="仿宋_GB2312" w:hAnsi="Times New Roman"/>
                <w:color w:val="000000" w:themeColor="text1"/>
                <w:sz w:val="24"/>
              </w:rPr>
              <w:t>《上海市外商投资条例》</w:t>
            </w:r>
            <w:r w:rsidRPr="00652755">
              <w:rPr>
                <w:rFonts w:ascii="Times New Roman" w:eastAsia="仿宋_GB2312" w:hAnsi="Times New Roman"/>
                <w:color w:val="000000" w:themeColor="text1"/>
                <w:sz w:val="24"/>
              </w:rPr>
              <w:t>(2020</w:t>
            </w:r>
            <w:r w:rsidRPr="00652755"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 w:rsidRPr="00652755">
              <w:rPr>
                <w:rFonts w:ascii="Times New Roman" w:eastAsia="仿宋_GB2312" w:hAnsi="Times New Roman"/>
                <w:color w:val="000000" w:themeColor="text1"/>
                <w:sz w:val="24"/>
              </w:rPr>
              <w:t>9</w:t>
            </w:r>
            <w:r w:rsidRPr="00652755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 w:rsidRPr="00652755">
              <w:rPr>
                <w:rFonts w:ascii="Times New Roman" w:eastAsia="仿宋_GB2312" w:hAnsi="Times New Roman"/>
                <w:color w:val="000000" w:themeColor="text1"/>
                <w:sz w:val="24"/>
              </w:rPr>
              <w:t>25</w:t>
            </w:r>
            <w:r w:rsidRPr="00652755">
              <w:rPr>
                <w:rFonts w:ascii="Times New Roman" w:eastAsia="仿宋_GB2312" w:hAnsi="Times New Roman"/>
                <w:color w:val="000000" w:themeColor="text1"/>
                <w:sz w:val="24"/>
              </w:rPr>
              <w:t>日上海市第十五届人民代表大会常务委员会第二十五次会议通过</w:t>
            </w:r>
            <w:r w:rsidRPr="00652755">
              <w:rPr>
                <w:rFonts w:ascii="Times New Roman" w:eastAsia="仿宋_GB2312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5164" w:type="dxa"/>
            <w:vMerge/>
          </w:tcPr>
          <w:p w:rsidR="00B24932" w:rsidRPr="00652755" w:rsidRDefault="00B24932" w:rsidP="00F61F03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4932" w:rsidTr="006331C4">
        <w:tc>
          <w:tcPr>
            <w:tcW w:w="1086" w:type="dxa"/>
            <w:vMerge/>
          </w:tcPr>
          <w:p w:rsidR="00B24932" w:rsidRPr="00652755" w:rsidRDefault="00B24932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6" w:type="dxa"/>
          </w:tcPr>
          <w:p w:rsidR="00B24932" w:rsidRPr="00652755" w:rsidRDefault="000241DE" w:rsidP="000B304E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</w:t>
            </w:r>
          </w:p>
        </w:tc>
        <w:tc>
          <w:tcPr>
            <w:tcW w:w="7088" w:type="dxa"/>
          </w:tcPr>
          <w:p w:rsidR="00B24932" w:rsidRPr="00652755" w:rsidRDefault="00B24932" w:rsidP="00F61F03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《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2022-2023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年度国家外经贸发展专项资金（中小企业国际市场开拓资金）实施细则》（</w:t>
            </w:r>
            <w:proofErr w:type="gramStart"/>
            <w:r w:rsidRPr="00652755">
              <w:rPr>
                <w:rFonts w:ascii="Times New Roman" w:eastAsia="仿宋_GB2312" w:hAnsi="Times New Roman" w:hint="eastAsia"/>
                <w:sz w:val="24"/>
              </w:rPr>
              <w:t>沪商财</w:t>
            </w:r>
            <w:proofErr w:type="gramEnd"/>
            <w:r w:rsidRPr="00652755">
              <w:rPr>
                <w:rFonts w:ascii="Times New Roman" w:eastAsia="仿宋_GB2312" w:hAnsi="Times New Roman" w:hint="eastAsia"/>
                <w:sz w:val="24"/>
              </w:rPr>
              <w:t>〔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2022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〕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252</w:t>
            </w:r>
            <w:r w:rsidRPr="00652755">
              <w:rPr>
                <w:rFonts w:ascii="Times New Roman" w:eastAsia="仿宋_GB2312" w:hAnsi="Times New Roman" w:hint="eastAsia"/>
                <w:sz w:val="24"/>
              </w:rPr>
              <w:t>号）</w:t>
            </w:r>
          </w:p>
        </w:tc>
        <w:tc>
          <w:tcPr>
            <w:tcW w:w="5164" w:type="dxa"/>
            <w:vMerge/>
          </w:tcPr>
          <w:p w:rsidR="00B24932" w:rsidRPr="00652755" w:rsidRDefault="00B24932" w:rsidP="00F61F03">
            <w:pPr>
              <w:pStyle w:val="a7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61F03" w:rsidTr="006331C4">
        <w:tc>
          <w:tcPr>
            <w:tcW w:w="1086" w:type="dxa"/>
          </w:tcPr>
          <w:p w:rsidR="00F61F03" w:rsidRPr="00652755" w:rsidRDefault="00F61F03" w:rsidP="00FD57D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652755">
              <w:rPr>
                <w:rFonts w:ascii="黑体" w:eastAsia="黑体" w:hAnsi="黑体" w:hint="eastAsia"/>
                <w:sz w:val="24"/>
              </w:rPr>
              <w:t>粮食类</w:t>
            </w:r>
          </w:p>
        </w:tc>
        <w:tc>
          <w:tcPr>
            <w:tcW w:w="786" w:type="dxa"/>
          </w:tcPr>
          <w:p w:rsidR="00F61F03" w:rsidRPr="00652755" w:rsidRDefault="000241DE" w:rsidP="00F61F03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</w:t>
            </w:r>
            <w:bookmarkStart w:id="0" w:name="_GoBack"/>
            <w:bookmarkEnd w:id="0"/>
          </w:p>
        </w:tc>
        <w:tc>
          <w:tcPr>
            <w:tcW w:w="7088" w:type="dxa"/>
          </w:tcPr>
          <w:p w:rsidR="00FD57DA" w:rsidRPr="00652755" w:rsidRDefault="00F61F03" w:rsidP="00FD57DA">
            <w:pPr>
              <w:jc w:val="left"/>
              <w:rPr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《上海市地方粮食储备安全管理办法》（沪府令</w:t>
            </w: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53</w:t>
            </w:r>
            <w:r w:rsidRPr="0065275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号）</w:t>
            </w:r>
          </w:p>
          <w:p w:rsidR="00FD57DA" w:rsidRPr="00652755" w:rsidRDefault="00FD57DA" w:rsidP="00FD57DA">
            <w:pPr>
              <w:pStyle w:val="a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64" w:type="dxa"/>
          </w:tcPr>
          <w:p w:rsidR="00F61F03" w:rsidRPr="00652755" w:rsidRDefault="00F61F03" w:rsidP="00E535D2">
            <w:pPr>
              <w:pStyle w:val="a7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652755">
              <w:rPr>
                <w:rFonts w:ascii="Times New Roman" w:eastAsia="仿宋_GB2312" w:hAnsi="Times New Roman" w:hint="eastAsia"/>
                <w:sz w:val="24"/>
              </w:rPr>
              <w:t>分管领导应知整个条例，应会核心条款；相关科室负责人应会与岗位职责相关的全部条款。</w:t>
            </w:r>
          </w:p>
        </w:tc>
      </w:tr>
    </w:tbl>
    <w:p w:rsidR="000A5629" w:rsidRPr="00315518" w:rsidRDefault="000A5629" w:rsidP="00FD57DA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</w:p>
    <w:sectPr w:rsidR="000A5629" w:rsidRPr="00315518" w:rsidSect="00F027BA">
      <w:footerReference w:type="default" r:id="rId8"/>
      <w:pgSz w:w="16838" w:h="11906" w:orient="landscape"/>
      <w:pgMar w:top="1797" w:right="1440" w:bottom="1702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F2" w:rsidRDefault="004A62F2" w:rsidP="003A248C">
      <w:r>
        <w:separator/>
      </w:r>
    </w:p>
  </w:endnote>
  <w:endnote w:type="continuationSeparator" w:id="0">
    <w:p w:rsidR="004A62F2" w:rsidRDefault="004A62F2" w:rsidP="003A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923096"/>
      <w:docPartObj>
        <w:docPartGallery w:val="Page Numbers (Bottom of Page)"/>
        <w:docPartUnique/>
      </w:docPartObj>
    </w:sdtPr>
    <w:sdtEndPr/>
    <w:sdtContent>
      <w:p w:rsidR="00E21861" w:rsidRDefault="00E218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DE" w:rsidRPr="000241DE">
          <w:rPr>
            <w:noProof/>
            <w:lang w:val="zh-CN"/>
          </w:rPr>
          <w:t>1</w:t>
        </w:r>
        <w:r>
          <w:fldChar w:fldCharType="end"/>
        </w:r>
      </w:p>
    </w:sdtContent>
  </w:sdt>
  <w:p w:rsidR="00E21861" w:rsidRDefault="00E218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F2" w:rsidRDefault="004A62F2" w:rsidP="003A248C">
      <w:r>
        <w:separator/>
      </w:r>
    </w:p>
  </w:footnote>
  <w:footnote w:type="continuationSeparator" w:id="0">
    <w:p w:rsidR="004A62F2" w:rsidRDefault="004A62F2" w:rsidP="003A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04"/>
    <w:rsid w:val="BF4D05BB"/>
    <w:rsid w:val="BF9216EC"/>
    <w:rsid w:val="EF574DFF"/>
    <w:rsid w:val="EFDEFC81"/>
    <w:rsid w:val="F6FDD290"/>
    <w:rsid w:val="FFF5AEB7"/>
    <w:rsid w:val="FFFB14F7"/>
    <w:rsid w:val="FFFB6544"/>
    <w:rsid w:val="00010F6E"/>
    <w:rsid w:val="000241DE"/>
    <w:rsid w:val="000A43AF"/>
    <w:rsid w:val="000A5629"/>
    <w:rsid w:val="000B304E"/>
    <w:rsid w:val="000E6804"/>
    <w:rsid w:val="000F28AD"/>
    <w:rsid w:val="000F2AFE"/>
    <w:rsid w:val="000F39A1"/>
    <w:rsid w:val="001177A9"/>
    <w:rsid w:val="001671A6"/>
    <w:rsid w:val="00183374"/>
    <w:rsid w:val="0019502A"/>
    <w:rsid w:val="001B271E"/>
    <w:rsid w:val="001C7326"/>
    <w:rsid w:val="001C77F8"/>
    <w:rsid w:val="00240BAA"/>
    <w:rsid w:val="00280187"/>
    <w:rsid w:val="0028107F"/>
    <w:rsid w:val="002C7096"/>
    <w:rsid w:val="002E1E9D"/>
    <w:rsid w:val="002E3B08"/>
    <w:rsid w:val="002F47ED"/>
    <w:rsid w:val="002F4C7A"/>
    <w:rsid w:val="00315518"/>
    <w:rsid w:val="00333C77"/>
    <w:rsid w:val="003475B7"/>
    <w:rsid w:val="003665D5"/>
    <w:rsid w:val="003978B8"/>
    <w:rsid w:val="003A248C"/>
    <w:rsid w:val="003D5B83"/>
    <w:rsid w:val="003F475D"/>
    <w:rsid w:val="00436348"/>
    <w:rsid w:val="00455B55"/>
    <w:rsid w:val="0048566F"/>
    <w:rsid w:val="004A62F2"/>
    <w:rsid w:val="004E72AF"/>
    <w:rsid w:val="004F676F"/>
    <w:rsid w:val="00514964"/>
    <w:rsid w:val="0059099C"/>
    <w:rsid w:val="00630AB9"/>
    <w:rsid w:val="006331C4"/>
    <w:rsid w:val="00652755"/>
    <w:rsid w:val="00666ACB"/>
    <w:rsid w:val="006A38B9"/>
    <w:rsid w:val="006A6583"/>
    <w:rsid w:val="007247C5"/>
    <w:rsid w:val="007250BE"/>
    <w:rsid w:val="0078480A"/>
    <w:rsid w:val="007C5DDE"/>
    <w:rsid w:val="007D4C84"/>
    <w:rsid w:val="008C25F0"/>
    <w:rsid w:val="00913302"/>
    <w:rsid w:val="00923377"/>
    <w:rsid w:val="00947153"/>
    <w:rsid w:val="009745C6"/>
    <w:rsid w:val="009A4076"/>
    <w:rsid w:val="009B3126"/>
    <w:rsid w:val="00A006C0"/>
    <w:rsid w:val="00A24079"/>
    <w:rsid w:val="00AC1F9C"/>
    <w:rsid w:val="00B01CB7"/>
    <w:rsid w:val="00B06FC1"/>
    <w:rsid w:val="00B21AEE"/>
    <w:rsid w:val="00B24932"/>
    <w:rsid w:val="00B313BB"/>
    <w:rsid w:val="00B369DA"/>
    <w:rsid w:val="00BC621D"/>
    <w:rsid w:val="00BC68D2"/>
    <w:rsid w:val="00C05B1D"/>
    <w:rsid w:val="00C5670F"/>
    <w:rsid w:val="00C6636D"/>
    <w:rsid w:val="00C81021"/>
    <w:rsid w:val="00CA2F3D"/>
    <w:rsid w:val="00CA3311"/>
    <w:rsid w:val="00CC2D2E"/>
    <w:rsid w:val="00CD462F"/>
    <w:rsid w:val="00CE1A2A"/>
    <w:rsid w:val="00CE4C77"/>
    <w:rsid w:val="00D1006C"/>
    <w:rsid w:val="00D12F19"/>
    <w:rsid w:val="00D16922"/>
    <w:rsid w:val="00D72600"/>
    <w:rsid w:val="00D970F8"/>
    <w:rsid w:val="00DE6265"/>
    <w:rsid w:val="00E07172"/>
    <w:rsid w:val="00E14BD1"/>
    <w:rsid w:val="00E21861"/>
    <w:rsid w:val="00E535D2"/>
    <w:rsid w:val="00EA3377"/>
    <w:rsid w:val="00EC7565"/>
    <w:rsid w:val="00F027BA"/>
    <w:rsid w:val="00F21B8C"/>
    <w:rsid w:val="00F26577"/>
    <w:rsid w:val="00F42AC2"/>
    <w:rsid w:val="00F61F03"/>
    <w:rsid w:val="00FD1B5F"/>
    <w:rsid w:val="00FD57DA"/>
    <w:rsid w:val="1AEBC8A5"/>
    <w:rsid w:val="3D779F96"/>
    <w:rsid w:val="499F6A9D"/>
    <w:rsid w:val="6FEFFE0B"/>
    <w:rsid w:val="76D7636A"/>
    <w:rsid w:val="7EFFB676"/>
    <w:rsid w:val="7F7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D863E7-3AD8-4C2C-9550-C9A72137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Pr>
      <w:rFonts w:ascii="宋体" w:hAnsi="Courier New" w:hint="eastAsia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Char">
    <w:name w:val="纯文本 Char"/>
    <w:basedOn w:val="a1"/>
    <w:link w:val="a0"/>
    <w:qFormat/>
    <w:rPr>
      <w:rFonts w:ascii="宋体" w:eastAsia="宋体" w:hAnsi="Courier New" w:cs="Times New Roman"/>
      <w:szCs w:val="21"/>
    </w:rPr>
  </w:style>
  <w:style w:type="character" w:customStyle="1" w:styleId="Char1">
    <w:name w:val="页眉 Char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1"/>
    <w:link w:val="3"/>
    <w:uiPriority w:val="9"/>
    <w:semiHidden/>
    <w:qFormat/>
    <w:rPr>
      <w:rFonts w:ascii="Calibri" w:eastAsia="宋体" w:hAnsi="Calibri" w:cs="Times New Roman"/>
      <w:b/>
      <w:bCs/>
      <w:sz w:val="32"/>
      <w:szCs w:val="32"/>
    </w:rPr>
  </w:style>
  <w:style w:type="paragraph" w:styleId="a7">
    <w:name w:val="Normal Indent"/>
    <w:basedOn w:val="a"/>
    <w:uiPriority w:val="99"/>
    <w:unhideWhenUsed/>
    <w:qFormat/>
    <w:rsid w:val="000A5629"/>
    <w:pPr>
      <w:ind w:firstLineChars="200" w:firstLine="420"/>
    </w:pPr>
  </w:style>
  <w:style w:type="table" w:styleId="a8">
    <w:name w:val="Table Grid"/>
    <w:basedOn w:val="a2"/>
    <w:uiPriority w:val="59"/>
    <w:qFormat/>
    <w:rsid w:val="000A56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ptit">
    <w:name w:val="n_p_tit"/>
    <w:basedOn w:val="a1"/>
    <w:rsid w:val="00C05B1D"/>
  </w:style>
  <w:style w:type="character" w:customStyle="1" w:styleId="content-right8zs40">
    <w:name w:val="content-right_8zs40"/>
    <w:basedOn w:val="a1"/>
    <w:rsid w:val="00C05B1D"/>
  </w:style>
  <w:style w:type="character" w:styleId="a9">
    <w:name w:val="Emphasis"/>
    <w:basedOn w:val="a1"/>
    <w:uiPriority w:val="20"/>
    <w:qFormat/>
    <w:rsid w:val="00C05B1D"/>
    <w:rPr>
      <w:i/>
      <w:iCs/>
    </w:rPr>
  </w:style>
  <w:style w:type="paragraph" w:styleId="aa">
    <w:name w:val="Balloon Text"/>
    <w:basedOn w:val="a"/>
    <w:link w:val="Char2"/>
    <w:uiPriority w:val="99"/>
    <w:semiHidden/>
    <w:unhideWhenUsed/>
    <w:rsid w:val="00E21861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rsid w:val="00E2186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7E771D-63E3-4DED-85A9-12E5106B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2023-03-21T05:38:00Z</cp:lastPrinted>
  <dcterms:created xsi:type="dcterms:W3CDTF">2023-03-28T02:32:00Z</dcterms:created>
  <dcterms:modified xsi:type="dcterms:W3CDTF">2023-03-28T02:37:00Z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