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闵行区关于开展202</w:t>
      </w:r>
      <w:r>
        <w:rPr>
          <w:rFonts w:hint="default" w:ascii="黑体" w:hAnsi="黑体" w:eastAsia="黑体" w:cs="仿宋_GB2312"/>
          <w:sz w:val="36"/>
          <w:szCs w:val="36"/>
          <w:lang w:val="en"/>
        </w:rPr>
        <w:t>2</w:t>
      </w:r>
      <w:r>
        <w:rPr>
          <w:rFonts w:hint="eastAsia" w:ascii="黑体" w:hAnsi="黑体" w:eastAsia="黑体" w:cs="仿宋_GB2312"/>
          <w:sz w:val="36"/>
          <w:szCs w:val="36"/>
        </w:rPr>
        <w:t>年度外商投资企业</w:t>
      </w:r>
    </w:p>
    <w:p>
      <w:pPr>
        <w:spacing w:line="520" w:lineRule="exact"/>
        <w:jc w:val="center"/>
        <w:rPr>
          <w:rFonts w:hint="eastAsia"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信息报告监督检查工作的总结</w:t>
      </w:r>
    </w:p>
    <w:p>
      <w:pPr>
        <w:spacing w:line="520" w:lineRule="exact"/>
        <w:rPr>
          <w:rFonts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为贯彻落实外商投资法及其实施条例，根据《外商投资信息报告办法》和《市商务委关于</w:t>
      </w:r>
      <w:r>
        <w:rPr>
          <w:rFonts w:hint="eastAsia" w:eastAsia="仿宋_GB2312" w:cs="仿宋_GB2312"/>
          <w:sz w:val="32"/>
          <w:szCs w:val="32"/>
          <w:lang w:eastAsia="zh-CN"/>
        </w:rPr>
        <w:t>集中</w:t>
      </w:r>
      <w:r>
        <w:rPr>
          <w:rFonts w:hint="eastAsia" w:eastAsia="仿宋_GB2312" w:cs="仿宋_GB2312"/>
          <w:sz w:val="32"/>
          <w:szCs w:val="32"/>
        </w:rPr>
        <w:t>开展202</w:t>
      </w:r>
      <w:r>
        <w:rPr>
          <w:rFonts w:hint="default" w:eastAsia="仿宋_GB2312" w:cs="仿宋_GB2312"/>
          <w:sz w:val="32"/>
          <w:szCs w:val="32"/>
          <w:lang w:val="en"/>
        </w:rPr>
        <w:t>2</w:t>
      </w:r>
      <w:r>
        <w:rPr>
          <w:rFonts w:hint="eastAsia" w:eastAsia="仿宋_GB2312" w:cs="仿宋_GB2312"/>
          <w:sz w:val="32"/>
          <w:szCs w:val="32"/>
        </w:rPr>
        <w:t>年度外</w:t>
      </w:r>
      <w:r>
        <w:rPr>
          <w:rFonts w:hint="eastAsia" w:eastAsia="仿宋_GB2312" w:cs="仿宋_GB2312"/>
          <w:sz w:val="32"/>
          <w:szCs w:val="32"/>
          <w:lang w:eastAsia="zh-CN"/>
        </w:rPr>
        <w:t>商投</w:t>
      </w:r>
      <w:r>
        <w:rPr>
          <w:rFonts w:hint="eastAsia" w:eastAsia="仿宋_GB2312" w:cs="仿宋_GB2312"/>
          <w:sz w:val="32"/>
          <w:szCs w:val="32"/>
        </w:rPr>
        <w:t>资企业信息报告监督检查工作的通知》（沪商外资【202</w:t>
      </w:r>
      <w:r>
        <w:rPr>
          <w:rFonts w:hint="eastAsia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sz w:val="32"/>
          <w:szCs w:val="32"/>
        </w:rPr>
        <w:t>】</w:t>
      </w:r>
      <w:r>
        <w:rPr>
          <w:rFonts w:hint="eastAsia" w:eastAsia="仿宋_GB2312" w:cs="仿宋_GB2312"/>
          <w:sz w:val="32"/>
          <w:szCs w:val="32"/>
          <w:lang w:val="en-US" w:eastAsia="zh-CN"/>
        </w:rPr>
        <w:t>228</w:t>
      </w:r>
      <w:r>
        <w:rPr>
          <w:rFonts w:hint="eastAsia" w:eastAsia="仿宋_GB2312" w:cs="仿宋_GB2312"/>
          <w:sz w:val="32"/>
          <w:szCs w:val="32"/>
        </w:rPr>
        <w:t>号）等文件精神，闵行区经委结合本区实际情况，认真开展信息报告监督检查工作，</w:t>
      </w:r>
      <w:r>
        <w:rPr>
          <w:rFonts w:hint="eastAsia" w:eastAsia="仿宋_GB2312" w:cs="仿宋_GB2312"/>
          <w:sz w:val="32"/>
          <w:szCs w:val="32"/>
          <w:lang w:eastAsia="zh-CN"/>
        </w:rPr>
        <w:t>具体情况</w:t>
      </w:r>
      <w:r>
        <w:rPr>
          <w:rFonts w:hint="eastAsia" w:eastAsia="仿宋_GB2312" w:cs="仿宋_GB2312"/>
          <w:sz w:val="32"/>
          <w:szCs w:val="32"/>
        </w:rPr>
        <w:t>如下：</w:t>
      </w:r>
    </w:p>
    <w:p>
      <w:pPr>
        <w:spacing w:line="52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按照“双随机、一公开”的要求，结合闵行区信息报告工作实际情况，确定抽查企业名单共计</w:t>
      </w:r>
      <w:r>
        <w:rPr>
          <w:rFonts w:hint="eastAsia" w:eastAsia="仿宋_GB2312" w:cs="仿宋_GB2312"/>
          <w:sz w:val="32"/>
          <w:szCs w:val="32"/>
          <w:lang w:val="en-US" w:eastAsia="zh-CN"/>
        </w:rPr>
        <w:t>147</w:t>
      </w:r>
      <w:r>
        <w:rPr>
          <w:rFonts w:hint="eastAsia" w:eastAsia="仿宋_GB2312" w:cs="仿宋_GB2312"/>
          <w:sz w:val="32"/>
          <w:szCs w:val="32"/>
        </w:rPr>
        <w:t>家，构成如下：（一）对系统中初始、变更报告的</w:t>
      </w:r>
      <w:r>
        <w:rPr>
          <w:rFonts w:hint="eastAsia" w:eastAsia="仿宋_GB2312" w:cs="仿宋_GB2312"/>
          <w:sz w:val="32"/>
          <w:szCs w:val="32"/>
          <w:lang w:val="en-US" w:eastAsia="zh-CN"/>
        </w:rPr>
        <w:t>1654</w:t>
      </w:r>
      <w:r>
        <w:rPr>
          <w:rFonts w:hint="eastAsia" w:eastAsia="仿宋_GB2312" w:cs="仿宋_GB2312"/>
          <w:sz w:val="32"/>
          <w:szCs w:val="32"/>
        </w:rPr>
        <w:t>家抽查对象样本采取不定向抽查的方式，按3%的比例生成</w:t>
      </w:r>
      <w:r>
        <w:rPr>
          <w:rFonts w:hint="eastAsia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eastAsia="仿宋_GB2312" w:cs="仿宋_GB2312"/>
          <w:sz w:val="32"/>
          <w:szCs w:val="32"/>
        </w:rPr>
        <w:t>家抽查企业名单；（二）对年度报告的</w:t>
      </w:r>
      <w:r>
        <w:rPr>
          <w:rFonts w:hint="eastAsia" w:eastAsia="仿宋_GB2312" w:cs="仿宋_GB2312"/>
          <w:sz w:val="32"/>
          <w:szCs w:val="32"/>
          <w:lang w:val="en-US" w:eastAsia="zh-CN"/>
        </w:rPr>
        <w:t>6724</w:t>
      </w:r>
      <w:r>
        <w:rPr>
          <w:rFonts w:hint="eastAsia" w:eastAsia="仿宋_GB2312" w:cs="仿宋_GB2312"/>
          <w:sz w:val="32"/>
          <w:szCs w:val="32"/>
        </w:rPr>
        <w:t>家抽查对象样本采取定向抽查的方式，共计生成</w:t>
      </w:r>
      <w:r>
        <w:rPr>
          <w:rFonts w:hint="eastAsia" w:eastAsia="仿宋_GB2312" w:cs="仿宋_GB2312"/>
          <w:sz w:val="32"/>
          <w:szCs w:val="32"/>
          <w:lang w:val="en-US" w:eastAsia="zh-CN"/>
        </w:rPr>
        <w:t>97</w:t>
      </w:r>
      <w:r>
        <w:rPr>
          <w:rFonts w:hint="eastAsia" w:eastAsia="仿宋_GB2312" w:cs="仿宋_GB2312"/>
          <w:sz w:val="32"/>
          <w:szCs w:val="32"/>
        </w:rPr>
        <w:t>家抽查企业名单，构成如下：一是商务服务业抽查对象，按2%的比例生成</w:t>
      </w:r>
      <w:r>
        <w:rPr>
          <w:rFonts w:hint="default" w:eastAsia="仿宋_GB2312" w:cs="仿宋_GB2312"/>
          <w:sz w:val="32"/>
          <w:szCs w:val="32"/>
          <w:lang w:val="en"/>
        </w:rPr>
        <w:t>32</w:t>
      </w:r>
      <w:r>
        <w:rPr>
          <w:rFonts w:hint="eastAsia" w:eastAsia="仿宋_GB2312" w:cs="仿宋_GB2312"/>
          <w:sz w:val="32"/>
          <w:szCs w:val="32"/>
        </w:rPr>
        <w:t>家抽查企业名单；二是信息传输软件和信息技术服务抽查对象，按5%的比例生成</w:t>
      </w:r>
      <w:r>
        <w:rPr>
          <w:rFonts w:hint="default" w:eastAsia="仿宋_GB2312" w:cs="仿宋_GB2312"/>
          <w:sz w:val="32"/>
          <w:szCs w:val="32"/>
          <w:lang w:val="en" w:eastAsia="zh-CN"/>
        </w:rPr>
        <w:t>15</w:t>
      </w:r>
      <w:r>
        <w:rPr>
          <w:rFonts w:hint="eastAsia" w:eastAsia="仿宋_GB2312" w:cs="仿宋_GB2312"/>
          <w:sz w:val="32"/>
          <w:szCs w:val="32"/>
        </w:rPr>
        <w:t>家抽查企业名单；三是纳税≥200万元以上、营业收入≥200万元以上、利润≥200万以上抽查对象，按8%的比例生成</w:t>
      </w:r>
      <w:r>
        <w:rPr>
          <w:rFonts w:hint="eastAsia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eastAsia="仿宋_GB2312" w:cs="仿宋_GB2312"/>
          <w:sz w:val="32"/>
          <w:szCs w:val="32"/>
        </w:rPr>
        <w:t>家抽查企业名单。</w:t>
      </w:r>
    </w:p>
    <w:p>
      <w:pPr>
        <w:spacing w:line="52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确定抽查企业名单后，起草了《关于开展202</w:t>
      </w:r>
      <w:r>
        <w:rPr>
          <w:rFonts w:hint="default" w:eastAsia="仿宋_GB2312" w:cs="仿宋_GB2312"/>
          <w:sz w:val="32"/>
          <w:szCs w:val="32"/>
          <w:lang w:val="en"/>
        </w:rPr>
        <w:t>2</w:t>
      </w:r>
      <w:r>
        <w:rPr>
          <w:rFonts w:hint="eastAsia" w:eastAsia="仿宋_GB2312" w:cs="仿宋_GB2312"/>
          <w:sz w:val="32"/>
          <w:szCs w:val="32"/>
        </w:rPr>
        <w:t>年度外商投资企业信息报告（初始、变更）监督检查的通知》（闵经发【202</w:t>
      </w:r>
      <w:r>
        <w:rPr>
          <w:rFonts w:hint="default" w:eastAsia="仿宋_GB2312" w:cs="仿宋_GB2312"/>
          <w:sz w:val="32"/>
          <w:szCs w:val="32"/>
          <w:lang w:val="en"/>
        </w:rPr>
        <w:t>2</w:t>
      </w:r>
      <w:r>
        <w:rPr>
          <w:rFonts w:hint="eastAsia" w:eastAsia="仿宋_GB2312" w:cs="仿宋_GB2312"/>
          <w:sz w:val="32"/>
          <w:szCs w:val="32"/>
        </w:rPr>
        <w:t>】1</w:t>
      </w:r>
      <w:r>
        <w:rPr>
          <w:rFonts w:hint="default" w:eastAsia="仿宋_GB2312" w:cs="仿宋_GB2312"/>
          <w:sz w:val="32"/>
          <w:szCs w:val="32"/>
          <w:lang w:val="en"/>
        </w:rPr>
        <w:t>44</w:t>
      </w:r>
      <w:r>
        <w:rPr>
          <w:rFonts w:hint="eastAsia" w:eastAsia="仿宋_GB2312" w:cs="仿宋_GB2312"/>
          <w:sz w:val="32"/>
          <w:szCs w:val="32"/>
        </w:rPr>
        <w:t>号）和《关于开展202</w:t>
      </w:r>
      <w:r>
        <w:rPr>
          <w:rFonts w:hint="default" w:eastAsia="仿宋_GB2312" w:cs="仿宋_GB2312"/>
          <w:sz w:val="32"/>
          <w:szCs w:val="32"/>
          <w:lang w:val="en"/>
        </w:rPr>
        <w:t>2</w:t>
      </w:r>
      <w:r>
        <w:rPr>
          <w:rFonts w:hint="eastAsia" w:eastAsia="仿宋_GB2312" w:cs="仿宋_GB2312"/>
          <w:sz w:val="32"/>
          <w:szCs w:val="32"/>
        </w:rPr>
        <w:t>年度外商投资企业信息报告（年度报告）监督检查的通知》（闵经发【202</w:t>
      </w:r>
      <w:r>
        <w:rPr>
          <w:rFonts w:hint="default" w:eastAsia="仿宋_GB2312" w:cs="仿宋_GB2312"/>
          <w:sz w:val="32"/>
          <w:szCs w:val="32"/>
          <w:lang w:val="en"/>
        </w:rPr>
        <w:t>2</w:t>
      </w:r>
      <w:r>
        <w:rPr>
          <w:rFonts w:hint="eastAsia" w:eastAsia="仿宋_GB2312" w:cs="仿宋_GB2312"/>
          <w:sz w:val="32"/>
          <w:szCs w:val="32"/>
        </w:rPr>
        <w:t>】</w:t>
      </w:r>
      <w:r>
        <w:rPr>
          <w:rFonts w:hint="default" w:eastAsia="仿宋_GB2312" w:cs="仿宋_GB2312"/>
          <w:sz w:val="32"/>
          <w:szCs w:val="32"/>
          <w:lang w:val="en"/>
        </w:rPr>
        <w:t>145</w:t>
      </w:r>
      <w:r>
        <w:rPr>
          <w:rFonts w:hint="eastAsia" w:eastAsia="仿宋_GB2312" w:cs="仿宋_GB2312"/>
          <w:sz w:val="32"/>
          <w:szCs w:val="32"/>
        </w:rPr>
        <w:t>号），以</w:t>
      </w:r>
      <w:r>
        <w:rPr>
          <w:rFonts w:hint="eastAsia" w:eastAsia="仿宋_GB2312" w:cs="仿宋_GB2312"/>
          <w:sz w:val="32"/>
          <w:szCs w:val="32"/>
          <w:lang w:eastAsia="zh-CN"/>
        </w:rPr>
        <w:t>电子邮件</w:t>
      </w:r>
      <w:r>
        <w:rPr>
          <w:rFonts w:hint="eastAsia" w:eastAsia="仿宋_GB2312" w:cs="仿宋_GB2312"/>
          <w:sz w:val="32"/>
          <w:szCs w:val="32"/>
        </w:rPr>
        <w:t>方式共</w:t>
      </w:r>
      <w:r>
        <w:rPr>
          <w:rFonts w:hint="eastAsia" w:eastAsia="仿宋_GB2312" w:cs="仿宋_GB2312"/>
          <w:sz w:val="32"/>
          <w:szCs w:val="32"/>
          <w:lang w:eastAsia="zh-CN"/>
        </w:rPr>
        <w:t>发</w:t>
      </w:r>
      <w:r>
        <w:rPr>
          <w:rFonts w:hint="eastAsia" w:eastAsia="仿宋_GB2312" w:cs="仿宋_GB2312"/>
          <w:sz w:val="32"/>
          <w:szCs w:val="32"/>
        </w:rPr>
        <w:t>出1</w:t>
      </w:r>
      <w:r>
        <w:rPr>
          <w:rFonts w:hint="default" w:eastAsia="仿宋_GB2312" w:cs="仿宋_GB2312"/>
          <w:sz w:val="32"/>
          <w:szCs w:val="32"/>
          <w:lang w:val="en"/>
        </w:rPr>
        <w:t>37</w:t>
      </w:r>
      <w:r>
        <w:rPr>
          <w:rFonts w:hint="eastAsia" w:eastAsia="仿宋_GB2312" w:cs="仿宋_GB2312"/>
          <w:sz w:val="32"/>
          <w:szCs w:val="32"/>
        </w:rPr>
        <w:t>份检查通知</w:t>
      </w:r>
      <w:r>
        <w:rPr>
          <w:rFonts w:hint="eastAsia" w:eastAsia="仿宋_GB2312" w:cs="仿宋_GB2312"/>
          <w:sz w:val="32"/>
          <w:szCs w:val="32"/>
          <w:lang w:eastAsia="zh-CN"/>
        </w:rPr>
        <w:t>，另有</w:t>
      </w:r>
      <w:r>
        <w:rPr>
          <w:rFonts w:hint="default" w:eastAsia="仿宋_GB2312" w:cs="仿宋_GB2312"/>
          <w:sz w:val="32"/>
          <w:szCs w:val="32"/>
          <w:lang w:val="en" w:eastAsia="zh-CN"/>
        </w:rPr>
        <w:t>10</w:t>
      </w:r>
      <w:r>
        <w:rPr>
          <w:rFonts w:hint="eastAsia" w:eastAsia="仿宋_GB2312" w:cs="仿宋_GB2312"/>
          <w:sz w:val="32"/>
          <w:szCs w:val="32"/>
          <w:lang w:val="en-US" w:eastAsia="zh-CN"/>
        </w:rPr>
        <w:t>家企业多次联系未果而未发出检查通知</w:t>
      </w:r>
      <w:r>
        <w:rPr>
          <w:rFonts w:hint="eastAsia" w:eastAsia="仿宋_GB2312" w:cs="仿宋_GB2312"/>
          <w:sz w:val="32"/>
          <w:szCs w:val="32"/>
        </w:rPr>
        <w:t>。截止目前，</w:t>
      </w:r>
      <w:r>
        <w:rPr>
          <w:rFonts w:hint="eastAsia" w:eastAsia="仿宋_GB2312" w:cs="仿宋_GB2312"/>
          <w:sz w:val="32"/>
          <w:szCs w:val="32"/>
          <w:lang w:val="en-US" w:eastAsia="zh-CN"/>
        </w:rPr>
        <w:t>除14家企业已迁出闵行区、2家企业拒绝递交材料、2家企业明确已注销或正注销中、1家企业外资转内资未递交材料外</w:t>
      </w:r>
      <w:r>
        <w:rPr>
          <w:rFonts w:hint="eastAsia" w:eastAsia="仿宋_GB2312" w:cs="仿宋_GB2312"/>
          <w:sz w:val="32"/>
          <w:szCs w:val="32"/>
        </w:rPr>
        <w:t>，</w:t>
      </w:r>
      <w:r>
        <w:rPr>
          <w:rFonts w:hint="eastAsia" w:eastAsia="仿宋_GB2312" w:cs="仿宋_GB2312"/>
          <w:sz w:val="32"/>
          <w:szCs w:val="32"/>
          <w:lang w:eastAsia="zh-CN"/>
        </w:rPr>
        <w:t>共有</w:t>
      </w:r>
      <w:r>
        <w:rPr>
          <w:rFonts w:hint="eastAsia" w:eastAsia="仿宋_GB2312" w:cs="仿宋_GB2312"/>
          <w:sz w:val="32"/>
          <w:szCs w:val="32"/>
        </w:rPr>
        <w:t>1</w:t>
      </w:r>
      <w:r>
        <w:rPr>
          <w:rFonts w:hint="default" w:eastAsia="仿宋_GB2312" w:cs="仿宋_GB2312"/>
          <w:sz w:val="32"/>
          <w:szCs w:val="32"/>
          <w:lang w:val="en"/>
        </w:rPr>
        <w:t>18</w:t>
      </w:r>
      <w:r>
        <w:rPr>
          <w:rFonts w:hint="eastAsia" w:eastAsia="仿宋_GB2312" w:cs="仿宋_GB2312"/>
          <w:sz w:val="32"/>
          <w:szCs w:val="32"/>
        </w:rPr>
        <w:t>家企业递交书面检查材料，</w:t>
      </w:r>
      <w:r>
        <w:rPr>
          <w:rFonts w:hint="eastAsia" w:eastAsia="仿宋_GB2312" w:cs="仿宋_GB2312"/>
          <w:sz w:val="32"/>
          <w:szCs w:val="32"/>
          <w:lang w:val="en-US" w:eastAsia="zh-CN"/>
        </w:rPr>
        <w:t>已经</w:t>
      </w:r>
      <w:r>
        <w:rPr>
          <w:rFonts w:hint="eastAsia" w:eastAsia="仿宋_GB2312" w:cs="仿宋_GB2312"/>
          <w:sz w:val="32"/>
          <w:szCs w:val="32"/>
        </w:rPr>
        <w:t>上报</w:t>
      </w:r>
      <w:r>
        <w:rPr>
          <w:rFonts w:hint="eastAsia" w:eastAsia="仿宋_GB2312" w:cs="仿宋_GB2312"/>
          <w:sz w:val="32"/>
          <w:szCs w:val="32"/>
          <w:lang w:eastAsia="zh-CN"/>
        </w:rPr>
        <w:t>材料的</w:t>
      </w:r>
      <w:r>
        <w:rPr>
          <w:rFonts w:hint="eastAsia" w:eastAsia="仿宋_GB2312" w:cs="仿宋_GB2312"/>
          <w:sz w:val="32"/>
          <w:szCs w:val="32"/>
        </w:rPr>
        <w:t>合格率</w:t>
      </w:r>
      <w:r>
        <w:rPr>
          <w:rFonts w:hint="eastAsia" w:eastAsia="仿宋_GB2312" w:cs="仿宋_GB2312"/>
          <w:sz w:val="32"/>
          <w:szCs w:val="32"/>
          <w:lang w:eastAsia="zh-CN"/>
        </w:rPr>
        <w:t>为</w:t>
      </w:r>
      <w:r>
        <w:rPr>
          <w:rFonts w:hint="eastAsia" w:eastAsia="仿宋_GB2312" w:cs="仿宋_GB2312"/>
          <w:sz w:val="32"/>
          <w:szCs w:val="32"/>
        </w:rPr>
        <w:t>100%</w:t>
      </w:r>
      <w:r>
        <w:rPr>
          <w:rFonts w:hint="eastAsia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2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</w:p>
    <w:p>
      <w:pPr>
        <w:spacing w:line="520" w:lineRule="exact"/>
        <w:ind w:firstLine="660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spacing w:line="520" w:lineRule="exact"/>
        <w:ind w:firstLine="660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spacing w:line="520" w:lineRule="exact"/>
        <w:ind w:firstLine="660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eastAsia="仿宋_GB2312" w:cs="仿宋_GB2312"/>
          <w:sz w:val="32"/>
          <w:szCs w:val="32"/>
        </w:rPr>
      </w:pPr>
      <w:bookmarkStart w:id="0" w:name="_GoBack"/>
      <w:r>
        <w:rPr>
          <w:rFonts w:hint="eastAsia" w:eastAsia="仿宋_GB2312" w:cs="仿宋_GB2312"/>
          <w:sz w:val="32"/>
          <w:szCs w:val="32"/>
        </w:rPr>
        <w:t>闵行区经济委员会</w:t>
      </w:r>
    </w:p>
    <w:p>
      <w:pPr>
        <w:spacing w:line="520" w:lineRule="exact"/>
        <w:ind w:firstLine="640" w:firstLineChars="200"/>
        <w:jc w:val="righ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二0二</w:t>
      </w:r>
      <w:r>
        <w:rPr>
          <w:rFonts w:hint="eastAsia" w:eastAsia="仿宋_GB2312" w:cs="仿宋_GB2312"/>
          <w:sz w:val="32"/>
          <w:szCs w:val="32"/>
          <w:lang w:eastAsia="zh-CN"/>
        </w:rPr>
        <w:t>二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hint="eastAsia" w:eastAsia="仿宋_GB2312" w:cs="仿宋_GB2312"/>
          <w:sz w:val="32"/>
          <w:szCs w:val="32"/>
          <w:lang w:eastAsia="zh-CN"/>
        </w:rPr>
        <w:t>十二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hint="eastAsia" w:eastAsia="仿宋_GB2312" w:cs="仿宋_GB2312"/>
          <w:sz w:val="32"/>
          <w:szCs w:val="32"/>
          <w:lang w:eastAsia="zh-CN"/>
        </w:rPr>
        <w:t>九</w:t>
      </w:r>
      <w:r>
        <w:rPr>
          <w:rFonts w:hint="eastAsia" w:eastAsia="仿宋_GB2312" w:cs="仿宋_GB2312"/>
          <w:sz w:val="32"/>
          <w:szCs w:val="32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jYTI1MGFmMmViY2RkMzY1YTFkNzgxNmFiMmFkOWEifQ=="/>
  </w:docVars>
  <w:rsids>
    <w:rsidRoot w:val="00D423AE"/>
    <w:rsid w:val="000179B9"/>
    <w:rsid w:val="0004303B"/>
    <w:rsid w:val="00156654"/>
    <w:rsid w:val="001A0DAB"/>
    <w:rsid w:val="00213E03"/>
    <w:rsid w:val="002947AE"/>
    <w:rsid w:val="002A03C1"/>
    <w:rsid w:val="0031579F"/>
    <w:rsid w:val="00343F25"/>
    <w:rsid w:val="00354A7F"/>
    <w:rsid w:val="003E51F4"/>
    <w:rsid w:val="004B2A0F"/>
    <w:rsid w:val="004E0A79"/>
    <w:rsid w:val="00557D83"/>
    <w:rsid w:val="005E754B"/>
    <w:rsid w:val="00652883"/>
    <w:rsid w:val="006B2D13"/>
    <w:rsid w:val="00752EF8"/>
    <w:rsid w:val="0078071D"/>
    <w:rsid w:val="00865C03"/>
    <w:rsid w:val="00926600"/>
    <w:rsid w:val="00934BC7"/>
    <w:rsid w:val="00AE79E5"/>
    <w:rsid w:val="00B22239"/>
    <w:rsid w:val="00B25F66"/>
    <w:rsid w:val="00D01DC6"/>
    <w:rsid w:val="00D423AE"/>
    <w:rsid w:val="00DB6DAC"/>
    <w:rsid w:val="00E24743"/>
    <w:rsid w:val="122E6250"/>
    <w:rsid w:val="15D0538A"/>
    <w:rsid w:val="17DE08B0"/>
    <w:rsid w:val="55FCED62"/>
    <w:rsid w:val="59BECDEA"/>
    <w:rsid w:val="5DB7D719"/>
    <w:rsid w:val="5FE7E7C5"/>
    <w:rsid w:val="63FC8602"/>
    <w:rsid w:val="73BEDD65"/>
    <w:rsid w:val="77880500"/>
    <w:rsid w:val="7D3B6ACD"/>
    <w:rsid w:val="7FBDEB18"/>
    <w:rsid w:val="7FFBD5B4"/>
    <w:rsid w:val="C7FFF601"/>
    <w:rsid w:val="D5DB0F02"/>
    <w:rsid w:val="DC6F343A"/>
    <w:rsid w:val="EFFF22DA"/>
    <w:rsid w:val="F6DA39F3"/>
    <w:rsid w:val="FABA5B10"/>
    <w:rsid w:val="FCABC709"/>
    <w:rsid w:val="FDBF7D9B"/>
    <w:rsid w:val="FEF510F2"/>
    <w:rsid w:val="FFD5B753"/>
    <w:rsid w:val="FF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649</Words>
  <Characters>708</Characters>
  <Lines>8</Lines>
  <Paragraphs>2</Paragraphs>
  <TotalTime>21</TotalTime>
  <ScaleCrop>false</ScaleCrop>
  <LinksUpToDate>false</LinksUpToDate>
  <CharactersWithSpaces>708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2021-01-29T01:36:00Z</dcterms:created>
  <dc:creator>Windows 用户</dc:creator>
  <cp:lastModifiedBy>vm</cp:lastModifiedBy>
  <dcterms:modified xsi:type="dcterms:W3CDTF">2023-04-24T08:00:40Z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BFF9082660394CFDA2A597060CA397E4_12</vt:lpwstr>
  </property>
</Properties>
</file>