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8B" w:rsidRDefault="00C547A9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闵行区教育局年度政府采购需求方案申请表</w:t>
      </w:r>
    </w:p>
    <w:p w:rsidR="00AE248B" w:rsidRDefault="00AE248B">
      <w:pPr>
        <w:jc w:val="left"/>
        <w:rPr>
          <w:rFonts w:ascii="楷体_GB2312" w:eastAsia="楷体_GB2312"/>
          <w:b/>
          <w:sz w:val="24"/>
        </w:rPr>
      </w:pPr>
    </w:p>
    <w:p w:rsidR="00AE248B" w:rsidRDefault="00C547A9">
      <w:pPr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项目需求申请部门/单位（盖章）：                        负责人签字: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3507"/>
        <w:gridCol w:w="1547"/>
        <w:gridCol w:w="2443"/>
      </w:tblGrid>
      <w:tr w:rsidR="00AE248B" w:rsidTr="001F70EC">
        <w:trPr>
          <w:trHeight w:val="567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507" w:type="dxa"/>
            <w:vAlign w:val="center"/>
          </w:tcPr>
          <w:p w:rsidR="00AE248B" w:rsidRDefault="00AE2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E248B" w:rsidRDefault="00C547A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2443" w:type="dxa"/>
            <w:vAlign w:val="center"/>
          </w:tcPr>
          <w:p w:rsidR="00AE248B" w:rsidRDefault="00AE248B">
            <w:pPr>
              <w:rPr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项目性质</w:t>
            </w:r>
          </w:p>
        </w:tc>
        <w:tc>
          <w:tcPr>
            <w:tcW w:w="7497" w:type="dxa"/>
            <w:gridSpan w:val="3"/>
            <w:vAlign w:val="center"/>
          </w:tcPr>
          <w:p w:rsidR="00AE248B" w:rsidRDefault="00085014">
            <w:pPr>
              <w:rPr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" o:spid="_x0000_s1026" type="#_x0000_t109" style="position:absolute;left:0;text-align:left;margin-left:43.75pt;margin-top:10.85pt;width:12pt;height:9.75pt;z-index:25165824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"/>
              </w:pict>
            </w:r>
            <w:r>
              <w:rPr>
                <w:rFonts w:ascii="楷体_GB2312" w:eastAsia="楷体_GB2312"/>
                <w:b/>
                <w:sz w:val="28"/>
                <w:szCs w:val="28"/>
              </w:rPr>
              <w:pict>
                <v:shape id="_x0000_s1034" type="#_x0000_t109" style="position:absolute;left:0;text-align:left;margin-left:116.85pt;margin-top:10.3pt;width:12pt;height:9.75pt;z-index:251659264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"/>
              </w:pict>
            </w:r>
            <w:r>
              <w:rPr>
                <w:b/>
                <w:sz w:val="28"/>
                <w:szCs w:val="28"/>
              </w:rPr>
              <w:pict>
                <v:shape id="_x0000_s1033" type="#_x0000_t109" style="position:absolute;left:0;text-align:left;margin-left:186.85pt;margin-top:9.3pt;width:12pt;height:9.75pt;z-index:251660288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"/>
              </w:pict>
            </w:r>
            <w:r w:rsidR="00C547A9">
              <w:rPr>
                <w:rFonts w:ascii="楷体_GB2312" w:eastAsia="楷体_GB2312" w:hint="eastAsia"/>
                <w:b/>
                <w:sz w:val="28"/>
                <w:szCs w:val="28"/>
              </w:rPr>
              <w:t>货物       服务     工程</w:t>
            </w:r>
          </w:p>
        </w:tc>
      </w:tr>
      <w:tr w:rsidR="00AE248B" w:rsidTr="001F70EC">
        <w:trPr>
          <w:trHeight w:val="567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预算部门/单位</w:t>
            </w:r>
          </w:p>
        </w:tc>
        <w:tc>
          <w:tcPr>
            <w:tcW w:w="3507" w:type="dxa"/>
            <w:vAlign w:val="center"/>
          </w:tcPr>
          <w:p w:rsidR="00AE248B" w:rsidRDefault="00AE2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E248B" w:rsidRDefault="00C547A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预算编码</w:t>
            </w:r>
          </w:p>
        </w:tc>
        <w:tc>
          <w:tcPr>
            <w:tcW w:w="2443" w:type="dxa"/>
            <w:vAlign w:val="center"/>
          </w:tcPr>
          <w:p w:rsidR="00AE248B" w:rsidRDefault="00AE248B">
            <w:pPr>
              <w:rPr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ind w:left="843" w:hangingChars="300" w:hanging="84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是否申请提前采购</w:t>
            </w:r>
          </w:p>
        </w:tc>
        <w:tc>
          <w:tcPr>
            <w:tcW w:w="3507" w:type="dxa"/>
            <w:vAlign w:val="center"/>
          </w:tcPr>
          <w:p w:rsidR="00AE248B" w:rsidRDefault="00AE2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E248B" w:rsidRDefault="00C54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采购编码</w:t>
            </w:r>
          </w:p>
        </w:tc>
        <w:tc>
          <w:tcPr>
            <w:tcW w:w="2443" w:type="dxa"/>
            <w:vAlign w:val="center"/>
          </w:tcPr>
          <w:p w:rsidR="00AE248B" w:rsidRDefault="00AE248B">
            <w:pPr>
              <w:rPr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项目计划启动时间</w:t>
            </w:r>
          </w:p>
        </w:tc>
        <w:tc>
          <w:tcPr>
            <w:tcW w:w="7497" w:type="dxa"/>
            <w:gridSpan w:val="3"/>
            <w:vAlign w:val="center"/>
          </w:tcPr>
          <w:p w:rsidR="00AE248B" w:rsidRDefault="00AE248B">
            <w:pPr>
              <w:rPr>
                <w:b/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项目服务期</w:t>
            </w:r>
          </w:p>
        </w:tc>
        <w:tc>
          <w:tcPr>
            <w:tcW w:w="7497" w:type="dxa"/>
            <w:gridSpan w:val="3"/>
            <w:vAlign w:val="center"/>
          </w:tcPr>
          <w:p w:rsidR="00AE248B" w:rsidRDefault="00AE248B">
            <w:pPr>
              <w:rPr>
                <w:b/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项目经办人</w:t>
            </w:r>
          </w:p>
        </w:tc>
        <w:tc>
          <w:tcPr>
            <w:tcW w:w="3507" w:type="dxa"/>
            <w:vAlign w:val="center"/>
          </w:tcPr>
          <w:p w:rsidR="00AE248B" w:rsidRDefault="00AE2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E248B" w:rsidRDefault="00C54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43" w:type="dxa"/>
            <w:vAlign w:val="center"/>
          </w:tcPr>
          <w:p w:rsidR="00AE248B" w:rsidRDefault="00AE248B">
            <w:pPr>
              <w:rPr>
                <w:sz w:val="28"/>
                <w:szCs w:val="28"/>
              </w:rPr>
            </w:pPr>
          </w:p>
        </w:tc>
      </w:tr>
      <w:tr w:rsidR="00AE248B" w:rsidTr="00147AA2">
        <w:trPr>
          <w:trHeight w:val="2495"/>
          <w:jc w:val="center"/>
        </w:trPr>
        <w:tc>
          <w:tcPr>
            <w:tcW w:w="10422" w:type="dxa"/>
            <w:gridSpan w:val="4"/>
          </w:tcPr>
          <w:p w:rsidR="00AE248B" w:rsidRDefault="00C547A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采购需求申请主要内容：</w:t>
            </w:r>
          </w:p>
          <w:p w:rsidR="00AE248B" w:rsidRDefault="00AE248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E248B" w:rsidTr="00147AA2">
        <w:trPr>
          <w:trHeight w:val="2601"/>
          <w:jc w:val="center"/>
        </w:trPr>
        <w:tc>
          <w:tcPr>
            <w:tcW w:w="10422" w:type="dxa"/>
            <w:gridSpan w:val="4"/>
          </w:tcPr>
          <w:p w:rsidR="00AE248B" w:rsidRDefault="00C547A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有关合同价款支付建议：</w:t>
            </w:r>
          </w:p>
          <w:p w:rsidR="00AE248B" w:rsidRDefault="00AE248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E248B" w:rsidTr="00147AA2">
        <w:trPr>
          <w:trHeight w:val="2734"/>
          <w:jc w:val="center"/>
        </w:trPr>
        <w:tc>
          <w:tcPr>
            <w:tcW w:w="10422" w:type="dxa"/>
            <w:gridSpan w:val="4"/>
          </w:tcPr>
          <w:p w:rsidR="00AE248B" w:rsidRDefault="00C547A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采购验收标准主要内容：</w:t>
            </w:r>
          </w:p>
          <w:p w:rsidR="00AE248B" w:rsidRDefault="00AE248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E248B" w:rsidTr="001F70EC">
        <w:trPr>
          <w:trHeight w:val="8088"/>
          <w:jc w:val="center"/>
        </w:trPr>
        <w:tc>
          <w:tcPr>
            <w:tcW w:w="10422" w:type="dxa"/>
            <w:gridSpan w:val="4"/>
          </w:tcPr>
          <w:p w:rsidR="00AE248B" w:rsidRDefault="00C547A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违约处置措施建议：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1、中标供应商(乙方)应按照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合同规定的时间和要求履行交</w:t>
            </w:r>
            <w:r>
              <w:rPr>
                <w:rFonts w:ascii="楷体_GB2312" w:eastAsia="楷体_GB2312" w:hint="eastAsia"/>
                <w:sz w:val="28"/>
                <w:szCs w:val="28"/>
              </w:rPr>
              <w:t>付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义务。</w:t>
            </w:r>
            <w:r>
              <w:rPr>
                <w:rFonts w:ascii="楷体_GB2312" w:eastAsia="楷体_GB2312" w:hint="eastAsia"/>
                <w:sz w:val="28"/>
                <w:szCs w:val="28"/>
              </w:rPr>
              <w:t>如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不能按合同规定的时间和要求</w:t>
            </w:r>
            <w:r>
              <w:rPr>
                <w:rFonts w:ascii="楷体_GB2312" w:eastAsia="楷体_GB2312" w:hint="eastAsia"/>
                <w:sz w:val="28"/>
                <w:szCs w:val="28"/>
              </w:rPr>
              <w:t>通过首次验收、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履行交</w:t>
            </w:r>
            <w:r>
              <w:rPr>
                <w:rFonts w:ascii="楷体_GB2312" w:eastAsia="楷体_GB2312" w:hint="eastAsia"/>
                <w:sz w:val="28"/>
                <w:szCs w:val="28"/>
              </w:rPr>
              <w:t>付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义务的（除不可抗力和</w:t>
            </w:r>
            <w:r>
              <w:rPr>
                <w:rFonts w:ascii="楷体_GB2312" w:eastAsia="楷体_GB2312" w:hint="eastAsia"/>
                <w:sz w:val="28"/>
                <w:szCs w:val="28"/>
              </w:rPr>
              <w:t>业务需求单位（甲方）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的原因外），每逾期一日，乙方同意甲方</w:t>
            </w:r>
            <w:r>
              <w:rPr>
                <w:rFonts w:ascii="楷体_GB2312" w:eastAsia="楷体_GB2312" w:hint="eastAsia"/>
                <w:sz w:val="28"/>
                <w:szCs w:val="28"/>
              </w:rPr>
              <w:t>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合同总价的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%</w:t>
            </w:r>
            <w:bookmarkStart w:id="1" w:name="_Hlk59395229"/>
            <w:r>
              <w:rPr>
                <w:rFonts w:ascii="楷体_GB2312" w:eastAsia="楷体_GB2312" w:hint="eastAsia"/>
                <w:sz w:val="28"/>
                <w:szCs w:val="28"/>
              </w:rPr>
              <w:t>递减支付合同总价款（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可以累计），</w:t>
            </w:r>
            <w:bookmarkEnd w:id="1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且乙方必须</w:t>
            </w:r>
            <w:r>
              <w:rPr>
                <w:rFonts w:ascii="楷体_GB2312" w:eastAsia="楷体_GB2312" w:hint="eastAsia"/>
                <w:sz w:val="28"/>
                <w:szCs w:val="28"/>
              </w:rPr>
              <w:t>在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日历天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内完成整改通过二次验收，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履行交</w:t>
            </w:r>
            <w:r>
              <w:rPr>
                <w:rFonts w:ascii="楷体_GB2312" w:eastAsia="楷体_GB2312" w:hint="eastAsia"/>
                <w:sz w:val="28"/>
                <w:szCs w:val="28"/>
              </w:rPr>
              <w:t>付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义务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2、如乙方第二次验收仍然不通过的，业务需求单位（甲方）将（选择下列措施之一）：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  <w:bdr w:val="single" w:sz="4" w:space="0" w:color="auto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（1）同意乙方继续履行合同。自第二次验收不通过之日起每日，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乙方同意甲方</w:t>
            </w:r>
            <w:r>
              <w:rPr>
                <w:rFonts w:ascii="楷体_GB2312" w:eastAsia="楷体_GB2312" w:hint="eastAsia"/>
                <w:sz w:val="28"/>
                <w:szCs w:val="28"/>
              </w:rPr>
              <w:t>自第二次验收未通过之日起每日按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合同总价的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%递减支付合同总价款（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可以累计），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直至项目验收通过为止（如涉及已经支付合同价款的，乙方同意原渠道返还甲方）。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由于上述原因给甲方造成损失的，甲方有权要求乙方赔偿损失。履行合同发生争议且双方协商不成的，甲方依法向人民法院提起诉讼处理。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  <w:bdr w:val="single" w:sz="4" w:space="0" w:color="auto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（2）自动解除合同。如乙方第二次验收仍未通过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验收，无法履行交付义务的，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乙方同意甲方有权自动解除合同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。</w:t>
            </w:r>
            <w:r>
              <w:rPr>
                <w:rFonts w:ascii="楷体_GB2312" w:eastAsia="楷体_GB2312" w:hint="eastAsia"/>
                <w:sz w:val="28"/>
                <w:szCs w:val="28"/>
              </w:rPr>
              <w:t>乙方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同意收到甲方合同解除通知后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工作日内将已经收到甲方支付的合同价款全部原渠道返还甲方；并将已供货物自行运出供货地点，并承担合同解除时点至货物自行运出供货地点期间的全部保管责任。</w:t>
            </w:r>
          </w:p>
          <w:p w:rsidR="00AE248B" w:rsidRDefault="00C547A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3、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除以上约定外，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中标供应商（乙方）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如有以下行为之一，乙方同意甲方一次性扣减支付合同总价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%。如扣减支付部分不足以弥补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项目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损失</w:t>
            </w:r>
            <w:r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，甲方有权继续要求乙方赔偿损失。如果乙方拒不赔偿损失的，甲方有权解除本合同，并</w:t>
            </w:r>
            <w:r>
              <w:rPr>
                <w:rFonts w:ascii="楷体_GB2312" w:eastAsia="楷体_GB2312" w:hint="eastAsia"/>
                <w:sz w:val="28"/>
                <w:szCs w:val="28"/>
              </w:rPr>
              <w:t>依法向人民法院提起诉讼处理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。</w:t>
            </w:r>
          </w:p>
          <w:p w:rsidR="00AE248B" w:rsidRDefault="00C547A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（1）中标供应商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无法履行合同中的承诺及义务，经</w:t>
            </w:r>
            <w:r>
              <w:rPr>
                <w:rFonts w:ascii="楷体_GB2312" w:eastAsia="楷体_GB2312" w:hint="eastAsia"/>
                <w:sz w:val="28"/>
                <w:szCs w:val="28"/>
              </w:rPr>
              <w:t>业务需求单位（甲方）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书面催促后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工作日内仍拒不履行或拖延履行的；</w:t>
            </w:r>
          </w:p>
          <w:p w:rsidR="00AE248B" w:rsidRDefault="00C547A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（2）中标供应商（乙方）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因自身原因或因货物质量问题造成火灾、爆炸、人员触电、坠落或其他伤亡等严重安全事故的，除承担上述根本违约责任外，必须承担由此引起的全部经济和法律责任； </w:t>
            </w:r>
          </w:p>
          <w:p w:rsidR="00AE248B" w:rsidRDefault="00C547A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（3）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其它违法、违规、违约行为致使</w:t>
            </w:r>
            <w:r>
              <w:rPr>
                <w:rFonts w:ascii="楷体_GB2312" w:eastAsia="楷体_GB2312" w:hint="eastAsia"/>
                <w:sz w:val="28"/>
                <w:szCs w:val="28"/>
              </w:rPr>
              <w:t>业务需求单位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无法达到合同目的的。</w:t>
            </w:r>
          </w:p>
          <w:p w:rsidR="00AE248B" w:rsidRDefault="00AE248B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  <w:p w:rsidR="00AE248B" w:rsidRDefault="00C547A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各业务需求单位可以根据本单位项目实际选择并设定相关扣减系数，也可以根据工作实际约定相应措施，纳入需求方案申请表，报本单位政府采购工作领导小组同意后纳入采购文件与合同。</w:t>
            </w:r>
          </w:p>
        </w:tc>
      </w:tr>
      <w:tr w:rsidR="00AE248B" w:rsidTr="001F70EC">
        <w:trPr>
          <w:trHeight w:hRule="exact" w:val="4311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有关代理机构选择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497" w:type="dxa"/>
            <w:gridSpan w:val="3"/>
            <w:tcBorders>
              <w:bottom w:val="single" w:sz="4" w:space="0" w:color="auto"/>
            </w:tcBorders>
            <w:vAlign w:val="center"/>
          </w:tcPr>
          <w:p w:rsidR="00AE248B" w:rsidRDefault="00C547A9">
            <w:pPr>
              <w:pBdr>
                <w:bottom w:val="single" w:sz="4" w:space="1" w:color="auto"/>
              </w:pBd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已结合本单位开展的评价结果及工作实际，确定招标代理为：</w:t>
            </w:r>
          </w:p>
          <w:p w:rsidR="00AE248B" w:rsidRDefault="00AE248B">
            <w:pPr>
              <w:pBdr>
                <w:bottom w:val="single" w:sz="4" w:space="1" w:color="auto"/>
              </w:pBdr>
              <w:rPr>
                <w:rFonts w:ascii="楷体_GB2312" w:eastAsia="楷体_GB2312"/>
                <w:sz w:val="28"/>
                <w:szCs w:val="28"/>
              </w:rPr>
            </w:pP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理由：</w:t>
            </w:r>
          </w:p>
          <w:p w:rsidR="00AE248B" w:rsidRDefault="00AE248B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AE248B" w:rsidRDefault="00AE248B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AE248B" w:rsidRDefault="00AE248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E248B" w:rsidTr="001F70EC">
        <w:trPr>
          <w:trHeight w:val="2963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申请参与项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目评审情况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</w:tcBorders>
            <w:vAlign w:val="center"/>
          </w:tcPr>
          <w:p w:rsidR="00AE248B" w:rsidRDefault="00085014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pict>
                <v:shape id="_x0000_s1029" type="#_x0000_t109" style="position:absolute;left:0;text-align:left;margin-left:4.7pt;margin-top:9.3pt;width:12pt;height:9.75pt;z-index:251662336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"/>
              </w:pict>
            </w:r>
            <w:r w:rsidR="00C547A9">
              <w:rPr>
                <w:rFonts w:ascii="楷体_GB2312" w:eastAsia="楷体_GB2312" w:hint="eastAsia"/>
                <w:sz w:val="28"/>
                <w:szCs w:val="28"/>
              </w:rPr>
              <w:t xml:space="preserve">   作为采购人代表介绍项目有关情况</w:t>
            </w:r>
          </w:p>
          <w:p w:rsidR="00AE248B" w:rsidRDefault="00085014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pict>
                <v:shape id="_x0000_s1028" type="#_x0000_t109" style="position:absolute;left:0;text-align:left;margin-left:4.15pt;margin-top:8.95pt;width:12pt;height:9.7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"/>
              </w:pict>
            </w:r>
            <w:r w:rsidR="00C547A9">
              <w:rPr>
                <w:rFonts w:ascii="楷体_GB2312" w:eastAsia="楷体_GB2312" w:hint="eastAsia"/>
                <w:sz w:val="28"/>
                <w:szCs w:val="28"/>
              </w:rPr>
              <w:t xml:space="preserve">   作为业主评委参加项目评审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(以上情况需填写《闵行区教育系统</w:t>
            </w:r>
            <w:r>
              <w:rPr>
                <w:rFonts w:ascii="楷体_GB2312" w:eastAsia="楷体_GB2312" w:hint="eastAsia"/>
                <w:sz w:val="28"/>
                <w:szCs w:val="28"/>
              </w:rPr>
              <w:softHyphen/>
              <w:t>＿＿年度政府采购项目采购人代表审批表》)</w:t>
            </w:r>
          </w:p>
          <w:p w:rsidR="00AE248B" w:rsidRDefault="00085014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pict>
                <v:shape id="_x0000_s1027" type="#_x0000_t109" style="position:absolute;left:0;text-align:left;margin-left:3.2pt;margin-top:9.95pt;width:12pt;height:9.75pt;z-index:2516705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"/>
              </w:pict>
            </w:r>
            <w:r w:rsidR="00C547A9">
              <w:rPr>
                <w:rFonts w:ascii="楷体_GB2312" w:eastAsia="楷体_GB2312" w:hint="eastAsia"/>
                <w:sz w:val="28"/>
                <w:szCs w:val="28"/>
              </w:rPr>
              <w:t xml:space="preserve">   不作为采购人代表或业主评委参加项目评审</w:t>
            </w:r>
          </w:p>
        </w:tc>
      </w:tr>
      <w:tr w:rsidR="00AE248B" w:rsidTr="001F70EC">
        <w:trPr>
          <w:trHeight w:val="567"/>
          <w:jc w:val="center"/>
        </w:trPr>
        <w:tc>
          <w:tcPr>
            <w:tcW w:w="10422" w:type="dxa"/>
            <w:gridSpan w:val="4"/>
            <w:vAlign w:val="center"/>
          </w:tcPr>
          <w:p w:rsidR="00AE248B" w:rsidRDefault="00C547A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说明: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1、合同付款要求中应明确具体付款要求及时间。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2、验收不达标的,采购单位应出具《验收不达标通知书》，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明确未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达标的内容和违约处置措施。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3、各业务需求单位可以根据本单位项目实际设定有关合同付款、违约处置、验收不通过扣款系数等，如果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设定相关要求，相关可能出现的后果由采购单位承担。</w:t>
            </w:r>
          </w:p>
        </w:tc>
      </w:tr>
      <w:tr w:rsidR="00AE248B" w:rsidTr="001F70EC">
        <w:trPr>
          <w:trHeight w:val="567"/>
          <w:jc w:val="center"/>
        </w:trPr>
        <w:tc>
          <w:tcPr>
            <w:tcW w:w="2925" w:type="dxa"/>
            <w:vAlign w:val="center"/>
          </w:tcPr>
          <w:p w:rsidR="00AE248B" w:rsidRDefault="00C547A9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其他需备注事项:</w:t>
            </w:r>
          </w:p>
        </w:tc>
        <w:tc>
          <w:tcPr>
            <w:tcW w:w="7497" w:type="dxa"/>
            <w:gridSpan w:val="3"/>
          </w:tcPr>
          <w:p w:rsidR="00AE248B" w:rsidRDefault="00AE248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AE248B" w:rsidRDefault="00C547A9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1、本项目需求严格按财政预算批准的政府采购项目进行编制，“采购需求申请主要内容”符合财政审批的预算内容。</w:t>
      </w:r>
    </w:p>
    <w:p w:rsidR="00AE248B" w:rsidRDefault="00C547A9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2、如本单位在</w:t>
      </w:r>
      <w:proofErr w:type="gramStart"/>
      <w:r>
        <w:rPr>
          <w:rFonts w:ascii="楷体_GB2312" w:eastAsia="楷体_GB2312" w:hint="eastAsia"/>
          <w:sz w:val="28"/>
          <w:szCs w:val="28"/>
        </w:rPr>
        <w:t>该需求</w:t>
      </w:r>
      <w:proofErr w:type="gramEnd"/>
      <w:r>
        <w:rPr>
          <w:rFonts w:ascii="楷体_GB2312" w:eastAsia="楷体_GB2312" w:hint="eastAsia"/>
          <w:sz w:val="28"/>
          <w:szCs w:val="28"/>
        </w:rPr>
        <w:t>项目采购过程中提出变更要求，由此可能产生的违约责任及损失由本单位承担。</w:t>
      </w:r>
    </w:p>
    <w:p w:rsidR="00AE248B" w:rsidRDefault="00C547A9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3、相关内容请用文字详细、准确地描述，可另附书面资料说明。</w:t>
      </w:r>
    </w:p>
    <w:p w:rsidR="00AE248B" w:rsidRDefault="00C547A9">
      <w:pPr>
        <w:spacing w:line="360" w:lineRule="auto"/>
        <w:ind w:firstLineChars="2650" w:firstLine="7420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申请日期：</w:t>
      </w:r>
    </w:p>
    <w:p w:rsidR="00AE248B" w:rsidRDefault="00AE248B">
      <w:pPr>
        <w:spacing w:line="360" w:lineRule="auto"/>
        <w:ind w:firstLineChars="2650" w:firstLine="7420"/>
        <w:jc w:val="left"/>
        <w:rPr>
          <w:rFonts w:ascii="楷体_GB2312" w:eastAsia="楷体_GB2312"/>
          <w:sz w:val="28"/>
          <w:szCs w:val="28"/>
        </w:rPr>
      </w:pPr>
    </w:p>
    <w:p w:rsidR="00AE248B" w:rsidRDefault="00AE248B">
      <w:pPr>
        <w:spacing w:line="360" w:lineRule="auto"/>
        <w:ind w:firstLineChars="2650" w:firstLine="7420"/>
        <w:jc w:val="left"/>
        <w:rPr>
          <w:rFonts w:ascii="楷体_GB2312" w:eastAsia="楷体_GB2312"/>
          <w:sz w:val="28"/>
          <w:szCs w:val="28"/>
        </w:rPr>
      </w:pPr>
    </w:p>
    <w:p w:rsidR="00AE248B" w:rsidRDefault="00C547A9">
      <w:pPr>
        <w:pageBreakBefore/>
        <w:jc w:val="center"/>
        <w:rPr>
          <w:rFonts w:ascii="楷体_GB2312" w:eastAsia="楷体_GB2312"/>
          <w:b/>
          <w:sz w:val="24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 xml:space="preserve">   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</w:t>
      </w:r>
      <w:r>
        <w:rPr>
          <w:rFonts w:ascii="黑体" w:eastAsia="黑体" w:hAnsi="黑体" w:hint="eastAsia"/>
          <w:b/>
          <w:sz w:val="36"/>
          <w:szCs w:val="36"/>
        </w:rPr>
        <w:t>项目采购方案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843"/>
        <w:gridCol w:w="2551"/>
        <w:gridCol w:w="2460"/>
      </w:tblGrid>
      <w:tr w:rsidR="00AE248B" w:rsidTr="001F70EC">
        <w:trPr>
          <w:trHeight w:val="567"/>
          <w:jc w:val="center"/>
        </w:trPr>
        <w:tc>
          <w:tcPr>
            <w:tcW w:w="2660" w:type="dxa"/>
            <w:vAlign w:val="center"/>
          </w:tcPr>
          <w:p w:rsidR="00AE248B" w:rsidRDefault="00C547A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6854" w:type="dxa"/>
            <w:gridSpan w:val="3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660" w:type="dxa"/>
            <w:vAlign w:val="center"/>
          </w:tcPr>
          <w:p w:rsidR="00AE248B" w:rsidRDefault="00C547A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预算金额</w:t>
            </w:r>
          </w:p>
        </w:tc>
        <w:tc>
          <w:tcPr>
            <w:tcW w:w="6854" w:type="dxa"/>
            <w:gridSpan w:val="3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660" w:type="dxa"/>
            <w:vAlign w:val="center"/>
          </w:tcPr>
          <w:p w:rsidR="00AE248B" w:rsidRDefault="00C547A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项目性质</w:t>
            </w:r>
          </w:p>
        </w:tc>
        <w:tc>
          <w:tcPr>
            <w:tcW w:w="1843" w:type="dxa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248B" w:rsidRDefault="00C547A9">
            <w:pPr>
              <w:ind w:left="840" w:hangingChars="300" w:hanging="84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是否申请提前采购</w:t>
            </w:r>
          </w:p>
        </w:tc>
        <w:tc>
          <w:tcPr>
            <w:tcW w:w="2460" w:type="dxa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660" w:type="dxa"/>
            <w:vAlign w:val="center"/>
          </w:tcPr>
          <w:p w:rsidR="00AE248B" w:rsidRDefault="00C547A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预算部门/单位</w:t>
            </w:r>
          </w:p>
        </w:tc>
        <w:tc>
          <w:tcPr>
            <w:tcW w:w="6854" w:type="dxa"/>
            <w:gridSpan w:val="3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660" w:type="dxa"/>
            <w:vAlign w:val="center"/>
          </w:tcPr>
          <w:p w:rsidR="00AE248B" w:rsidRDefault="00C547A9">
            <w:pPr>
              <w:ind w:left="840" w:hangingChars="300" w:hanging="84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项目采购需求单位</w:t>
            </w:r>
          </w:p>
        </w:tc>
        <w:tc>
          <w:tcPr>
            <w:tcW w:w="6854" w:type="dxa"/>
            <w:gridSpan w:val="3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660" w:type="dxa"/>
            <w:vAlign w:val="center"/>
          </w:tcPr>
          <w:p w:rsidR="00AE248B" w:rsidRDefault="00C547A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项目经办人</w:t>
            </w:r>
          </w:p>
        </w:tc>
        <w:tc>
          <w:tcPr>
            <w:tcW w:w="1843" w:type="dxa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248B" w:rsidRDefault="00C547A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567"/>
          <w:jc w:val="center"/>
        </w:trPr>
        <w:tc>
          <w:tcPr>
            <w:tcW w:w="2660" w:type="dxa"/>
            <w:vAlign w:val="center"/>
          </w:tcPr>
          <w:p w:rsidR="00AE248B" w:rsidRDefault="00C547A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计划启动时间</w:t>
            </w:r>
          </w:p>
        </w:tc>
        <w:tc>
          <w:tcPr>
            <w:tcW w:w="6854" w:type="dxa"/>
            <w:gridSpan w:val="3"/>
            <w:vAlign w:val="center"/>
          </w:tcPr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1961"/>
          <w:jc w:val="center"/>
        </w:trPr>
        <w:tc>
          <w:tcPr>
            <w:tcW w:w="9514" w:type="dxa"/>
            <w:gridSpan w:val="4"/>
          </w:tcPr>
          <w:p w:rsidR="00AE248B" w:rsidRDefault="00C547A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采购需求申请主要内容：</w:t>
            </w:r>
          </w:p>
          <w:p w:rsidR="00AE248B" w:rsidRDefault="00AE248B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561"/>
          <w:jc w:val="center"/>
        </w:trPr>
        <w:tc>
          <w:tcPr>
            <w:tcW w:w="9514" w:type="dxa"/>
            <w:gridSpan w:val="4"/>
          </w:tcPr>
          <w:p w:rsidR="00AE248B" w:rsidRDefault="00C547A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采购验收标准主要内容（包括有关违约处置措施建议）：</w:t>
            </w:r>
          </w:p>
          <w:p w:rsidR="00AE248B" w:rsidRDefault="00C547A9">
            <w:pPr>
              <w:rPr>
                <w:rFonts w:ascii="楷体" w:eastAsia="楷体" w:hAnsi="楷体" w:cs="宋体"/>
                <w:b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sz w:val="28"/>
                <w:szCs w:val="28"/>
              </w:rPr>
              <w:t>采购验收标准：</w:t>
            </w:r>
          </w:p>
          <w:p w:rsidR="00AE248B" w:rsidRDefault="00C547A9">
            <w:pPr>
              <w:pStyle w:val="Normal0"/>
              <w:spacing w:before="92" w:after="0" w:line="360" w:lineRule="auto"/>
              <w:jc w:val="left"/>
              <w:rPr>
                <w:rFonts w:ascii="楷体" w:eastAsia="楷体" w:hAnsi="楷体" w:cs="宋体"/>
                <w:b/>
                <w:sz w:val="28"/>
                <w:szCs w:val="28"/>
                <w:lang w:eastAsia="zh-CN"/>
              </w:rPr>
            </w:pPr>
            <w:r>
              <w:rPr>
                <w:rFonts w:ascii="楷体" w:eastAsia="楷体" w:hAnsi="楷体" w:cs="宋体" w:hint="eastAsia"/>
                <w:b/>
                <w:sz w:val="28"/>
                <w:szCs w:val="28"/>
                <w:lang w:eastAsia="zh-CN"/>
              </w:rPr>
              <w:t>违约处置措施：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1、中标供应商(乙方)应按照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合同规定的时间和要求履行交</w:t>
            </w:r>
            <w:r>
              <w:rPr>
                <w:rFonts w:ascii="楷体_GB2312" w:eastAsia="楷体_GB2312" w:hint="eastAsia"/>
                <w:sz w:val="28"/>
                <w:szCs w:val="28"/>
              </w:rPr>
              <w:t>付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义务。</w:t>
            </w:r>
            <w:r>
              <w:rPr>
                <w:rFonts w:ascii="楷体_GB2312" w:eastAsia="楷体_GB2312" w:hint="eastAsia"/>
                <w:sz w:val="28"/>
                <w:szCs w:val="28"/>
              </w:rPr>
              <w:t>如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不能按合同规定的时间和要求</w:t>
            </w:r>
            <w:r>
              <w:rPr>
                <w:rFonts w:ascii="楷体_GB2312" w:eastAsia="楷体_GB2312" w:hint="eastAsia"/>
                <w:sz w:val="28"/>
                <w:szCs w:val="28"/>
              </w:rPr>
              <w:t>通过首次验收、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履行交</w:t>
            </w:r>
            <w:r>
              <w:rPr>
                <w:rFonts w:ascii="楷体_GB2312" w:eastAsia="楷体_GB2312" w:hint="eastAsia"/>
                <w:sz w:val="28"/>
                <w:szCs w:val="28"/>
              </w:rPr>
              <w:t>付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义务的（除不可抗力和</w:t>
            </w:r>
            <w:r>
              <w:rPr>
                <w:rFonts w:ascii="楷体_GB2312" w:eastAsia="楷体_GB2312" w:hint="eastAsia"/>
                <w:sz w:val="28"/>
                <w:szCs w:val="28"/>
              </w:rPr>
              <w:t>业务需求单位（甲方）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的原因外），每逾期一日，乙方同意甲方</w:t>
            </w:r>
            <w:r>
              <w:rPr>
                <w:rFonts w:ascii="楷体_GB2312" w:eastAsia="楷体_GB2312" w:hint="eastAsia"/>
                <w:sz w:val="28"/>
                <w:szCs w:val="28"/>
              </w:rPr>
              <w:t>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合同总价的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%递减支付合同总价款（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可以累计），且乙方必须</w:t>
            </w:r>
            <w:r>
              <w:rPr>
                <w:rFonts w:ascii="楷体_GB2312" w:eastAsia="楷体_GB2312" w:hint="eastAsia"/>
                <w:sz w:val="28"/>
                <w:szCs w:val="28"/>
              </w:rPr>
              <w:t>在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日历天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内完成整改通过二次验收，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履行交</w:t>
            </w:r>
            <w:r>
              <w:rPr>
                <w:rFonts w:ascii="楷体_GB2312" w:eastAsia="楷体_GB2312" w:hint="eastAsia"/>
                <w:sz w:val="28"/>
                <w:szCs w:val="28"/>
              </w:rPr>
              <w:t>付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义务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2、如乙方第二次验收仍然不通过的，业务需求单位（甲方）将（选择下列措施之一）：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  <w:bdr w:val="single" w:sz="4" w:space="0" w:color="auto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（1）同意乙方继续履行合同。自第二次验收不通过之日起每日，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乙方同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lastRenderedPageBreak/>
              <w:t>意甲方</w:t>
            </w:r>
            <w:r>
              <w:rPr>
                <w:rFonts w:ascii="楷体_GB2312" w:eastAsia="楷体_GB2312" w:hint="eastAsia"/>
                <w:sz w:val="28"/>
                <w:szCs w:val="28"/>
              </w:rPr>
              <w:t>自第二次验收未通过之日起每日按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合同总价的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%递减支付合同总价款（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可以累计），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直至项目验收通过为止（如涉及已经支付合同价款的，乙方同意原渠道返还甲方）。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由于上述原因给甲方造成损失的，甲方有权要求乙方赔偿损失。履行合同发生争议且双方协商不成的，甲方依法向人民法院提起诉讼处理。</w:t>
            </w:r>
          </w:p>
          <w:p w:rsidR="00AE248B" w:rsidRDefault="00C547A9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  <w:bdr w:val="single" w:sz="4" w:space="0" w:color="auto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（2）自动解除合同。如乙方第二次验收仍未通过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验收，无法履行交付义务的，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乙方同意甲方有权自动解除合同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。</w:t>
            </w:r>
            <w:r>
              <w:rPr>
                <w:rFonts w:ascii="楷体_GB2312" w:eastAsia="楷体_GB2312" w:hint="eastAsia"/>
                <w:sz w:val="28"/>
                <w:szCs w:val="28"/>
              </w:rPr>
              <w:t>乙方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同意收到甲方合同解除通知后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工作日内将已经收到甲方支付的合同价款全部原渠道返还甲方；并将已供货物自行运出供货地点，并承担合同解除时点至货物自行运出供货地点期间的全部保管责任。</w:t>
            </w:r>
          </w:p>
          <w:p w:rsidR="00AE248B" w:rsidRDefault="00C547A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3、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除以上约定外，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中标供应商（乙方）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如有以下行为之一，乙方同意甲方一次性扣减支付合同总价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%。如扣减支付部分不足以弥补</w:t>
            </w:r>
            <w:r>
              <w:rPr>
                <w:rFonts w:ascii="楷体_GB2312" w:eastAsia="楷体_GB2312" w:hint="eastAsia"/>
                <w:sz w:val="28"/>
                <w:szCs w:val="28"/>
              </w:rPr>
              <w:t>项目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损失</w:t>
            </w:r>
            <w:r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，甲方有权继续要求乙方赔偿损失。如果乙方拒不赔偿损失的，甲方有权解除本合同，并</w:t>
            </w:r>
            <w:r>
              <w:rPr>
                <w:rFonts w:ascii="楷体_GB2312" w:eastAsia="楷体_GB2312" w:hint="eastAsia"/>
                <w:sz w:val="28"/>
                <w:szCs w:val="28"/>
              </w:rPr>
              <w:t>依法向人民法院提起诉讼处理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。</w:t>
            </w:r>
          </w:p>
          <w:p w:rsidR="00AE248B" w:rsidRDefault="00C547A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（1）中标供应商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无法履行合同中的承诺及义务，经</w:t>
            </w:r>
            <w:r>
              <w:rPr>
                <w:rFonts w:ascii="楷体_GB2312" w:eastAsia="楷体_GB2312" w:hint="eastAsia"/>
                <w:sz w:val="28"/>
                <w:szCs w:val="28"/>
              </w:rPr>
              <w:t>业务需求单位（甲方）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书面催促后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工作日内仍拒不履行或拖延履行的；</w:t>
            </w:r>
          </w:p>
          <w:p w:rsidR="00AE248B" w:rsidRDefault="00C547A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（2）中标供应商（乙方）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因自身原因或因货物质量问题造成火灾、爆炸、人员触电、坠落或其他伤亡等严重安全事故的，除承担上述根本违约责任外，必须承担由此引起的全部经济和法律责任； </w:t>
            </w:r>
          </w:p>
          <w:p w:rsidR="00AE248B" w:rsidRDefault="00C547A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（3）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其它违法、违规、违约行为致使</w:t>
            </w:r>
            <w:r>
              <w:rPr>
                <w:rFonts w:ascii="楷体_GB2312" w:eastAsia="楷体_GB2312" w:hint="eastAsia"/>
                <w:sz w:val="28"/>
                <w:szCs w:val="28"/>
              </w:rPr>
              <w:t>业务需求单位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无法达到合同目的的。</w:t>
            </w:r>
          </w:p>
          <w:p w:rsidR="00AE248B" w:rsidRDefault="00C547A9">
            <w:pPr>
              <w:ind w:firstLineChars="200" w:firstLine="562"/>
              <w:rPr>
                <w:rFonts w:ascii="楷体" w:eastAsia="楷体" w:hAnsi="楷体" w:cs="宋体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各业务需求单位可以根据本单位项目实际选择并设定相关扣减系数，也可以根据工作实际约定相应措施，纳入需求方案申请表，报本单位政府采购工作领导小组同意后纳入采购文件与合同。</w:t>
            </w:r>
          </w:p>
        </w:tc>
      </w:tr>
      <w:tr w:rsidR="00AE248B" w:rsidTr="001F70EC">
        <w:trPr>
          <w:trHeight w:val="1583"/>
          <w:jc w:val="center"/>
        </w:trPr>
        <w:tc>
          <w:tcPr>
            <w:tcW w:w="9514" w:type="dxa"/>
            <w:gridSpan w:val="4"/>
          </w:tcPr>
          <w:p w:rsidR="00AE248B" w:rsidRDefault="00C547A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有关合同价款支付建议：</w:t>
            </w:r>
          </w:p>
          <w:p w:rsidR="00AE248B" w:rsidRDefault="00AE248B">
            <w:pPr>
              <w:tabs>
                <w:tab w:val="left" w:pos="450"/>
                <w:tab w:val="left" w:pos="810"/>
              </w:tabs>
              <w:spacing w:line="360" w:lineRule="auto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AE248B" w:rsidTr="001F70EC">
        <w:trPr>
          <w:trHeight w:val="1838"/>
          <w:jc w:val="center"/>
        </w:trPr>
        <w:tc>
          <w:tcPr>
            <w:tcW w:w="9514" w:type="dxa"/>
            <w:gridSpan w:val="4"/>
          </w:tcPr>
          <w:p w:rsidR="00AE248B" w:rsidRDefault="00C547A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有关代理机构选择情况：</w:t>
            </w:r>
          </w:p>
          <w:p w:rsidR="00AE248B" w:rsidRDefault="00AE248B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2084"/>
          <w:jc w:val="center"/>
        </w:trPr>
        <w:tc>
          <w:tcPr>
            <w:tcW w:w="9514" w:type="dxa"/>
            <w:gridSpan w:val="4"/>
          </w:tcPr>
          <w:p w:rsidR="00AE248B" w:rsidRDefault="00C547A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申请参与项目评审情况：</w:t>
            </w:r>
          </w:p>
          <w:p w:rsidR="00AE248B" w:rsidRDefault="00AE248B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48B" w:rsidTr="001F70EC">
        <w:trPr>
          <w:trHeight w:val="3151"/>
          <w:jc w:val="center"/>
        </w:trPr>
        <w:tc>
          <w:tcPr>
            <w:tcW w:w="9514" w:type="dxa"/>
            <w:gridSpan w:val="4"/>
          </w:tcPr>
          <w:p w:rsidR="00AE248B" w:rsidRDefault="00C547A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政府采购工作领导小组意见：</w:t>
            </w:r>
          </w:p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E248B" w:rsidRDefault="00AE248B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E248B" w:rsidRDefault="00C547A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签字：                                            日期：</w:t>
            </w:r>
          </w:p>
        </w:tc>
      </w:tr>
    </w:tbl>
    <w:p w:rsidR="00AE248B" w:rsidRDefault="00AE248B">
      <w:pPr>
        <w:spacing w:line="360" w:lineRule="auto"/>
        <w:ind w:firstLineChars="2650" w:firstLine="7420"/>
        <w:jc w:val="left"/>
        <w:rPr>
          <w:rFonts w:ascii="楷体_GB2312" w:eastAsia="楷体_GB2312"/>
          <w:sz w:val="28"/>
          <w:szCs w:val="28"/>
        </w:rPr>
      </w:pPr>
    </w:p>
    <w:sectPr w:rsidR="00AE248B">
      <w:pgSz w:w="11906" w:h="16838"/>
      <w:pgMar w:top="1304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14" w:rsidRDefault="00085014" w:rsidP="001F70EC">
      <w:r>
        <w:separator/>
      </w:r>
    </w:p>
  </w:endnote>
  <w:endnote w:type="continuationSeparator" w:id="0">
    <w:p w:rsidR="00085014" w:rsidRDefault="00085014" w:rsidP="001F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14" w:rsidRDefault="00085014" w:rsidP="001F70EC">
      <w:r>
        <w:separator/>
      </w:r>
    </w:p>
  </w:footnote>
  <w:footnote w:type="continuationSeparator" w:id="0">
    <w:p w:rsidR="00085014" w:rsidRDefault="00085014" w:rsidP="001F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CC3"/>
    <w:rsid w:val="F5FD640B"/>
    <w:rsid w:val="F6F9EFE8"/>
    <w:rsid w:val="FBFD4915"/>
    <w:rsid w:val="00066EF1"/>
    <w:rsid w:val="00073534"/>
    <w:rsid w:val="00074C29"/>
    <w:rsid w:val="00085014"/>
    <w:rsid w:val="00104330"/>
    <w:rsid w:val="00107D93"/>
    <w:rsid w:val="00147AA2"/>
    <w:rsid w:val="00170398"/>
    <w:rsid w:val="00184D4E"/>
    <w:rsid w:val="00195C58"/>
    <w:rsid w:val="00197B15"/>
    <w:rsid w:val="001A23E6"/>
    <w:rsid w:val="001E053D"/>
    <w:rsid w:val="001F70EC"/>
    <w:rsid w:val="0021044F"/>
    <w:rsid w:val="00217A7E"/>
    <w:rsid w:val="00220FD9"/>
    <w:rsid w:val="00241513"/>
    <w:rsid w:val="00244B07"/>
    <w:rsid w:val="00264053"/>
    <w:rsid w:val="00272453"/>
    <w:rsid w:val="002F6B98"/>
    <w:rsid w:val="003017F6"/>
    <w:rsid w:val="00302B30"/>
    <w:rsid w:val="00302DCE"/>
    <w:rsid w:val="00302E29"/>
    <w:rsid w:val="003041E2"/>
    <w:rsid w:val="00310A46"/>
    <w:rsid w:val="00345C25"/>
    <w:rsid w:val="003546D1"/>
    <w:rsid w:val="00357E71"/>
    <w:rsid w:val="0036040A"/>
    <w:rsid w:val="00374FA9"/>
    <w:rsid w:val="003770AE"/>
    <w:rsid w:val="00382EEC"/>
    <w:rsid w:val="003A0DE5"/>
    <w:rsid w:val="003B0D16"/>
    <w:rsid w:val="004103E1"/>
    <w:rsid w:val="00492446"/>
    <w:rsid w:val="004A0FC0"/>
    <w:rsid w:val="004A3392"/>
    <w:rsid w:val="004B639A"/>
    <w:rsid w:val="004C3FE2"/>
    <w:rsid w:val="004E0EF5"/>
    <w:rsid w:val="004E3A8E"/>
    <w:rsid w:val="00500BA5"/>
    <w:rsid w:val="00504CD3"/>
    <w:rsid w:val="00533AAC"/>
    <w:rsid w:val="005359BC"/>
    <w:rsid w:val="00552FF3"/>
    <w:rsid w:val="0058660F"/>
    <w:rsid w:val="005A431D"/>
    <w:rsid w:val="005C3A52"/>
    <w:rsid w:val="005F3105"/>
    <w:rsid w:val="005F4A28"/>
    <w:rsid w:val="00601005"/>
    <w:rsid w:val="00611A3A"/>
    <w:rsid w:val="00624C7C"/>
    <w:rsid w:val="0062655C"/>
    <w:rsid w:val="00626AEE"/>
    <w:rsid w:val="00630936"/>
    <w:rsid w:val="0064116D"/>
    <w:rsid w:val="00657022"/>
    <w:rsid w:val="00665C74"/>
    <w:rsid w:val="006A3461"/>
    <w:rsid w:val="006B3B07"/>
    <w:rsid w:val="006B5530"/>
    <w:rsid w:val="006F7639"/>
    <w:rsid w:val="007105EC"/>
    <w:rsid w:val="0071528B"/>
    <w:rsid w:val="007579C6"/>
    <w:rsid w:val="0078322C"/>
    <w:rsid w:val="00786DA7"/>
    <w:rsid w:val="007D1A42"/>
    <w:rsid w:val="00866B8E"/>
    <w:rsid w:val="00887DC4"/>
    <w:rsid w:val="008B5975"/>
    <w:rsid w:val="008D1035"/>
    <w:rsid w:val="008F05CC"/>
    <w:rsid w:val="0090100D"/>
    <w:rsid w:val="00912D63"/>
    <w:rsid w:val="0092773D"/>
    <w:rsid w:val="00937CC3"/>
    <w:rsid w:val="009455A1"/>
    <w:rsid w:val="00946A34"/>
    <w:rsid w:val="0095212C"/>
    <w:rsid w:val="0097103D"/>
    <w:rsid w:val="00995A87"/>
    <w:rsid w:val="009C3CB0"/>
    <w:rsid w:val="009E0F84"/>
    <w:rsid w:val="009E6330"/>
    <w:rsid w:val="009F0CFA"/>
    <w:rsid w:val="00AD3D0B"/>
    <w:rsid w:val="00AE248B"/>
    <w:rsid w:val="00AF241A"/>
    <w:rsid w:val="00AF649D"/>
    <w:rsid w:val="00B76834"/>
    <w:rsid w:val="00B85A4F"/>
    <w:rsid w:val="00B87BD0"/>
    <w:rsid w:val="00BA28F1"/>
    <w:rsid w:val="00BB10EC"/>
    <w:rsid w:val="00BB22FF"/>
    <w:rsid w:val="00C221E5"/>
    <w:rsid w:val="00C3769D"/>
    <w:rsid w:val="00C4180B"/>
    <w:rsid w:val="00C445B1"/>
    <w:rsid w:val="00C547A9"/>
    <w:rsid w:val="00C64E91"/>
    <w:rsid w:val="00C66FF4"/>
    <w:rsid w:val="00C72316"/>
    <w:rsid w:val="00C873EE"/>
    <w:rsid w:val="00C95643"/>
    <w:rsid w:val="00CB68CB"/>
    <w:rsid w:val="00CC2C2C"/>
    <w:rsid w:val="00CD0565"/>
    <w:rsid w:val="00CD1B68"/>
    <w:rsid w:val="00CD382F"/>
    <w:rsid w:val="00CF1955"/>
    <w:rsid w:val="00D12A44"/>
    <w:rsid w:val="00D6083F"/>
    <w:rsid w:val="00D77852"/>
    <w:rsid w:val="00D92DBF"/>
    <w:rsid w:val="00D93512"/>
    <w:rsid w:val="00DA2819"/>
    <w:rsid w:val="00DB59C0"/>
    <w:rsid w:val="00DD0E0E"/>
    <w:rsid w:val="00DD7509"/>
    <w:rsid w:val="00E102F0"/>
    <w:rsid w:val="00E10E3C"/>
    <w:rsid w:val="00EA27DE"/>
    <w:rsid w:val="00F03231"/>
    <w:rsid w:val="00F176F6"/>
    <w:rsid w:val="00F22851"/>
    <w:rsid w:val="00F37F59"/>
    <w:rsid w:val="00F5690C"/>
    <w:rsid w:val="00F77761"/>
    <w:rsid w:val="00F94E06"/>
    <w:rsid w:val="00FA7DC9"/>
    <w:rsid w:val="00FC3CFB"/>
    <w:rsid w:val="00FE0ED5"/>
    <w:rsid w:val="00FF1655"/>
    <w:rsid w:val="33F7548A"/>
    <w:rsid w:val="4FDDE920"/>
    <w:rsid w:val="7E1B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Normal0">
    <w:name w:val="Normal_0"/>
    <w:qFormat/>
    <w:pPr>
      <w:spacing w:before="120" w:after="240"/>
      <w:jc w:val="both"/>
    </w:pPr>
    <w:rPr>
      <w:rFonts w:ascii="等线" w:eastAsia="Times New Roman" w:hAnsi="等线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34"/>
    <customShpInfo spid="_x0000_s1033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莫少文</dc:creator>
  <cp:lastModifiedBy>黄雅雯</cp:lastModifiedBy>
  <cp:revision>31</cp:revision>
  <cp:lastPrinted>2020-09-22T16:03:00Z</cp:lastPrinted>
  <dcterms:created xsi:type="dcterms:W3CDTF">2020-12-24T17:32:00Z</dcterms:created>
  <dcterms:modified xsi:type="dcterms:W3CDTF">2023-05-18T02:35:00Z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