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黑体" w:asciiTheme="majorEastAsia" w:hAnsiTheme="majorEastAsia" w:eastAsiaTheme="majorEastAsia"/>
          <w:b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闵行区粮食市场流通信息监测月报(</w:t>
      </w:r>
      <w:r>
        <w:rPr>
          <w:rFonts w:hint="eastAsia" w:cs="黑体" w:asciiTheme="majorEastAsia" w:hAnsiTheme="majorEastAsia" w:eastAsiaTheme="majorEastAsia"/>
          <w:b/>
          <w:sz w:val="44"/>
          <w:szCs w:val="44"/>
          <w:lang w:val="en-US" w:eastAsia="zh-CN"/>
        </w:rPr>
        <w:t xml:space="preserve"> 4</w:t>
      </w: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月)</w:t>
      </w:r>
    </w:p>
    <w:p>
      <w:pPr>
        <w:pStyle w:val="4"/>
        <w:shd w:val="clear" w:color="auto" w:fill="FFFFFF"/>
        <w:ind w:firstLine="883" w:firstLineChars="200"/>
        <w:rPr>
          <w:rFonts w:cs="黑体" w:asciiTheme="majorEastAsia" w:hAnsiTheme="majorEastAsia" w:eastAsiaTheme="majorEastAsia"/>
          <w:b/>
          <w:kern w:val="2"/>
          <w:sz w:val="44"/>
          <w:szCs w:val="44"/>
        </w:rPr>
      </w:pPr>
    </w:p>
    <w:p>
      <w:pPr>
        <w:pStyle w:val="4"/>
        <w:shd w:val="clear" w:color="auto" w:fill="FFFFFF"/>
        <w:ind w:firstLine="600" w:firstLineChars="200"/>
        <w:rPr>
          <w:rStyle w:val="10"/>
          <w:rFonts w:ascii="仿宋" w:hAnsi="仿宋" w:eastAsia="仿宋"/>
          <w:b w:val="0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本</w:t>
      </w:r>
      <w:r>
        <w:rPr>
          <w:rFonts w:hint="eastAsia" w:ascii="仿宋" w:hAnsi="仿宋" w:eastAsia="仿宋" w:cs="Arial"/>
          <w:sz w:val="30"/>
          <w:szCs w:val="30"/>
        </w:rPr>
        <w:t>月</w:t>
      </w:r>
      <w:r>
        <w:rPr>
          <w:rFonts w:ascii="仿宋" w:hAnsi="仿宋" w:eastAsia="仿宋" w:cs="Arial"/>
          <w:sz w:val="30"/>
          <w:szCs w:val="30"/>
        </w:rPr>
        <w:t>粮食市场总体平稳，</w:t>
      </w:r>
      <w:r>
        <w:rPr>
          <w:rStyle w:val="10"/>
          <w:rFonts w:hint="eastAsia" w:ascii="仿宋" w:hAnsi="仿宋" w:eastAsia="仿宋"/>
          <w:b w:val="0"/>
          <w:sz w:val="30"/>
          <w:szCs w:val="30"/>
        </w:rPr>
        <w:t>粳米、面粉和大豆油价格与上月持平。</w:t>
      </w:r>
    </w:p>
    <w:p>
      <w:pPr>
        <w:pStyle w:val="4"/>
        <w:shd w:val="clear" w:color="auto" w:fill="FFFFFF"/>
        <w:rPr>
          <w:rFonts w:ascii="仿宋" w:hAnsi="仿宋" w:eastAsia="仿宋" w:cs="Arial"/>
          <w:sz w:val="30"/>
          <w:szCs w:val="30"/>
        </w:rPr>
      </w:pPr>
      <w:r>
        <w:rPr>
          <w:rStyle w:val="7"/>
          <w:rFonts w:ascii="仿宋" w:hAnsi="仿宋" w:eastAsia="仿宋" w:cs="Arial"/>
          <w:sz w:val="30"/>
          <w:szCs w:val="30"/>
        </w:rPr>
        <w:t>一、大米</w:t>
      </w:r>
    </w:p>
    <w:p>
      <w:pPr>
        <w:pStyle w:val="4"/>
        <w:shd w:val="clear" w:color="auto" w:fill="FFFFFF"/>
        <w:ind w:firstLine="600" w:firstLineChars="20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1.价格。本</w:t>
      </w:r>
      <w:r>
        <w:rPr>
          <w:rFonts w:hint="eastAsia" w:ascii="仿宋" w:hAnsi="仿宋" w:eastAsia="仿宋" w:cs="Arial"/>
          <w:sz w:val="30"/>
          <w:szCs w:val="30"/>
        </w:rPr>
        <w:t>月</w:t>
      </w:r>
      <w:r>
        <w:rPr>
          <w:rFonts w:ascii="仿宋" w:hAnsi="仿宋" w:eastAsia="仿宋" w:cs="Arial"/>
          <w:sz w:val="30"/>
          <w:szCs w:val="30"/>
        </w:rPr>
        <w:t>本</w:t>
      </w:r>
      <w:r>
        <w:rPr>
          <w:rFonts w:hint="eastAsia" w:ascii="仿宋" w:hAnsi="仿宋" w:eastAsia="仿宋" w:cs="Arial"/>
          <w:sz w:val="30"/>
          <w:szCs w:val="30"/>
        </w:rPr>
        <w:t>区</w:t>
      </w:r>
      <w:r>
        <w:rPr>
          <w:rFonts w:ascii="仿宋" w:hAnsi="仿宋" w:eastAsia="仿宋" w:cs="Arial"/>
          <w:sz w:val="30"/>
          <w:szCs w:val="30"/>
        </w:rPr>
        <w:t>重点监测的</w:t>
      </w:r>
      <w:r>
        <w:rPr>
          <w:rFonts w:hint="eastAsia" w:ascii="仿宋" w:hAnsi="仿宋" w:eastAsia="仿宋" w:cs="Arial"/>
          <w:sz w:val="30"/>
          <w:szCs w:val="30"/>
        </w:rPr>
        <w:t>超市网点</w:t>
      </w:r>
      <w:r>
        <w:rPr>
          <w:rFonts w:ascii="仿宋" w:hAnsi="仿宋" w:eastAsia="仿宋" w:cs="Arial"/>
          <w:sz w:val="30"/>
          <w:szCs w:val="30"/>
        </w:rPr>
        <w:t>普通</w:t>
      </w:r>
      <w:r>
        <w:rPr>
          <w:rFonts w:hint="eastAsia" w:ascii="仿宋" w:hAnsi="仿宋" w:eastAsia="仿宋" w:cs="Arial"/>
          <w:sz w:val="30"/>
          <w:szCs w:val="30"/>
        </w:rPr>
        <w:t>散装</w:t>
      </w:r>
      <w:r>
        <w:rPr>
          <w:rFonts w:ascii="仿宋" w:hAnsi="仿宋" w:eastAsia="仿宋" w:cs="Arial"/>
          <w:sz w:val="30"/>
          <w:szCs w:val="30"/>
        </w:rPr>
        <w:t>粳米均价为</w:t>
      </w:r>
      <w:r>
        <w:rPr>
          <w:rFonts w:hint="eastAsia" w:ascii="仿宋" w:hAnsi="仿宋" w:eastAsia="仿宋" w:cs="Arial"/>
          <w:sz w:val="30"/>
          <w:szCs w:val="30"/>
        </w:rPr>
        <w:t>2</w:t>
      </w:r>
      <w:r>
        <w:rPr>
          <w:rFonts w:ascii="仿宋" w:hAnsi="仿宋" w:eastAsia="仿宋" w:cs="Arial"/>
          <w:sz w:val="30"/>
          <w:szCs w:val="30"/>
        </w:rPr>
        <w:t>.</w:t>
      </w:r>
      <w:r>
        <w:rPr>
          <w:rFonts w:hint="eastAsia" w:ascii="仿宋" w:hAnsi="仿宋" w:eastAsia="仿宋" w:cs="Arial"/>
          <w:sz w:val="30"/>
          <w:szCs w:val="30"/>
          <w:lang w:val="en-US" w:eastAsia="zh-CN"/>
        </w:rPr>
        <w:t>91</w:t>
      </w:r>
      <w:r>
        <w:rPr>
          <w:rFonts w:ascii="仿宋" w:hAnsi="仿宋" w:eastAsia="仿宋" w:cs="Arial"/>
          <w:sz w:val="30"/>
          <w:szCs w:val="30"/>
        </w:rPr>
        <w:t>元/斤，</w:t>
      </w:r>
      <w:r>
        <w:rPr>
          <w:rFonts w:hint="eastAsia" w:ascii="仿宋" w:hAnsi="仿宋" w:eastAsia="仿宋" w:cs="Arial"/>
          <w:sz w:val="30"/>
          <w:szCs w:val="30"/>
        </w:rPr>
        <w:t>月</w:t>
      </w:r>
      <w:r>
        <w:rPr>
          <w:rFonts w:ascii="仿宋" w:hAnsi="仿宋" w:eastAsia="仿宋" w:cs="Arial"/>
          <w:sz w:val="30"/>
          <w:szCs w:val="30"/>
        </w:rPr>
        <w:t>环比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下降</w:t>
      </w:r>
      <w:r>
        <w:rPr>
          <w:rFonts w:ascii="仿宋" w:hAnsi="仿宋" w:eastAsia="仿宋" w:cs="Arial"/>
          <w:sz w:val="30"/>
          <w:szCs w:val="30"/>
        </w:rPr>
        <w:t>。10公斤袋装普通粳米均价为5</w:t>
      </w:r>
      <w:r>
        <w:rPr>
          <w:rFonts w:hint="eastAsia" w:ascii="仿宋" w:hAnsi="仿宋" w:eastAsia="仿宋" w:cs="Arial"/>
          <w:sz w:val="30"/>
          <w:szCs w:val="30"/>
          <w:lang w:val="en-US" w:eastAsia="zh-CN"/>
        </w:rPr>
        <w:t>5.85</w:t>
      </w:r>
      <w:r>
        <w:rPr>
          <w:rFonts w:ascii="仿宋" w:hAnsi="仿宋" w:eastAsia="仿宋" w:cs="Arial"/>
          <w:sz w:val="30"/>
          <w:szCs w:val="30"/>
        </w:rPr>
        <w:t>元，</w:t>
      </w:r>
      <w:r>
        <w:rPr>
          <w:rFonts w:hint="eastAsia" w:ascii="仿宋" w:hAnsi="仿宋" w:eastAsia="仿宋" w:cs="Arial"/>
          <w:sz w:val="30"/>
          <w:szCs w:val="30"/>
        </w:rPr>
        <w:t>月环比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下降</w:t>
      </w:r>
      <w:r>
        <w:rPr>
          <w:rFonts w:hint="eastAsia" w:ascii="仿宋" w:hAnsi="仿宋" w:eastAsia="仿宋" w:cs="Arial"/>
          <w:sz w:val="30"/>
          <w:szCs w:val="30"/>
        </w:rPr>
        <w:t>。</w:t>
      </w:r>
    </w:p>
    <w:p>
      <w:pPr>
        <w:pStyle w:val="4"/>
        <w:shd w:val="clear" w:color="auto" w:fill="FFFFFF"/>
        <w:rPr>
          <w:rFonts w:ascii="仿宋" w:hAnsi="仿宋" w:eastAsia="仿宋" w:cs="Arial"/>
          <w:sz w:val="30"/>
          <w:szCs w:val="30"/>
        </w:rPr>
      </w:pPr>
      <w:r>
        <w:rPr>
          <w:rStyle w:val="7"/>
          <w:rFonts w:ascii="仿宋" w:hAnsi="仿宋" w:eastAsia="仿宋" w:cs="Arial"/>
          <w:sz w:val="30"/>
          <w:szCs w:val="30"/>
        </w:rPr>
        <w:t>二、面粉</w:t>
      </w:r>
    </w:p>
    <w:p>
      <w:pPr>
        <w:pStyle w:val="4"/>
        <w:shd w:val="clear" w:color="auto" w:fill="FFFFFF"/>
        <w:ind w:firstLine="600" w:firstLineChars="20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1.价格。</w:t>
      </w:r>
      <w:r>
        <w:rPr>
          <w:rFonts w:hint="eastAsia" w:ascii="仿宋" w:hAnsi="仿宋" w:eastAsia="仿宋" w:cs="Arial"/>
          <w:sz w:val="30"/>
          <w:szCs w:val="30"/>
        </w:rPr>
        <w:t>本月</w:t>
      </w:r>
      <w:r>
        <w:rPr>
          <w:rFonts w:ascii="仿宋" w:hAnsi="仿宋" w:eastAsia="仿宋" w:cs="Arial"/>
          <w:sz w:val="30"/>
          <w:szCs w:val="30"/>
        </w:rPr>
        <w:t>本</w:t>
      </w:r>
      <w:r>
        <w:rPr>
          <w:rFonts w:hint="eastAsia" w:ascii="仿宋" w:hAnsi="仿宋" w:eastAsia="仿宋" w:cs="Arial"/>
          <w:sz w:val="30"/>
          <w:szCs w:val="30"/>
        </w:rPr>
        <w:t>区</w:t>
      </w:r>
      <w:r>
        <w:rPr>
          <w:rFonts w:ascii="仿宋" w:hAnsi="仿宋" w:eastAsia="仿宋" w:cs="Arial"/>
          <w:sz w:val="30"/>
          <w:szCs w:val="30"/>
        </w:rPr>
        <w:t>重点监测的</w:t>
      </w:r>
      <w:r>
        <w:rPr>
          <w:rFonts w:hint="eastAsia" w:ascii="仿宋" w:hAnsi="仿宋" w:eastAsia="仿宋" w:cs="Arial"/>
          <w:sz w:val="30"/>
          <w:szCs w:val="30"/>
        </w:rPr>
        <w:t>超市</w:t>
      </w:r>
      <w:r>
        <w:rPr>
          <w:rFonts w:ascii="仿宋" w:hAnsi="仿宋" w:eastAsia="仿宋" w:cs="Arial"/>
          <w:sz w:val="30"/>
          <w:szCs w:val="30"/>
        </w:rPr>
        <w:t>网点1公斤装特一粉均价为</w:t>
      </w:r>
      <w:r>
        <w:rPr>
          <w:rFonts w:hint="eastAsia" w:ascii="仿宋" w:hAnsi="仿宋" w:eastAsia="仿宋" w:cs="Arial"/>
          <w:sz w:val="30"/>
          <w:szCs w:val="30"/>
          <w:lang w:val="en-US" w:eastAsia="zh-CN"/>
        </w:rPr>
        <w:t>6.36</w:t>
      </w:r>
      <w:r>
        <w:rPr>
          <w:rFonts w:ascii="仿宋" w:hAnsi="仿宋" w:eastAsia="仿宋" w:cs="Arial"/>
          <w:sz w:val="30"/>
          <w:szCs w:val="30"/>
        </w:rPr>
        <w:t>元/公斤，</w:t>
      </w:r>
      <w:r>
        <w:rPr>
          <w:rFonts w:hint="eastAsia" w:ascii="仿宋" w:hAnsi="仿宋" w:eastAsia="仿宋" w:cs="Arial"/>
          <w:sz w:val="30"/>
          <w:szCs w:val="30"/>
        </w:rPr>
        <w:t>月环比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下降</w:t>
      </w:r>
      <w:r>
        <w:rPr>
          <w:rFonts w:ascii="仿宋" w:hAnsi="仿宋" w:eastAsia="仿宋" w:cs="Arial"/>
          <w:sz w:val="30"/>
          <w:szCs w:val="30"/>
        </w:rPr>
        <w:t>。</w:t>
      </w:r>
    </w:p>
    <w:p>
      <w:pPr>
        <w:pStyle w:val="4"/>
        <w:shd w:val="clear" w:color="auto" w:fill="FFFFFF"/>
        <w:tabs>
          <w:tab w:val="left" w:pos="2505"/>
        </w:tabs>
        <w:rPr>
          <w:rFonts w:ascii="仿宋" w:hAnsi="仿宋" w:eastAsia="仿宋" w:cs="Arial"/>
          <w:sz w:val="30"/>
          <w:szCs w:val="30"/>
        </w:rPr>
      </w:pPr>
      <w:r>
        <w:rPr>
          <w:rStyle w:val="7"/>
          <w:rFonts w:ascii="仿宋" w:hAnsi="仿宋" w:eastAsia="仿宋" w:cs="Arial"/>
          <w:sz w:val="30"/>
          <w:szCs w:val="30"/>
        </w:rPr>
        <w:t>三、食用油</w:t>
      </w:r>
      <w:r>
        <w:rPr>
          <w:rStyle w:val="7"/>
          <w:rFonts w:ascii="仿宋" w:hAnsi="仿宋" w:eastAsia="仿宋" w:cs="Arial"/>
          <w:sz w:val="30"/>
          <w:szCs w:val="30"/>
        </w:rPr>
        <w:tab/>
      </w:r>
    </w:p>
    <w:p>
      <w:pPr>
        <w:pStyle w:val="4"/>
        <w:shd w:val="clear" w:color="auto" w:fill="FFFFFF"/>
        <w:ind w:firstLine="600" w:firstLineChars="20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1.价格。</w:t>
      </w:r>
      <w:r>
        <w:rPr>
          <w:rFonts w:hint="eastAsia" w:ascii="仿宋" w:hAnsi="仿宋" w:eastAsia="仿宋" w:cs="Arial"/>
          <w:sz w:val="30"/>
          <w:szCs w:val="30"/>
        </w:rPr>
        <w:t>本月本区</w:t>
      </w:r>
      <w:r>
        <w:rPr>
          <w:rFonts w:ascii="仿宋" w:hAnsi="仿宋" w:eastAsia="仿宋" w:cs="Arial"/>
          <w:sz w:val="30"/>
          <w:szCs w:val="30"/>
        </w:rPr>
        <w:t>重点监测的</w:t>
      </w:r>
      <w:r>
        <w:rPr>
          <w:rFonts w:hint="eastAsia" w:ascii="仿宋" w:hAnsi="仿宋" w:eastAsia="仿宋" w:cs="Arial"/>
          <w:sz w:val="30"/>
          <w:szCs w:val="30"/>
        </w:rPr>
        <w:t>超市</w:t>
      </w:r>
      <w:r>
        <w:rPr>
          <w:rFonts w:ascii="仿宋" w:hAnsi="仿宋" w:eastAsia="仿宋" w:cs="Arial"/>
          <w:sz w:val="30"/>
          <w:szCs w:val="30"/>
        </w:rPr>
        <w:t>网点</w:t>
      </w:r>
      <w:r>
        <w:rPr>
          <w:rFonts w:hint="eastAsia" w:ascii="仿宋" w:hAnsi="仿宋" w:eastAsia="仿宋" w:cs="Arial"/>
          <w:sz w:val="30"/>
          <w:szCs w:val="30"/>
        </w:rPr>
        <w:t>福临门</w:t>
      </w:r>
      <w:r>
        <w:rPr>
          <w:rFonts w:ascii="仿宋" w:hAnsi="仿宋" w:eastAsia="仿宋" w:cs="Arial"/>
          <w:sz w:val="30"/>
          <w:szCs w:val="30"/>
        </w:rPr>
        <w:t>5升桶装大豆油均价为</w:t>
      </w:r>
      <w:r>
        <w:rPr>
          <w:rFonts w:hint="eastAsia" w:ascii="仿宋" w:hAnsi="仿宋" w:eastAsia="仿宋" w:cs="Arial"/>
          <w:sz w:val="30"/>
          <w:szCs w:val="30"/>
          <w:lang w:val="en-US" w:eastAsia="zh-CN"/>
        </w:rPr>
        <w:t>57.99</w:t>
      </w:r>
      <w:r>
        <w:rPr>
          <w:rFonts w:ascii="仿宋" w:hAnsi="仿宋" w:eastAsia="仿宋" w:cs="Arial"/>
          <w:sz w:val="30"/>
          <w:szCs w:val="30"/>
        </w:rPr>
        <w:t>元</w:t>
      </w:r>
      <w:r>
        <w:rPr>
          <w:rFonts w:hint="eastAsia" w:ascii="仿宋" w:hAnsi="仿宋" w:eastAsia="仿宋" w:cs="Arial"/>
          <w:sz w:val="30"/>
          <w:szCs w:val="30"/>
        </w:rPr>
        <w:t>/桶</w:t>
      </w:r>
      <w:r>
        <w:rPr>
          <w:rFonts w:ascii="仿宋" w:hAnsi="仿宋" w:eastAsia="仿宋" w:cs="Arial"/>
          <w:sz w:val="30"/>
          <w:szCs w:val="30"/>
        </w:rPr>
        <w:t>，</w:t>
      </w:r>
      <w:r>
        <w:rPr>
          <w:rFonts w:hint="eastAsia" w:ascii="仿宋" w:hAnsi="仿宋" w:eastAsia="仿宋" w:cs="Arial"/>
          <w:sz w:val="30"/>
          <w:szCs w:val="30"/>
        </w:rPr>
        <w:t>月环比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上升</w:t>
      </w:r>
      <w:r>
        <w:rPr>
          <w:rFonts w:ascii="仿宋" w:hAnsi="仿宋" w:eastAsia="仿宋" w:cs="Arial"/>
          <w:sz w:val="30"/>
          <w:szCs w:val="30"/>
        </w:rPr>
        <w:t>；金龙鱼5升桶装大豆油均价为</w:t>
      </w:r>
      <w:r>
        <w:rPr>
          <w:rFonts w:hint="eastAsia" w:ascii="仿宋" w:hAnsi="仿宋" w:eastAsia="仿宋" w:cs="Arial"/>
          <w:sz w:val="30"/>
          <w:szCs w:val="30"/>
          <w:lang w:val="en-US" w:eastAsia="zh-CN"/>
        </w:rPr>
        <w:t>65.85</w:t>
      </w:r>
      <w:r>
        <w:rPr>
          <w:rFonts w:ascii="仿宋" w:hAnsi="仿宋" w:eastAsia="仿宋" w:cs="Arial"/>
          <w:sz w:val="30"/>
          <w:szCs w:val="30"/>
        </w:rPr>
        <w:t>元/桶，</w:t>
      </w:r>
      <w:r>
        <w:rPr>
          <w:rFonts w:hint="eastAsia" w:ascii="仿宋" w:hAnsi="仿宋" w:eastAsia="仿宋" w:cs="Arial"/>
          <w:sz w:val="30"/>
          <w:szCs w:val="30"/>
        </w:rPr>
        <w:t>月环比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上升</w:t>
      </w:r>
      <w:r>
        <w:rPr>
          <w:rFonts w:hint="eastAsia" w:ascii="仿宋" w:hAnsi="仿宋" w:eastAsia="仿宋" w:cs="Arial"/>
          <w:sz w:val="30"/>
          <w:szCs w:val="30"/>
        </w:rPr>
        <w:t>；鲁花（压榨一级）5升桶装食用油均价为</w:t>
      </w:r>
      <w:r>
        <w:rPr>
          <w:rFonts w:ascii="仿宋" w:hAnsi="仿宋" w:eastAsia="仿宋" w:cs="Arial"/>
          <w:sz w:val="30"/>
          <w:szCs w:val="30"/>
        </w:rPr>
        <w:t>1</w:t>
      </w:r>
      <w:r>
        <w:rPr>
          <w:rFonts w:hint="eastAsia" w:ascii="仿宋" w:hAnsi="仿宋" w:eastAsia="仿宋" w:cs="Arial"/>
          <w:sz w:val="30"/>
          <w:szCs w:val="30"/>
          <w:lang w:val="en-US" w:eastAsia="zh-CN"/>
        </w:rPr>
        <w:t>56.13</w:t>
      </w:r>
      <w:r>
        <w:rPr>
          <w:rFonts w:hint="eastAsia" w:ascii="仿宋" w:hAnsi="仿宋" w:eastAsia="仿宋" w:cs="Arial"/>
          <w:sz w:val="30"/>
          <w:szCs w:val="30"/>
        </w:rPr>
        <w:t>元/桶，月环比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上升</w:t>
      </w:r>
      <w:r>
        <w:rPr>
          <w:rFonts w:hint="eastAsia" w:ascii="仿宋" w:hAnsi="仿宋" w:eastAsia="仿宋" w:cs="Arial"/>
          <w:sz w:val="30"/>
          <w:szCs w:val="30"/>
        </w:rPr>
        <w:t>。</w:t>
      </w:r>
      <w:bookmarkStart w:id="0" w:name="_GoBack"/>
      <w:bookmarkEnd w:id="0"/>
    </w:p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1B"/>
    <w:rsid w:val="0006322B"/>
    <w:rsid w:val="000E3994"/>
    <w:rsid w:val="0010581F"/>
    <w:rsid w:val="001B0981"/>
    <w:rsid w:val="00224AEE"/>
    <w:rsid w:val="00254DD0"/>
    <w:rsid w:val="00325908"/>
    <w:rsid w:val="00346DFE"/>
    <w:rsid w:val="004133CB"/>
    <w:rsid w:val="004D5498"/>
    <w:rsid w:val="00522FD2"/>
    <w:rsid w:val="00580631"/>
    <w:rsid w:val="00584122"/>
    <w:rsid w:val="005C0D21"/>
    <w:rsid w:val="005D2314"/>
    <w:rsid w:val="005E401B"/>
    <w:rsid w:val="005E5DCE"/>
    <w:rsid w:val="006046DB"/>
    <w:rsid w:val="00694A01"/>
    <w:rsid w:val="00712478"/>
    <w:rsid w:val="00737A1B"/>
    <w:rsid w:val="007C58D0"/>
    <w:rsid w:val="00882109"/>
    <w:rsid w:val="009510C7"/>
    <w:rsid w:val="0097292A"/>
    <w:rsid w:val="00985A8E"/>
    <w:rsid w:val="009A66AE"/>
    <w:rsid w:val="009B3C2C"/>
    <w:rsid w:val="009B5C37"/>
    <w:rsid w:val="009C451E"/>
    <w:rsid w:val="009D6B9D"/>
    <w:rsid w:val="00A35B0A"/>
    <w:rsid w:val="00A35E4C"/>
    <w:rsid w:val="00A52149"/>
    <w:rsid w:val="00AC47EC"/>
    <w:rsid w:val="00B17858"/>
    <w:rsid w:val="00B26871"/>
    <w:rsid w:val="00B33164"/>
    <w:rsid w:val="00BA3AC5"/>
    <w:rsid w:val="00DC3DC0"/>
    <w:rsid w:val="00EC3636"/>
    <w:rsid w:val="00FD7EC7"/>
    <w:rsid w:val="00FE2778"/>
    <w:rsid w:val="00FE4FB6"/>
    <w:rsid w:val="1E9599FE"/>
    <w:rsid w:val="2FFF42F0"/>
    <w:rsid w:val="36EF7E0D"/>
    <w:rsid w:val="3CED8939"/>
    <w:rsid w:val="3EBE876D"/>
    <w:rsid w:val="3EEB5C4C"/>
    <w:rsid w:val="49BB1467"/>
    <w:rsid w:val="53BE1A56"/>
    <w:rsid w:val="5FEFDA21"/>
    <w:rsid w:val="5FF6380C"/>
    <w:rsid w:val="799AF579"/>
    <w:rsid w:val="79BFB8A3"/>
    <w:rsid w:val="7BBD44E0"/>
    <w:rsid w:val="7C5377FC"/>
    <w:rsid w:val="7CF7580E"/>
    <w:rsid w:val="7D9C00EB"/>
    <w:rsid w:val="7FEAE99E"/>
    <w:rsid w:val="7FFF02BA"/>
    <w:rsid w:val="BCFE77BF"/>
    <w:rsid w:val="DDFF5757"/>
    <w:rsid w:val="F8F6C585"/>
    <w:rsid w:val="FDFB3870"/>
    <w:rsid w:val="FEF7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line="432" w:lineRule="atLeast"/>
      <w:jc w:val="left"/>
    </w:pPr>
    <w:rPr>
      <w:rFonts w:ascii="宋体" w:hAnsi="宋体" w:eastAsia="宋体" w:cs="宋体"/>
      <w:kern w:val="0"/>
      <w:szCs w:val="21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tbtitle1"/>
    <w:qFormat/>
    <w:uiPriority w:val="0"/>
    <w:rPr>
      <w:b/>
      <w:bCs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270</Characters>
  <Lines>2</Lines>
  <Paragraphs>1</Paragraphs>
  <TotalTime>337</TotalTime>
  <ScaleCrop>false</ScaleCrop>
  <LinksUpToDate>false</LinksUpToDate>
  <CharactersWithSpaces>316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2017-05-14T17:12:00Z</dcterms:created>
  <dc:creator>Administrator</dc:creator>
  <cp:lastModifiedBy>mhxc</cp:lastModifiedBy>
  <dcterms:modified xsi:type="dcterms:W3CDTF">2023-07-27T15:46:34Z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