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42" w:rsidRDefault="00EA18EC">
      <w:pPr>
        <w:spacing w:line="540" w:lineRule="exact"/>
        <w:jc w:val="left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附件1</w:t>
      </w:r>
    </w:p>
    <w:p w:rsidR="00610142" w:rsidRDefault="00610142">
      <w:pPr>
        <w:spacing w:line="680" w:lineRule="exact"/>
        <w:jc w:val="left"/>
        <w:rPr>
          <w:rFonts w:ascii="宋体" w:eastAsia="宋体" w:hAnsi="宋体" w:cs="Times New Roman"/>
          <w:b/>
          <w:bCs/>
          <w:sz w:val="30"/>
          <w:szCs w:val="30"/>
        </w:rPr>
      </w:pPr>
    </w:p>
    <w:p w:rsidR="00610142" w:rsidRDefault="00EA18EC">
      <w:pPr>
        <w:spacing w:line="540" w:lineRule="exact"/>
        <w:jc w:val="center"/>
        <w:rPr>
          <w:rFonts w:ascii="宋体" w:eastAsia="宋体" w:hAnsi="宋体" w:cs="Times New Roman"/>
          <w:b/>
          <w:bCs/>
          <w:sz w:val="36"/>
          <w:szCs w:val="24"/>
        </w:rPr>
      </w:pPr>
      <w:r>
        <w:rPr>
          <w:rFonts w:ascii="宋体" w:eastAsia="宋体" w:hAnsi="宋体" w:cs="Times New Roman" w:hint="eastAsia"/>
          <w:b/>
          <w:bCs/>
          <w:sz w:val="36"/>
          <w:szCs w:val="24"/>
        </w:rPr>
        <w:t>闵行区区级</w:t>
      </w:r>
      <w:r>
        <w:rPr>
          <w:rFonts w:ascii="宋体" w:eastAsia="宋体" w:hAnsi="宋体" w:cs="Times New Roman"/>
          <w:b/>
          <w:bCs/>
          <w:sz w:val="36"/>
          <w:szCs w:val="24"/>
        </w:rPr>
        <w:t>非物质文化遗产保护专项资金管理办法</w:t>
      </w:r>
    </w:p>
    <w:p w:rsidR="00610142" w:rsidRDefault="00610142">
      <w:pPr>
        <w:spacing w:line="540" w:lineRule="exact"/>
        <w:jc w:val="center"/>
        <w:rPr>
          <w:rFonts w:ascii="黑体" w:eastAsia="黑体" w:hAnsi="Times New Roman" w:cs="Times New Roman"/>
          <w:bCs/>
          <w:sz w:val="32"/>
          <w:szCs w:val="24"/>
        </w:rPr>
      </w:pPr>
    </w:p>
    <w:p w:rsidR="00610142" w:rsidRDefault="00EA18EC">
      <w:pPr>
        <w:spacing w:line="540" w:lineRule="exact"/>
        <w:jc w:val="center"/>
        <w:rPr>
          <w:rFonts w:ascii="黑体" w:eastAsia="黑体" w:hAnsi="Times New Roman" w:cs="Times New Roman"/>
          <w:bCs/>
          <w:sz w:val="32"/>
          <w:szCs w:val="24"/>
        </w:rPr>
      </w:pPr>
      <w:r>
        <w:rPr>
          <w:rFonts w:ascii="黑体" w:eastAsia="黑体" w:hAnsi="Times New Roman" w:cs="Times New Roman" w:hint="eastAsia"/>
          <w:bCs/>
          <w:sz w:val="32"/>
          <w:szCs w:val="24"/>
        </w:rPr>
        <w:t>第一章    总      则</w:t>
      </w:r>
    </w:p>
    <w:p w:rsidR="00610142" w:rsidRDefault="00610142" w:rsidP="00D64F2C">
      <w:pPr>
        <w:spacing w:line="540" w:lineRule="exact"/>
        <w:ind w:firstLineChars="200" w:firstLine="607"/>
        <w:rPr>
          <w:rFonts w:ascii="Times New Roman" w:eastAsia="仿宋_GB2312" w:hAnsi="Times New Roman" w:cs="Times New Roman"/>
          <w:bCs/>
          <w:sz w:val="30"/>
          <w:szCs w:val="24"/>
        </w:rPr>
      </w:pPr>
    </w:p>
    <w:p w:rsidR="00610142" w:rsidRDefault="00EA18EC" w:rsidP="00D64F2C">
      <w:pPr>
        <w:spacing w:line="540" w:lineRule="exact"/>
        <w:ind w:firstLineChars="200" w:firstLine="610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第一条</w:t>
      </w:r>
      <w:r w:rsidR="00D64F2C"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 xml:space="preserve">  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为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贯彻落实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《中华人民共和国非物质文化遗产法》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和《上海市非物质文化遗产保护条例》，加强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非物质文化遗产保护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工作，本区设立闵行区区级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非物质文化遗产保护专项资金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。为规范和加强专项资金的管理，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提高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资金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使用效益，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根据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有关财政法律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法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规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的规定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，结合本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区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非物质文化遗产保护工作实际，制定本办法。</w:t>
      </w:r>
    </w:p>
    <w:p w:rsidR="00610142" w:rsidRDefault="00EA18EC" w:rsidP="00D64F2C">
      <w:pPr>
        <w:spacing w:line="540" w:lineRule="exact"/>
        <w:ind w:firstLineChars="200" w:firstLine="610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第</w:t>
      </w:r>
      <w:r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>二</w:t>
      </w: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条</w:t>
      </w:r>
      <w:r w:rsidR="00D64F2C"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 xml:space="preserve">  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本办法所称的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“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闵行区区级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非物质文化遗产保护专项资金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”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（以下简称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“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专项资金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”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）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由区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级财政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预算安排，专项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用于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闵行区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非物质文化遗产保护工作。</w:t>
      </w:r>
    </w:p>
    <w:p w:rsidR="00610142" w:rsidRDefault="00EA18EC" w:rsidP="00D64F2C">
      <w:pPr>
        <w:spacing w:line="540" w:lineRule="exact"/>
        <w:ind w:firstLineChars="200" w:firstLine="610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第</w:t>
      </w:r>
      <w:r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>三</w:t>
      </w: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条</w:t>
      </w:r>
      <w:r w:rsidR="00D64F2C"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 xml:space="preserve">  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专项资金的年度预算根据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闵行区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非物质文化遗产保护工作总体规划、年度工作计划及财力情况核定。</w:t>
      </w:r>
    </w:p>
    <w:p w:rsidR="00610142" w:rsidRDefault="00EA18EC" w:rsidP="00D64F2C">
      <w:pPr>
        <w:spacing w:line="540" w:lineRule="exact"/>
        <w:ind w:firstLineChars="200" w:firstLine="610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第</w:t>
      </w:r>
      <w:r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>四</w:t>
      </w: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条</w:t>
      </w:r>
      <w:r w:rsidR="00D64F2C"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 xml:space="preserve">  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专项资金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的管理和使用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坚持统一管理、分级负责、合理安排、专款专用、公开透明、加强监督、讲求效益的原则。</w:t>
      </w:r>
    </w:p>
    <w:p w:rsidR="00610142" w:rsidRDefault="00EA18EC" w:rsidP="00D64F2C">
      <w:pPr>
        <w:spacing w:line="540" w:lineRule="exact"/>
        <w:ind w:firstLineChars="200" w:firstLine="610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第</w:t>
      </w:r>
      <w:r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>五</w:t>
      </w: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条</w:t>
      </w:r>
      <w:r w:rsidR="00D64F2C"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 xml:space="preserve">  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专项资金的管理和使用严格执行国家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、上海市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有关法律法规和财务规章制度，并接受财政、文化等相关部门的监督检查。</w:t>
      </w:r>
    </w:p>
    <w:p w:rsidR="00610142" w:rsidRDefault="00610142" w:rsidP="00D64F2C">
      <w:pPr>
        <w:spacing w:line="540" w:lineRule="exact"/>
        <w:ind w:firstLineChars="200" w:firstLine="607"/>
        <w:rPr>
          <w:rFonts w:ascii="Times New Roman" w:eastAsia="仿宋_GB2312" w:hAnsi="Times New Roman" w:cs="Times New Roman"/>
          <w:bCs/>
          <w:sz w:val="30"/>
          <w:szCs w:val="24"/>
        </w:rPr>
      </w:pPr>
    </w:p>
    <w:p w:rsidR="00610142" w:rsidRDefault="00EA18EC">
      <w:pPr>
        <w:spacing w:line="540" w:lineRule="exact"/>
        <w:jc w:val="center"/>
        <w:rPr>
          <w:rFonts w:ascii="黑体" w:eastAsia="黑体" w:hAnsi="Times New Roman" w:cs="Times New Roman"/>
          <w:bCs/>
          <w:sz w:val="32"/>
          <w:szCs w:val="24"/>
        </w:rPr>
      </w:pPr>
      <w:r>
        <w:rPr>
          <w:rFonts w:ascii="黑体" w:eastAsia="黑体" w:hAnsi="Times New Roman" w:cs="Times New Roman"/>
          <w:bCs/>
          <w:sz w:val="32"/>
          <w:szCs w:val="24"/>
        </w:rPr>
        <w:lastRenderedPageBreak/>
        <w:t>第二章</w:t>
      </w:r>
      <w:r w:rsidR="00D64F2C">
        <w:rPr>
          <w:rFonts w:ascii="黑体" w:eastAsia="黑体" w:hAnsi="Times New Roman" w:cs="Times New Roman" w:hint="eastAsia"/>
          <w:bCs/>
          <w:sz w:val="32"/>
          <w:szCs w:val="24"/>
        </w:rPr>
        <w:t xml:space="preserve">    </w:t>
      </w:r>
      <w:r>
        <w:rPr>
          <w:rFonts w:ascii="黑体" w:eastAsia="黑体" w:hAnsi="Times New Roman" w:cs="Times New Roman"/>
          <w:bCs/>
          <w:sz w:val="32"/>
          <w:szCs w:val="24"/>
        </w:rPr>
        <w:t>专项资金的分类</w:t>
      </w:r>
      <w:r>
        <w:rPr>
          <w:rFonts w:ascii="黑体" w:eastAsia="黑体" w:hAnsi="Times New Roman" w:cs="Times New Roman" w:hint="eastAsia"/>
          <w:bCs/>
          <w:sz w:val="32"/>
          <w:szCs w:val="24"/>
        </w:rPr>
        <w:t>和开支</w:t>
      </w:r>
      <w:r>
        <w:rPr>
          <w:rFonts w:ascii="黑体" w:eastAsia="黑体" w:hAnsi="Times New Roman" w:cs="Times New Roman"/>
          <w:bCs/>
          <w:sz w:val="32"/>
          <w:szCs w:val="24"/>
        </w:rPr>
        <w:t>范围</w:t>
      </w:r>
    </w:p>
    <w:p w:rsidR="00610142" w:rsidRDefault="00610142">
      <w:pPr>
        <w:spacing w:line="540" w:lineRule="exact"/>
        <w:jc w:val="center"/>
        <w:rPr>
          <w:rFonts w:ascii="黑体" w:eastAsia="黑体" w:hAnsi="Times New Roman" w:cs="Times New Roman"/>
          <w:bCs/>
          <w:sz w:val="32"/>
          <w:szCs w:val="24"/>
        </w:rPr>
      </w:pPr>
    </w:p>
    <w:p w:rsidR="00610142" w:rsidRDefault="00EA18EC" w:rsidP="00D64F2C">
      <w:pPr>
        <w:spacing w:line="540" w:lineRule="exact"/>
        <w:ind w:firstLineChars="200" w:firstLine="610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第</w:t>
      </w:r>
      <w:r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>六</w:t>
      </w: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条</w:t>
      </w:r>
      <w:r w:rsidR="00D64F2C"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 xml:space="preserve">  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专项资金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分为组织管理费和保护补助费两大类。</w:t>
      </w:r>
    </w:p>
    <w:p w:rsidR="00610142" w:rsidRDefault="00EA18EC" w:rsidP="00D64F2C">
      <w:pPr>
        <w:spacing w:line="540" w:lineRule="exact"/>
        <w:ind w:firstLineChars="200" w:firstLine="610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第</w:t>
      </w:r>
      <w:r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>七</w:t>
      </w: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条</w:t>
      </w:r>
      <w:r w:rsidR="00D64F2C"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 xml:space="preserve">  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组织管理费是指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组织开展非物质文化遗产保护工作和管理工作所发生的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支出，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具体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包括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：规划编制、调查研究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、宣传出版、培训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指导、数据库建设、咨询支出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等。</w:t>
      </w:r>
    </w:p>
    <w:p w:rsidR="00610142" w:rsidRDefault="00EA18EC" w:rsidP="00D64F2C">
      <w:pPr>
        <w:spacing w:line="540" w:lineRule="exact"/>
        <w:ind w:firstLineChars="200" w:firstLine="610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第</w:t>
      </w:r>
      <w:r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>八</w:t>
      </w: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条</w:t>
      </w:r>
      <w:r w:rsidR="00D64F2C"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 xml:space="preserve">  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保护补助费是指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补助闵行区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非物质文化遗产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代表性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项目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、区级代表性传承人开展调查、记录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、保存、研究、传承、传播等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保护性活动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发生的支出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。具体包括：</w:t>
      </w:r>
    </w:p>
    <w:p w:rsidR="00610142" w:rsidRDefault="00EA18EC" w:rsidP="00D64F2C">
      <w:pPr>
        <w:spacing w:line="540" w:lineRule="exact"/>
        <w:ind w:firstLineChars="200" w:firstLine="607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/>
          <w:bCs/>
          <w:sz w:val="30"/>
          <w:szCs w:val="24"/>
        </w:rPr>
        <w:t>（一）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闵行区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非物质文化遗产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代表性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项目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补助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费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，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主要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补助于列入闵行区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非物质文化遗产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名录的代表性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项目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相关的调查研究、抢救性记录和保存、传承活动、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理论及技艺研究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、出版制播、展示推广、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民俗活动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支出等。</w:t>
      </w:r>
    </w:p>
    <w:p w:rsidR="00610142" w:rsidRDefault="00EA18EC" w:rsidP="00D64F2C">
      <w:pPr>
        <w:spacing w:line="540" w:lineRule="exact"/>
        <w:ind w:firstLineChars="200" w:firstLine="607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闵行区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非物质文化遗产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代表性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项目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补助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费重点补助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列入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联合国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教科文组织“人类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非物质文化遗产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代表作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名录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”、“急需保护的非物质文化遗产名录”、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国家级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、市级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非物质文化遗产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名录的，闵行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本地特色鲜明的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，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通过合理利用能转化为文化资源的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代表性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项目。</w:t>
      </w:r>
    </w:p>
    <w:p w:rsidR="00610142" w:rsidRDefault="00EA18EC" w:rsidP="00D64F2C">
      <w:pPr>
        <w:spacing w:line="540" w:lineRule="exact"/>
        <w:ind w:firstLineChars="200" w:firstLine="607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/>
          <w:bCs/>
          <w:sz w:val="30"/>
          <w:szCs w:val="24"/>
        </w:rPr>
        <w:t>（二）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区级代表性传承人补助费，用于补助区级代表性传承人开展传习活动的支出。</w:t>
      </w:r>
    </w:p>
    <w:p w:rsidR="00610142" w:rsidRDefault="00610142" w:rsidP="00D64F2C">
      <w:pPr>
        <w:spacing w:line="540" w:lineRule="exact"/>
        <w:ind w:firstLineChars="200" w:firstLine="607"/>
        <w:rPr>
          <w:rFonts w:ascii="Times New Roman" w:eastAsia="仿宋_GB2312" w:hAnsi="Times New Roman" w:cs="Times New Roman"/>
          <w:bCs/>
          <w:sz w:val="30"/>
          <w:szCs w:val="24"/>
        </w:rPr>
      </w:pPr>
    </w:p>
    <w:p w:rsidR="00610142" w:rsidRDefault="00EA18EC">
      <w:pPr>
        <w:spacing w:line="540" w:lineRule="exact"/>
        <w:jc w:val="center"/>
        <w:rPr>
          <w:rFonts w:ascii="黑体" w:eastAsia="黑体" w:hAnsi="Times New Roman" w:cs="Times New Roman"/>
          <w:bCs/>
          <w:sz w:val="32"/>
          <w:szCs w:val="24"/>
        </w:rPr>
      </w:pPr>
      <w:r>
        <w:rPr>
          <w:rFonts w:ascii="黑体" w:eastAsia="黑体" w:hAnsi="Times New Roman" w:cs="Times New Roman"/>
          <w:bCs/>
          <w:sz w:val="32"/>
          <w:szCs w:val="24"/>
        </w:rPr>
        <w:t>第三章</w:t>
      </w:r>
      <w:r w:rsidR="00D64F2C">
        <w:rPr>
          <w:rFonts w:ascii="黑体" w:eastAsia="黑体" w:hAnsi="Times New Roman" w:cs="Times New Roman" w:hint="eastAsia"/>
          <w:bCs/>
          <w:sz w:val="32"/>
          <w:szCs w:val="24"/>
        </w:rPr>
        <w:t xml:space="preserve">    </w:t>
      </w:r>
      <w:r>
        <w:rPr>
          <w:rFonts w:ascii="黑体" w:eastAsia="黑体" w:hAnsi="Times New Roman" w:cs="Times New Roman"/>
          <w:bCs/>
          <w:sz w:val="32"/>
          <w:szCs w:val="24"/>
        </w:rPr>
        <w:t>专项资金的申报与管理</w:t>
      </w:r>
    </w:p>
    <w:p w:rsidR="00610142" w:rsidRDefault="00610142" w:rsidP="00D64F2C">
      <w:pPr>
        <w:spacing w:line="540" w:lineRule="exact"/>
        <w:ind w:firstLineChars="200" w:firstLine="607"/>
        <w:rPr>
          <w:rFonts w:ascii="Times New Roman" w:eastAsia="仿宋_GB2312" w:hAnsi="Times New Roman" w:cs="Times New Roman"/>
          <w:bCs/>
          <w:sz w:val="30"/>
          <w:szCs w:val="24"/>
        </w:rPr>
      </w:pPr>
    </w:p>
    <w:p w:rsidR="00610142" w:rsidRDefault="00EA18EC" w:rsidP="00D64F2C">
      <w:pPr>
        <w:spacing w:line="540" w:lineRule="exact"/>
        <w:ind w:firstLineChars="200" w:firstLine="610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第</w:t>
      </w:r>
      <w:r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>九</w:t>
      </w: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条</w:t>
      </w:r>
      <w:r w:rsidR="00D64F2C"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 xml:space="preserve">  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闵行区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文化广播影视管理局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负责编制专项资金项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lastRenderedPageBreak/>
        <w:t>目计划和预算，牵头设立项目库，会同区财政局组织实施项目评审，专项资金日常管理，以及资金使用情况的信息公开。区财政局负责专项资金的预算审核，资金拨付，以及专项资金的监督和绩效评价。</w:t>
      </w:r>
    </w:p>
    <w:p w:rsidR="00610142" w:rsidRDefault="00EA18EC" w:rsidP="00D64F2C">
      <w:pPr>
        <w:spacing w:line="540" w:lineRule="exact"/>
        <w:ind w:firstLineChars="200" w:firstLine="610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第十条</w:t>
      </w:r>
      <w:r w:rsidR="00D64F2C"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 xml:space="preserve">  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组织管理费由闵行区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文化广播影视管理局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按照部门预算管理的有关规定报区财政局审核，经法定程序批准后纳入区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文化广播影视管理局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部门预算。</w:t>
      </w:r>
    </w:p>
    <w:p w:rsidR="00610142" w:rsidRDefault="00EA18EC" w:rsidP="00D64F2C">
      <w:pPr>
        <w:spacing w:line="540" w:lineRule="exact"/>
        <w:ind w:firstLineChars="200" w:firstLine="607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/>
          <w:bCs/>
          <w:sz w:val="30"/>
          <w:szCs w:val="24"/>
        </w:rPr>
        <w:t>区级单位申请保护补助费，应当由主管部门审核汇总后向区文化广播影视管理局提出申报。</w:t>
      </w:r>
    </w:p>
    <w:p w:rsidR="00610142" w:rsidRDefault="00EA18EC" w:rsidP="00D64F2C">
      <w:pPr>
        <w:spacing w:line="540" w:lineRule="exact"/>
        <w:ind w:firstLineChars="200" w:firstLine="607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/>
          <w:bCs/>
          <w:sz w:val="30"/>
          <w:szCs w:val="24"/>
        </w:rPr>
        <w:t>各镇（街道、工业区）申请保护补助费，应当由申报单位提出申请，经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镇人民政府、街道办事处、工业区管委会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审核汇总后报送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区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文化广播影视管理局。</w:t>
      </w:r>
    </w:p>
    <w:p w:rsidR="00610142" w:rsidRDefault="00EA18EC" w:rsidP="00D64F2C">
      <w:pPr>
        <w:spacing w:line="540" w:lineRule="exact"/>
        <w:ind w:firstLineChars="200" w:firstLine="607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/>
          <w:bCs/>
          <w:sz w:val="30"/>
          <w:szCs w:val="24"/>
        </w:rPr>
        <w:t>社会团体申请保护补助费，按其登记管理层级向区文化广播影视管理局提出申请。</w:t>
      </w:r>
    </w:p>
    <w:p w:rsidR="00610142" w:rsidRDefault="00EA18EC" w:rsidP="00D64F2C">
      <w:pPr>
        <w:spacing w:line="540" w:lineRule="exact"/>
        <w:ind w:firstLineChars="200" w:firstLine="610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第十</w:t>
      </w:r>
      <w:r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>一</w:t>
      </w: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条</w:t>
      </w:r>
      <w:r w:rsidR="00D64F2C"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 xml:space="preserve">  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保护补助费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的申报单位必须具备以下条件：</w:t>
      </w:r>
    </w:p>
    <w:p w:rsidR="00610142" w:rsidRDefault="00EA18EC" w:rsidP="00D64F2C">
      <w:pPr>
        <w:spacing w:line="540" w:lineRule="exact"/>
        <w:ind w:firstLineChars="200" w:firstLine="607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（一）具有独立法人资格；</w:t>
      </w:r>
    </w:p>
    <w:p w:rsidR="00610142" w:rsidRDefault="00EA18EC" w:rsidP="00D64F2C">
      <w:pPr>
        <w:spacing w:line="540" w:lineRule="exact"/>
        <w:ind w:firstLineChars="200" w:firstLine="607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（二）具有固定的工作场所；</w:t>
      </w:r>
    </w:p>
    <w:p w:rsidR="00610142" w:rsidRDefault="00EA18EC" w:rsidP="00D64F2C">
      <w:pPr>
        <w:spacing w:line="540" w:lineRule="exact"/>
        <w:ind w:firstLineChars="200" w:firstLine="607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（三）具有专门从事非物质文化遗产保护的工作人员；</w:t>
      </w:r>
    </w:p>
    <w:p w:rsidR="00610142" w:rsidRDefault="00EA18EC" w:rsidP="00D64F2C">
      <w:pPr>
        <w:spacing w:line="540" w:lineRule="exact"/>
        <w:ind w:firstLineChars="200" w:firstLine="607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（四）具有科学的工作计划和合理的资金需求。</w:t>
      </w:r>
    </w:p>
    <w:p w:rsidR="00610142" w:rsidRDefault="00EA18EC" w:rsidP="00D64F2C">
      <w:pPr>
        <w:spacing w:line="540" w:lineRule="exact"/>
        <w:ind w:firstLineChars="200" w:firstLine="610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第十</w:t>
      </w:r>
      <w:r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>二</w:t>
      </w: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条</w:t>
      </w:r>
      <w:r w:rsidR="00D64F2C"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 xml:space="preserve">  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保护补助费申报时间为每年</w:t>
      </w:r>
      <w:r>
        <w:rPr>
          <w:rFonts w:ascii="仿宋_GB2312" w:eastAsia="仿宋_GB2312" w:hAnsi="仿宋_GB2312" w:cs="仿宋_GB2312" w:hint="eastAsia"/>
          <w:bCs/>
          <w:sz w:val="30"/>
          <w:szCs w:val="24"/>
        </w:rPr>
        <w:t>6月30日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前。申报材料包括保护工作总体目标、本年度项目保护情况、下年度项目保护规划、申请专项资金预算总数、本单位的相关配套资金情况、支出明细预算等，具体申报要求参见每年公布的申报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通知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。</w:t>
      </w:r>
      <w:bookmarkStart w:id="0" w:name="_GoBack"/>
      <w:bookmarkEnd w:id="0"/>
    </w:p>
    <w:p w:rsidR="00610142" w:rsidRDefault="00EA18EC" w:rsidP="00D64F2C">
      <w:pPr>
        <w:spacing w:line="540" w:lineRule="exact"/>
        <w:ind w:firstLineChars="200" w:firstLine="610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/>
          <w:b/>
          <w:bCs/>
          <w:sz w:val="30"/>
          <w:szCs w:val="24"/>
        </w:rPr>
        <w:lastRenderedPageBreak/>
        <w:t>第十</w:t>
      </w:r>
      <w:r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>三</w:t>
      </w: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条</w:t>
      </w:r>
      <w:r w:rsidR="00D64F2C"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 xml:space="preserve">  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区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文化广播影视管理局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会同区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财政局组织专家对项目申报材料进行评审，确定补助项目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。</w:t>
      </w:r>
    </w:p>
    <w:p w:rsidR="00610142" w:rsidRDefault="00EA18EC" w:rsidP="00D64F2C">
      <w:pPr>
        <w:spacing w:line="540" w:lineRule="exact"/>
        <w:ind w:firstLineChars="200" w:firstLine="607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区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文化广播影视管理局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对于确定的补助项目，编制年度项目预算，于每年第三季度向区财政局报送下一年度项目预算计划。</w:t>
      </w:r>
    </w:p>
    <w:p w:rsidR="00610142" w:rsidRDefault="00EA18EC" w:rsidP="00D64F2C">
      <w:pPr>
        <w:spacing w:line="540" w:lineRule="exact"/>
        <w:ind w:firstLineChars="200" w:firstLine="610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第十</w:t>
      </w:r>
      <w:r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>四</w:t>
      </w: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条</w:t>
      </w:r>
      <w:r w:rsidR="00D64F2C"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 xml:space="preserve">  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项目实施部门和单位根据项目预算实施进度，向区财政申请拨款。区财政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按照国库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集中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支付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有关规定予以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拨付。</w:t>
      </w:r>
    </w:p>
    <w:p w:rsidR="00610142" w:rsidRDefault="00EA18EC" w:rsidP="00D64F2C">
      <w:pPr>
        <w:spacing w:line="540" w:lineRule="exact"/>
        <w:ind w:firstLineChars="200" w:firstLine="610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第十</w:t>
      </w:r>
      <w:r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>五</w:t>
      </w: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条</w:t>
      </w:r>
      <w:r w:rsidR="00D64F2C"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 xml:space="preserve">  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年度预算一经批准下达，必须严格执行。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已批准的项目经费预算原则上不做调整。因客观原因确需对项目经费预算进行调整或变动的，应报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区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财政局、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区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文化广播影视管理局批准。</w:t>
      </w:r>
    </w:p>
    <w:p w:rsidR="00610142" w:rsidRDefault="00EA18EC" w:rsidP="00D64F2C">
      <w:pPr>
        <w:spacing w:line="540" w:lineRule="exact"/>
        <w:ind w:firstLineChars="200" w:firstLine="610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第十</w:t>
      </w:r>
      <w:r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>六</w:t>
      </w: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条</w:t>
      </w:r>
      <w:r w:rsidR="00D64F2C"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 xml:space="preserve">  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专项资金形成的固定资产、无形资产，应按照国家和本市国有资产管理的有关规定进行管理，防止国有资产流失。</w:t>
      </w:r>
    </w:p>
    <w:p w:rsidR="00610142" w:rsidRDefault="00EA18EC" w:rsidP="00D64F2C">
      <w:pPr>
        <w:spacing w:line="540" w:lineRule="exact"/>
        <w:ind w:firstLineChars="200" w:firstLine="610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第十</w:t>
      </w:r>
      <w:r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>七</w:t>
      </w: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条</w:t>
      </w:r>
      <w:r w:rsidR="00D64F2C"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 xml:space="preserve">  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纳入政府采购的项目应按照政府采购的有关规定执行。</w:t>
      </w:r>
    </w:p>
    <w:p w:rsidR="00610142" w:rsidRDefault="00EA18EC" w:rsidP="00D64F2C">
      <w:pPr>
        <w:spacing w:line="540" w:lineRule="exact"/>
        <w:ind w:firstLineChars="200" w:firstLine="610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第十</w:t>
      </w:r>
      <w:r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>八</w:t>
      </w: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条</w:t>
      </w:r>
      <w:r w:rsidR="00D64F2C"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 xml:space="preserve">  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项目结转结余应按照财政部门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有关规定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使用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。</w:t>
      </w:r>
    </w:p>
    <w:p w:rsidR="00610142" w:rsidRDefault="00610142" w:rsidP="00D64F2C">
      <w:pPr>
        <w:spacing w:line="540" w:lineRule="exact"/>
        <w:ind w:firstLineChars="200" w:firstLine="607"/>
        <w:rPr>
          <w:rFonts w:ascii="Times New Roman" w:eastAsia="仿宋_GB2312" w:hAnsi="Times New Roman" w:cs="Times New Roman"/>
          <w:bCs/>
          <w:sz w:val="30"/>
          <w:szCs w:val="24"/>
        </w:rPr>
      </w:pPr>
    </w:p>
    <w:p w:rsidR="00610142" w:rsidRDefault="00EA18EC">
      <w:pPr>
        <w:spacing w:line="540" w:lineRule="exact"/>
        <w:jc w:val="center"/>
        <w:rPr>
          <w:rFonts w:ascii="黑体" w:eastAsia="黑体" w:hAnsi="Times New Roman" w:cs="Times New Roman"/>
          <w:bCs/>
          <w:sz w:val="32"/>
          <w:szCs w:val="24"/>
        </w:rPr>
      </w:pPr>
      <w:r>
        <w:rPr>
          <w:rFonts w:ascii="黑体" w:eastAsia="黑体" w:hAnsi="Times New Roman" w:cs="Times New Roman"/>
          <w:bCs/>
          <w:sz w:val="32"/>
          <w:szCs w:val="24"/>
        </w:rPr>
        <w:t>第四章</w:t>
      </w:r>
      <w:r w:rsidR="00D64F2C">
        <w:rPr>
          <w:rFonts w:ascii="黑体" w:eastAsia="黑体" w:hAnsi="Times New Roman" w:cs="Times New Roman" w:hint="eastAsia"/>
          <w:bCs/>
          <w:sz w:val="32"/>
          <w:szCs w:val="24"/>
        </w:rPr>
        <w:t xml:space="preserve">    </w:t>
      </w:r>
      <w:r>
        <w:rPr>
          <w:rFonts w:ascii="黑体" w:eastAsia="黑体" w:hAnsi="Times New Roman" w:cs="Times New Roman"/>
          <w:bCs/>
          <w:sz w:val="32"/>
          <w:szCs w:val="24"/>
        </w:rPr>
        <w:t>专项资金的监督与检查</w:t>
      </w:r>
    </w:p>
    <w:p w:rsidR="00610142" w:rsidRDefault="00610142" w:rsidP="00D64F2C">
      <w:pPr>
        <w:spacing w:line="540" w:lineRule="exact"/>
        <w:ind w:firstLineChars="200" w:firstLine="607"/>
        <w:rPr>
          <w:rFonts w:ascii="Times New Roman" w:eastAsia="仿宋_GB2312" w:hAnsi="Times New Roman" w:cs="Times New Roman"/>
          <w:bCs/>
          <w:sz w:val="30"/>
          <w:szCs w:val="24"/>
        </w:rPr>
      </w:pPr>
    </w:p>
    <w:p w:rsidR="00610142" w:rsidRDefault="00EA18EC" w:rsidP="00D64F2C">
      <w:pPr>
        <w:spacing w:line="540" w:lineRule="exact"/>
        <w:ind w:firstLineChars="200" w:firstLine="610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第十</w:t>
      </w:r>
      <w:r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>九</w:t>
      </w: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条</w:t>
      </w:r>
      <w:r w:rsidR="00D64F2C"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 xml:space="preserve">  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项目实施部门和单位应按本办法规定，制定本部门或本单位的项目资金使用管理规章制度，建立项目资金管理责任制，建立健全相关内部控制制度。</w:t>
      </w:r>
    </w:p>
    <w:p w:rsidR="00610142" w:rsidRDefault="00EA18EC" w:rsidP="00D64F2C">
      <w:pPr>
        <w:spacing w:line="540" w:lineRule="exact"/>
        <w:ind w:firstLineChars="200" w:firstLine="610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/>
          <w:b/>
          <w:bCs/>
          <w:sz w:val="30"/>
          <w:szCs w:val="24"/>
        </w:rPr>
        <w:lastRenderedPageBreak/>
        <w:t>第</w:t>
      </w:r>
      <w:r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>二十</w:t>
      </w: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条</w:t>
      </w:r>
      <w:r w:rsidR="00D64F2C"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 xml:space="preserve">  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项目实施部门和单位的法定代表人、项目负责人、财务负责人以及相关责任人员对资金使用的合法性、真实性和有效性负责，并应自觉遵守国家财经纪律，接受有关主管部门和财政、审计、纪检、监察部门的监督检查，发现问题及时整改。</w:t>
      </w:r>
    </w:p>
    <w:p w:rsidR="00610142" w:rsidRDefault="00EA18EC" w:rsidP="00D64F2C">
      <w:pPr>
        <w:spacing w:line="540" w:lineRule="exact"/>
        <w:ind w:firstLineChars="200" w:firstLine="610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第</w:t>
      </w:r>
      <w:r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>二</w:t>
      </w: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十</w:t>
      </w:r>
      <w:r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>一</w:t>
      </w: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条</w:t>
      </w:r>
      <w:r w:rsidR="00D64F2C"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 xml:space="preserve">  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项目实施完毕，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各镇（街道、工业区）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财政部门和文化部门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或区级主管部门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对项目进行验收，并将验收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结果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报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区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文化广播影视管理局备案。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区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财政局、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区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文化广播影视管理局可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视情况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组织复查。</w:t>
      </w:r>
    </w:p>
    <w:p w:rsidR="00610142" w:rsidRDefault="00EA18EC" w:rsidP="00D64F2C">
      <w:pPr>
        <w:spacing w:line="540" w:lineRule="exact"/>
        <w:ind w:firstLineChars="200" w:firstLine="610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第二十</w:t>
      </w:r>
      <w:r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>二</w:t>
      </w: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条</w:t>
      </w:r>
      <w:r w:rsidR="00D64F2C"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 xml:space="preserve">  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区财政局会同相关部门，按照财政专项资金的管理要求，组织开展专项资金使用情况的绩效评价，并结合绩效评价结果及时调整预算。</w:t>
      </w:r>
    </w:p>
    <w:p w:rsidR="00610142" w:rsidRDefault="00EA18EC" w:rsidP="00D64F2C">
      <w:pPr>
        <w:spacing w:line="540" w:lineRule="exact"/>
        <w:ind w:firstLineChars="200" w:firstLine="610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第二十</w:t>
      </w:r>
      <w:r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>三</w:t>
      </w: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条</w:t>
      </w:r>
      <w:r w:rsidR="00D64F2C"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 xml:space="preserve">  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专项资金必须专款专用。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有下列情形之一的，应当根据具体情况给予暂停核批新项目、停止拨款、收回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专项资金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的处理，并按规定追究相关部门、单位和人员的行政、法律责任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：</w:t>
      </w:r>
    </w:p>
    <w:p w:rsidR="00610142" w:rsidRDefault="00EA18EC" w:rsidP="00D64F2C">
      <w:pPr>
        <w:spacing w:line="540" w:lineRule="exact"/>
        <w:ind w:firstLineChars="200" w:firstLine="607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/>
          <w:bCs/>
          <w:sz w:val="30"/>
          <w:szCs w:val="24"/>
        </w:rPr>
        <w:t>（一）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弄虚作假申报专项资金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的；</w:t>
      </w:r>
    </w:p>
    <w:p w:rsidR="00610142" w:rsidRDefault="00EA18EC" w:rsidP="00D64F2C">
      <w:pPr>
        <w:spacing w:line="540" w:lineRule="exact"/>
        <w:ind w:firstLineChars="200" w:firstLine="607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/>
          <w:bCs/>
          <w:sz w:val="30"/>
          <w:szCs w:val="24"/>
        </w:rPr>
        <w:t>（二）擅自变更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项目实施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内容的；</w:t>
      </w:r>
    </w:p>
    <w:p w:rsidR="00610142" w:rsidRDefault="00EA18EC" w:rsidP="00D64F2C">
      <w:pPr>
        <w:spacing w:line="540" w:lineRule="exact"/>
        <w:ind w:firstLineChars="200" w:firstLine="607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/>
          <w:bCs/>
          <w:sz w:val="30"/>
          <w:szCs w:val="24"/>
        </w:rPr>
        <w:t>（三）截留、挪用和挤占专项资金的；</w:t>
      </w:r>
    </w:p>
    <w:p w:rsidR="00610142" w:rsidRDefault="00EA18EC" w:rsidP="00D64F2C">
      <w:pPr>
        <w:spacing w:line="540" w:lineRule="exact"/>
        <w:ind w:firstLineChars="200" w:firstLine="607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/>
          <w:bCs/>
          <w:sz w:val="30"/>
          <w:szCs w:val="24"/>
        </w:rPr>
        <w:t>（四）因管理不善，给国家财产造成损失和浪费的。</w:t>
      </w:r>
    </w:p>
    <w:p w:rsidR="00610142" w:rsidRDefault="00EA18EC" w:rsidP="00D64F2C">
      <w:pPr>
        <w:spacing w:line="540" w:lineRule="exact"/>
        <w:ind w:firstLineChars="200" w:firstLine="610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>第二十四条</w:t>
      </w:r>
      <w:r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 xml:space="preserve">  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接受区级代表性传承人补助费的个人未按规定开展相应的传习活动，或者将补助资金用于传习活动无关的其他事项的，区财政局和区文化广播影视管理局可以视其情况，作出核减、停拨补助费或者回收已拨补助费的处理。</w:t>
      </w:r>
    </w:p>
    <w:p w:rsidR="00610142" w:rsidRDefault="00EA18EC" w:rsidP="00D64F2C">
      <w:pPr>
        <w:spacing w:line="540" w:lineRule="exact"/>
        <w:ind w:firstLineChars="200" w:firstLine="610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/>
          <w:b/>
          <w:bCs/>
          <w:sz w:val="30"/>
          <w:szCs w:val="24"/>
        </w:rPr>
        <w:lastRenderedPageBreak/>
        <w:t>第二十</w:t>
      </w:r>
      <w:r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>五</w:t>
      </w: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条</w:t>
      </w:r>
      <w:r w:rsidR="00D64F2C"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 xml:space="preserve">  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专项资金的预算安排、使用管理和绩效评价结果，由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区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文化广播影视管理局按照政府信息公开的要求实施公开。</w:t>
      </w:r>
    </w:p>
    <w:p w:rsidR="00610142" w:rsidRDefault="00610142" w:rsidP="00D64F2C">
      <w:pPr>
        <w:spacing w:line="540" w:lineRule="exact"/>
        <w:ind w:firstLineChars="200" w:firstLine="607"/>
        <w:rPr>
          <w:rFonts w:ascii="Times New Roman" w:eastAsia="仿宋_GB2312" w:hAnsi="Times New Roman" w:cs="Times New Roman"/>
          <w:bCs/>
          <w:sz w:val="30"/>
          <w:szCs w:val="24"/>
        </w:rPr>
      </w:pPr>
    </w:p>
    <w:p w:rsidR="00610142" w:rsidRDefault="00EA18EC">
      <w:pPr>
        <w:spacing w:line="540" w:lineRule="exact"/>
        <w:jc w:val="center"/>
        <w:rPr>
          <w:rFonts w:ascii="黑体" w:eastAsia="黑体" w:hAnsi="Times New Roman" w:cs="Times New Roman"/>
          <w:bCs/>
          <w:sz w:val="32"/>
          <w:szCs w:val="24"/>
        </w:rPr>
      </w:pPr>
      <w:r>
        <w:rPr>
          <w:rFonts w:ascii="黑体" w:eastAsia="黑体" w:hAnsi="Times New Roman" w:cs="Times New Roman"/>
          <w:bCs/>
          <w:sz w:val="32"/>
          <w:szCs w:val="24"/>
        </w:rPr>
        <w:t>第五章</w:t>
      </w:r>
      <w:r w:rsidR="00D64F2C">
        <w:rPr>
          <w:rFonts w:ascii="黑体" w:eastAsia="黑体" w:hAnsi="Times New Roman" w:cs="Times New Roman" w:hint="eastAsia"/>
          <w:bCs/>
          <w:sz w:val="32"/>
          <w:szCs w:val="24"/>
        </w:rPr>
        <w:t xml:space="preserve">    </w:t>
      </w:r>
      <w:r>
        <w:rPr>
          <w:rFonts w:ascii="黑体" w:eastAsia="黑体" w:hAnsi="Times New Roman" w:cs="Times New Roman"/>
          <w:bCs/>
          <w:sz w:val="32"/>
          <w:szCs w:val="24"/>
        </w:rPr>
        <w:t>附</w:t>
      </w:r>
      <w:r w:rsidR="00636B73">
        <w:rPr>
          <w:rFonts w:ascii="黑体" w:eastAsia="黑体" w:hAnsi="Times New Roman" w:cs="Times New Roman" w:hint="eastAsia"/>
          <w:bCs/>
          <w:sz w:val="32"/>
          <w:szCs w:val="24"/>
        </w:rPr>
        <w:t xml:space="preserve">      </w:t>
      </w:r>
      <w:r>
        <w:rPr>
          <w:rFonts w:ascii="黑体" w:eastAsia="黑体" w:hAnsi="Times New Roman" w:cs="Times New Roman"/>
          <w:bCs/>
          <w:sz w:val="32"/>
          <w:szCs w:val="24"/>
        </w:rPr>
        <w:t>则</w:t>
      </w:r>
    </w:p>
    <w:p w:rsidR="00610142" w:rsidRDefault="00610142" w:rsidP="00D64F2C">
      <w:pPr>
        <w:spacing w:line="540" w:lineRule="exact"/>
        <w:ind w:firstLineChars="200" w:firstLine="607"/>
        <w:rPr>
          <w:rFonts w:ascii="Times New Roman" w:eastAsia="仿宋_GB2312" w:hAnsi="Times New Roman" w:cs="Times New Roman"/>
          <w:bCs/>
          <w:sz w:val="30"/>
          <w:szCs w:val="24"/>
        </w:rPr>
      </w:pPr>
    </w:p>
    <w:p w:rsidR="00610142" w:rsidRDefault="00EA18EC" w:rsidP="00D64F2C">
      <w:pPr>
        <w:spacing w:line="540" w:lineRule="exact"/>
        <w:ind w:firstLineChars="200" w:firstLine="610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第二十</w:t>
      </w:r>
      <w:r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>六</w:t>
      </w: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条</w:t>
      </w:r>
      <w:r w:rsidR="00D64F2C"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 xml:space="preserve">  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各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镇（街道、工业区）可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参照本办法，建立本级非物质文化遗产保护专项资金，并加强专项资金管理。</w:t>
      </w:r>
    </w:p>
    <w:p w:rsidR="00610142" w:rsidRDefault="00EA18EC" w:rsidP="00D64F2C">
      <w:pPr>
        <w:spacing w:line="540" w:lineRule="exact"/>
        <w:ind w:firstLineChars="200" w:firstLine="610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第二十</w:t>
      </w:r>
      <w:r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>七</w:t>
      </w: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条</w:t>
      </w:r>
      <w:r w:rsidR="00D64F2C"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 xml:space="preserve">  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本办法由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区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财政局和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区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文化广播影视管理局负责解释。</w:t>
      </w:r>
    </w:p>
    <w:p w:rsidR="00610142" w:rsidRDefault="00EA18EC" w:rsidP="00D64F2C">
      <w:pPr>
        <w:spacing w:line="540" w:lineRule="exact"/>
        <w:ind w:firstLineChars="200" w:firstLine="610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第二十</w:t>
      </w:r>
      <w:r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>八</w:t>
      </w:r>
      <w:r>
        <w:rPr>
          <w:rFonts w:ascii="Times New Roman" w:eastAsia="仿宋_GB2312" w:hAnsi="Times New Roman" w:cs="Times New Roman"/>
          <w:b/>
          <w:bCs/>
          <w:sz w:val="30"/>
          <w:szCs w:val="24"/>
        </w:rPr>
        <w:t>条</w:t>
      </w:r>
      <w:r w:rsidR="00D64F2C"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 xml:space="preserve">  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本办法自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发布之日</w:t>
      </w:r>
      <w:r>
        <w:rPr>
          <w:rFonts w:ascii="Times New Roman" w:eastAsia="仿宋_GB2312" w:hAnsi="Times New Roman" w:cs="Times New Roman"/>
          <w:bCs/>
          <w:sz w:val="30"/>
          <w:szCs w:val="24"/>
        </w:rPr>
        <w:t>起施行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。</w:t>
      </w:r>
    </w:p>
    <w:p w:rsidR="00610142" w:rsidRDefault="00610142" w:rsidP="00D64F2C">
      <w:pPr>
        <w:spacing w:line="540" w:lineRule="exact"/>
        <w:ind w:firstLineChars="200" w:firstLine="607"/>
        <w:rPr>
          <w:rFonts w:ascii="Times New Roman" w:eastAsia="仿宋_GB2312" w:hAnsi="Times New Roman" w:cs="Times New Roman" w:hint="eastAsia"/>
          <w:bCs/>
          <w:sz w:val="30"/>
          <w:szCs w:val="24"/>
        </w:rPr>
      </w:pPr>
    </w:p>
    <w:p w:rsidR="003B0E0F" w:rsidRPr="003B0E0F" w:rsidRDefault="003B0E0F" w:rsidP="00D64F2C">
      <w:pPr>
        <w:spacing w:line="540" w:lineRule="exact"/>
        <w:ind w:firstLineChars="200" w:firstLine="607"/>
        <w:rPr>
          <w:rFonts w:ascii="Times New Roman" w:eastAsia="仿宋_GB2312" w:hAnsi="Times New Roman" w:cs="Times New Roman"/>
          <w:bCs/>
          <w:sz w:val="30"/>
          <w:szCs w:val="24"/>
        </w:rPr>
      </w:pPr>
    </w:p>
    <w:p w:rsidR="00610142" w:rsidRDefault="00EA18EC" w:rsidP="00D64F2C">
      <w:pPr>
        <w:spacing w:line="540" w:lineRule="exact"/>
        <w:ind w:firstLineChars="200" w:firstLine="607"/>
        <w:jc w:val="right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闵行区文化广播影视管理局</w:t>
      </w:r>
    </w:p>
    <w:p w:rsidR="00610142" w:rsidRDefault="00EA18EC" w:rsidP="00610142">
      <w:pPr>
        <w:spacing w:line="540" w:lineRule="exact"/>
        <w:ind w:firstLineChars="200" w:firstLine="607"/>
        <w:rPr>
          <w:rFonts w:ascii="Times New Roman" w:eastAsia="仿宋_GB2312" w:hAnsi="Times New Roman" w:cs="Times New Roman"/>
          <w:bCs/>
          <w:sz w:val="30"/>
          <w:szCs w:val="24"/>
        </w:rPr>
      </w:pP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 xml:space="preserve">                                 </w:t>
      </w:r>
      <w:r>
        <w:rPr>
          <w:rFonts w:ascii="Times New Roman" w:eastAsia="仿宋_GB2312" w:hAnsi="Times New Roman" w:cs="Times New Roman" w:hint="eastAsia"/>
          <w:bCs/>
          <w:sz w:val="30"/>
          <w:szCs w:val="24"/>
        </w:rPr>
        <w:t>闵行区财政局</w:t>
      </w:r>
    </w:p>
    <w:sectPr w:rsidR="00610142" w:rsidSect="00610142">
      <w:footerReference w:type="even" r:id="rId7"/>
      <w:footerReference w:type="default" r:id="rId8"/>
      <w:pgSz w:w="11906" w:h="16838"/>
      <w:pgMar w:top="1871" w:right="1701" w:bottom="1871" w:left="1701" w:header="851" w:footer="1588" w:gutter="0"/>
      <w:cols w:space="720"/>
      <w:docGrid w:type="linesAndChars" w:linePitch="584" w:charSpace="7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38A" w:rsidRDefault="00A1538A" w:rsidP="00610142">
      <w:r>
        <w:separator/>
      </w:r>
    </w:p>
  </w:endnote>
  <w:endnote w:type="continuationSeparator" w:id="1">
    <w:p w:rsidR="00A1538A" w:rsidRDefault="00A1538A" w:rsidP="00610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142" w:rsidRDefault="002C1BA1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EA18EC">
      <w:rPr>
        <w:rStyle w:val="a5"/>
      </w:rPr>
      <w:instrText xml:space="preserve">PAGE  </w:instrText>
    </w:r>
    <w:r>
      <w:fldChar w:fldCharType="end"/>
    </w:r>
  </w:p>
  <w:p w:rsidR="00610142" w:rsidRDefault="0061014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142" w:rsidRDefault="002C1BA1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EA18EC">
      <w:rPr>
        <w:rStyle w:val="a5"/>
      </w:rPr>
      <w:instrText xml:space="preserve">PAGE  </w:instrText>
    </w:r>
    <w:r>
      <w:fldChar w:fldCharType="separate"/>
    </w:r>
    <w:r w:rsidR="003B0E0F">
      <w:rPr>
        <w:rStyle w:val="a5"/>
        <w:noProof/>
      </w:rPr>
      <w:t>6</w:t>
    </w:r>
    <w:r>
      <w:fldChar w:fldCharType="end"/>
    </w:r>
  </w:p>
  <w:p w:rsidR="00610142" w:rsidRDefault="0061014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38A" w:rsidRDefault="00A1538A" w:rsidP="00610142">
      <w:r>
        <w:separator/>
      </w:r>
    </w:p>
  </w:footnote>
  <w:footnote w:type="continuationSeparator" w:id="1">
    <w:p w:rsidR="00A1538A" w:rsidRDefault="00A1538A" w:rsidP="006101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577"/>
    <w:rsid w:val="FF6BEAF4"/>
    <w:rsid w:val="000602CE"/>
    <w:rsid w:val="00297577"/>
    <w:rsid w:val="002C1BA1"/>
    <w:rsid w:val="002F1E37"/>
    <w:rsid w:val="003001BF"/>
    <w:rsid w:val="00376BF2"/>
    <w:rsid w:val="003B0E0F"/>
    <w:rsid w:val="00521D79"/>
    <w:rsid w:val="00555F77"/>
    <w:rsid w:val="00585CE6"/>
    <w:rsid w:val="00610142"/>
    <w:rsid w:val="00636B73"/>
    <w:rsid w:val="006F2604"/>
    <w:rsid w:val="00785BD1"/>
    <w:rsid w:val="007F3BB3"/>
    <w:rsid w:val="008515B1"/>
    <w:rsid w:val="00894EB3"/>
    <w:rsid w:val="008A7FDA"/>
    <w:rsid w:val="009B5BA9"/>
    <w:rsid w:val="009F595B"/>
    <w:rsid w:val="00A1538A"/>
    <w:rsid w:val="00A549AD"/>
    <w:rsid w:val="00A64E69"/>
    <w:rsid w:val="00AA175E"/>
    <w:rsid w:val="00AB055A"/>
    <w:rsid w:val="00AD39E9"/>
    <w:rsid w:val="00AE63D2"/>
    <w:rsid w:val="00C05634"/>
    <w:rsid w:val="00C52E84"/>
    <w:rsid w:val="00D4755A"/>
    <w:rsid w:val="00D64F2C"/>
    <w:rsid w:val="00D67501"/>
    <w:rsid w:val="00DF17A5"/>
    <w:rsid w:val="00EA1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10142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10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610142"/>
  </w:style>
  <w:style w:type="character" w:customStyle="1" w:styleId="Char">
    <w:name w:val="页脚 Char"/>
    <w:basedOn w:val="a0"/>
    <w:link w:val="a3"/>
    <w:qFormat/>
    <w:rsid w:val="00610142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101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397</Words>
  <Characters>2266</Characters>
  <Application>Microsoft Office Word</Application>
  <DocSecurity>0</DocSecurity>
  <Lines>18</Lines>
  <Paragraphs>5</Paragraphs>
  <ScaleCrop>false</ScaleCrop>
  <Company>Sky123.Org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mhqfyb</dc:creator>
  <cp:lastModifiedBy>ntko</cp:lastModifiedBy>
  <cp:revision>16</cp:revision>
  <dcterms:created xsi:type="dcterms:W3CDTF">2017-10-31T13:26:00Z</dcterms:created>
  <dcterms:modified xsi:type="dcterms:W3CDTF">2023-08-17T01:34:00Z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