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D0" w:rsidRDefault="00BA5ED0" w:rsidP="00BA5ED0">
      <w:pPr>
        <w:spacing w:line="560" w:lineRule="exact"/>
        <w:ind w:firstLineChars="0" w:firstLine="0"/>
        <w:rPr>
          <w:rFonts w:ascii="黑体" w:eastAsia="黑体" w:hAnsi="黑体" w:cs="黑体"/>
          <w:w w:val="95"/>
          <w:szCs w:val="36"/>
        </w:rPr>
      </w:pPr>
      <w:r w:rsidRPr="005877DE">
        <w:rPr>
          <w:rFonts w:ascii="黑体" w:eastAsia="黑体" w:hAnsi="黑体" w:cs="黑体" w:hint="eastAsia"/>
          <w:w w:val="95"/>
          <w:szCs w:val="36"/>
        </w:rPr>
        <w:t>附件</w:t>
      </w:r>
    </w:p>
    <w:p w:rsidR="00BA5ED0" w:rsidRDefault="00BA5ED0" w:rsidP="00BA5ED0">
      <w:pPr>
        <w:spacing w:line="560" w:lineRule="exact"/>
        <w:ind w:left="57" w:firstLine="605"/>
        <w:rPr>
          <w:rFonts w:ascii="黑体" w:eastAsia="黑体" w:hAnsi="黑体" w:cs="黑体"/>
          <w:w w:val="95"/>
          <w:szCs w:val="36"/>
        </w:rPr>
      </w:pPr>
    </w:p>
    <w:p w:rsidR="00BA5ED0" w:rsidRPr="00BA5ED0" w:rsidRDefault="00BA5ED0" w:rsidP="00BA5ED0">
      <w:pPr>
        <w:spacing w:line="560" w:lineRule="exact"/>
        <w:ind w:firstLineChars="0" w:firstLine="0"/>
        <w:rPr>
          <w:rFonts w:ascii="方正小标宋简体" w:eastAsia="方正小标宋简体" w:hAnsi="黑体" w:cs="黑体" w:hint="eastAsia"/>
          <w:sz w:val="44"/>
          <w:szCs w:val="44"/>
        </w:rPr>
      </w:pPr>
      <w:r w:rsidRPr="00BA5ED0">
        <w:rPr>
          <w:rFonts w:ascii="方正小标宋简体" w:eastAsia="方正小标宋简体" w:hAnsi="黑体" w:cs="黑体" w:hint="eastAsia"/>
          <w:sz w:val="44"/>
          <w:szCs w:val="44"/>
        </w:rPr>
        <w:t>古美路街道自然灾害防治委员会工作职责清单</w:t>
      </w:r>
    </w:p>
    <w:p w:rsidR="00BA5ED0" w:rsidRDefault="00BA5ED0" w:rsidP="00BA5ED0">
      <w:pPr>
        <w:spacing w:line="560" w:lineRule="exact"/>
        <w:ind w:firstLine="640"/>
      </w:pP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proofErr w:type="gramStart"/>
      <w:r>
        <w:rPr>
          <w:rFonts w:ascii="仿宋_GB2312" w:hAnsi="仿宋_GB2312" w:cs="仿宋_GB2312" w:hint="eastAsia"/>
          <w:szCs w:val="32"/>
        </w:rPr>
        <w:t>灾防委</w:t>
      </w:r>
      <w:proofErr w:type="gramEnd"/>
      <w:r>
        <w:rPr>
          <w:rFonts w:ascii="仿宋_GB2312" w:hAnsi="仿宋_GB2312" w:cs="仿宋_GB2312" w:hint="eastAsia"/>
          <w:szCs w:val="32"/>
        </w:rPr>
        <w:t>在街道领导下，负责统筹指导、综合协调本辖区自然灾害防灾减灾工作，不代替街道有关职能部门的防灾减灾救灾管理职责。主要职责分平时职责和灾时职责：</w:t>
      </w:r>
    </w:p>
    <w:p w:rsidR="00BA5ED0" w:rsidRPr="00BA5ED0" w:rsidRDefault="00BA5ED0" w:rsidP="00BA5ED0">
      <w:pPr>
        <w:spacing w:line="560" w:lineRule="exact"/>
        <w:ind w:firstLine="640"/>
        <w:jc w:val="left"/>
        <w:rPr>
          <w:rFonts w:ascii="楷体_GB2312" w:eastAsia="楷体_GB2312" w:hAnsi="仿宋_GB2312" w:cs="仿宋_GB2312" w:hint="eastAsia"/>
          <w:szCs w:val="32"/>
        </w:rPr>
      </w:pPr>
      <w:r w:rsidRPr="00BA5ED0">
        <w:rPr>
          <w:rFonts w:ascii="楷体_GB2312" w:eastAsia="楷体_GB2312" w:hAnsi="仿宋_GB2312" w:cs="仿宋_GB2312" w:hint="eastAsia"/>
          <w:szCs w:val="32"/>
        </w:rPr>
        <w:t>（一）平时主要职责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1.协调推动各成员单位贯彻落实上级党委、政府和</w:t>
      </w:r>
      <w:proofErr w:type="gramStart"/>
      <w:r>
        <w:rPr>
          <w:rFonts w:ascii="仿宋_GB2312" w:hAnsi="仿宋_GB2312" w:cs="仿宋_GB2312" w:hint="eastAsia"/>
          <w:szCs w:val="32"/>
        </w:rPr>
        <w:t>灾防委</w:t>
      </w:r>
      <w:proofErr w:type="gramEnd"/>
      <w:r>
        <w:rPr>
          <w:rFonts w:ascii="仿宋_GB2312" w:hAnsi="仿宋_GB2312" w:cs="仿宋_GB2312" w:hint="eastAsia"/>
          <w:szCs w:val="32"/>
        </w:rPr>
        <w:t>关于防灾减灾救灾工作的各项决策部署和重要指示批示精神；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2.负责综合协调本辖区自然灾害防治工作，对本辖区自然灾害防治工作进行研究部署、统筹指导、综合协调和督查考评；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3.及时协调解决重大问题，指导有关部门、单位做好防灾减灾救灾工作；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4.组织研究制定实施本辖区关于防灾减灾救灾工作的政策、规划、制度。做好综合减灾示范创建管理，灾害风险调查评估、监测预警，隐患排查治理及信息报送等基础工作；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5.协调推动本辖区建立高效科学的自然灾害防治体系，促进防灾减灾科技推广应用，提高本辖区自然灾害防治能力；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6.统筹协调各有关部门开展重大防灾减灾救灾活动，组织开展防灾减灾救灾科普宣传教育、培训及应急演练</w:t>
      </w:r>
      <w:bookmarkStart w:id="0" w:name="_GoBack"/>
      <w:bookmarkEnd w:id="0"/>
      <w:r>
        <w:rPr>
          <w:rFonts w:ascii="仿宋_GB2312" w:hAnsi="仿宋_GB2312" w:cs="仿宋_GB2312" w:hint="eastAsia"/>
          <w:szCs w:val="32"/>
        </w:rPr>
        <w:t>，提高全民防灾减灾意识；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7.协调和开展防灾减灾救灾方面的交流与合作；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8.完成上级部门交办的其他防灾减灾救灾工作。</w:t>
      </w:r>
    </w:p>
    <w:p w:rsidR="00BA5ED0" w:rsidRPr="00BA5ED0" w:rsidRDefault="00BA5ED0" w:rsidP="00BA5ED0">
      <w:pPr>
        <w:spacing w:line="560" w:lineRule="exact"/>
        <w:ind w:firstLine="640"/>
        <w:jc w:val="left"/>
        <w:rPr>
          <w:rFonts w:ascii="楷体_GB2312" w:eastAsia="楷体_GB2312" w:hAnsi="仿宋_GB2312" w:cs="仿宋_GB2312"/>
          <w:szCs w:val="32"/>
        </w:rPr>
      </w:pPr>
      <w:r w:rsidRPr="00BA5ED0">
        <w:rPr>
          <w:rFonts w:ascii="楷体_GB2312" w:eastAsia="楷体_GB2312" w:hAnsi="仿宋_GB2312" w:cs="仿宋_GB2312" w:hint="eastAsia"/>
          <w:szCs w:val="32"/>
        </w:rPr>
        <w:t>（二）灾时主要职责</w:t>
      </w:r>
    </w:p>
    <w:p w:rsid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当达到本辖区自然灾害应急响应时，</w:t>
      </w:r>
      <w:proofErr w:type="gramStart"/>
      <w:r>
        <w:rPr>
          <w:rFonts w:ascii="仿宋_GB2312" w:hAnsi="仿宋_GB2312" w:cs="仿宋_GB2312" w:hint="eastAsia"/>
          <w:szCs w:val="32"/>
        </w:rPr>
        <w:t>灾防委启动</w:t>
      </w:r>
      <w:proofErr w:type="gramEnd"/>
      <w:r>
        <w:rPr>
          <w:rFonts w:ascii="仿宋_GB2312" w:hAnsi="仿宋_GB2312" w:cs="仿宋_GB2312" w:hint="eastAsia"/>
          <w:szCs w:val="32"/>
        </w:rPr>
        <w:t>相应指挥部机制，各灾种专项指挥部</w:t>
      </w:r>
      <w:proofErr w:type="gramStart"/>
      <w:r>
        <w:rPr>
          <w:rFonts w:ascii="仿宋_GB2312" w:hAnsi="仿宋_GB2312" w:cs="仿宋_GB2312" w:hint="eastAsia"/>
          <w:szCs w:val="32"/>
        </w:rPr>
        <w:t>按灾种承担</w:t>
      </w:r>
      <w:proofErr w:type="gramEnd"/>
      <w:r>
        <w:rPr>
          <w:rFonts w:ascii="仿宋_GB2312" w:hAnsi="仿宋_GB2312" w:cs="仿宋_GB2312" w:hint="eastAsia"/>
          <w:szCs w:val="32"/>
        </w:rPr>
        <w:t>救灾组织指挥职能，根据预案具体组织开展应急处置工作。</w:t>
      </w:r>
    </w:p>
    <w:p w:rsidR="00923CD7" w:rsidRPr="00BA5ED0" w:rsidRDefault="00BA5ED0" w:rsidP="00BA5ED0">
      <w:pPr>
        <w:spacing w:line="560" w:lineRule="exact"/>
        <w:ind w:firstLine="640"/>
        <w:jc w:val="left"/>
        <w:rPr>
          <w:rFonts w:ascii="仿宋_GB2312" w:hAnsi="仿宋_GB2312" w:cs="仿宋_GB2312"/>
          <w:szCs w:val="32"/>
        </w:rPr>
      </w:pPr>
      <w:proofErr w:type="gramStart"/>
      <w:r>
        <w:rPr>
          <w:rFonts w:ascii="仿宋_GB2312" w:hAnsi="仿宋_GB2312" w:cs="仿宋_GB2312" w:hint="eastAsia"/>
          <w:szCs w:val="32"/>
        </w:rPr>
        <w:t>灾防委</w:t>
      </w:r>
      <w:proofErr w:type="gramEnd"/>
      <w:r>
        <w:rPr>
          <w:rFonts w:ascii="仿宋_GB2312" w:hAnsi="仿宋_GB2312" w:cs="仿宋_GB2312" w:hint="eastAsia"/>
          <w:szCs w:val="32"/>
        </w:rPr>
        <w:t>各成员单位依法依规履行防灾减灾救灾各项责任，按照各自职责开展灾害防治工作。</w:t>
      </w:r>
    </w:p>
    <w:sectPr w:rsidR="00923CD7" w:rsidRPr="00BA5ED0" w:rsidSect="00B758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61" w:rsidRDefault="00BA5ED0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37956"/>
      <w:docPartObj>
        <w:docPartGallery w:val="AutoText"/>
      </w:docPartObj>
    </w:sdtPr>
    <w:sdtEndPr/>
    <w:sdtContent>
      <w:p w:rsidR="00B75861" w:rsidRDefault="00BA5ED0">
        <w:pPr>
          <w:pStyle w:val="a3"/>
          <w:ind w:firstLine="360"/>
          <w:jc w:val="center"/>
        </w:pPr>
        <w:r w:rsidRPr="00C01BAF">
          <w:fldChar w:fldCharType="begin"/>
        </w:r>
        <w:r>
          <w:instrText xml:space="preserve"> PAGE   \* MERGEFORMAT </w:instrText>
        </w:r>
        <w:r w:rsidRPr="00C01BAF">
          <w:fldChar w:fldCharType="separate"/>
        </w:r>
        <w:r w:rsidRPr="00BA5ED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75861" w:rsidRDefault="00BA5ED0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61" w:rsidRDefault="00BA5ED0">
    <w:pPr>
      <w:pStyle w:val="a3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61" w:rsidRDefault="00BA5ED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61" w:rsidRDefault="00BA5ED0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61" w:rsidRDefault="00BA5ED0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ED0"/>
    <w:rsid w:val="00923CD7"/>
    <w:rsid w:val="00BA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D0"/>
    <w:pPr>
      <w:widowControl w:val="0"/>
      <w:spacing w:line="540" w:lineRule="exact"/>
      <w:ind w:firstLineChars="200" w:firstLine="72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5ED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5ED0"/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A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A5ED0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ICOS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iCura</cp:lastModifiedBy>
  <cp:revision>1</cp:revision>
  <dcterms:created xsi:type="dcterms:W3CDTF">2023-10-11T07:32:00Z</dcterms:created>
  <dcterms:modified xsi:type="dcterms:W3CDTF">2023-10-11T07:33:00Z</dcterms:modified>
</cp:coreProperties>
</file>