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CD11" w14:textId="77777777" w:rsidR="00582569" w:rsidRDefault="00000000">
      <w:pPr>
        <w:widowControl/>
        <w:jc w:val="distribute"/>
        <w:rPr>
          <w:rFonts w:ascii="方正小标宋简体" w:eastAsia="方正小标宋简体" w:hAnsi="宋体" w:cs="宋体"/>
          <w:b/>
          <w:kern w:val="0"/>
          <w:sz w:val="48"/>
          <w:szCs w:val="48"/>
        </w:rPr>
      </w:pPr>
      <w:r>
        <w:rPr>
          <w:rFonts w:ascii="方正小标宋简体" w:eastAsia="方正小标宋简体" w:hAnsi="宋体" w:cs="宋体" w:hint="eastAsia"/>
          <w:b/>
          <w:color w:val="FF0000"/>
          <w:kern w:val="0"/>
          <w:sz w:val="48"/>
          <w:szCs w:val="48"/>
        </w:rPr>
        <w:t>上海市闵行区人民政府教育督导室文件</w:t>
      </w:r>
    </w:p>
    <w:p w14:paraId="38B8CD2F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24A44CE8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4E272909" w14:textId="66A36D1C" w:rsidR="00582569" w:rsidRDefault="00000000">
      <w:pPr>
        <w:pBdr>
          <w:bottom w:val="single" w:sz="12" w:space="1" w:color="FF0000"/>
        </w:pBdr>
        <w:spacing w:line="560" w:lineRule="exact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闵府教督〔202</w:t>
      </w:r>
      <w:r w:rsidR="002E5413"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 w:hint="eastAsia"/>
          <w:sz w:val="32"/>
        </w:rPr>
        <w:t>〕</w:t>
      </w:r>
      <w:r w:rsidR="00DF53A4">
        <w:rPr>
          <w:rFonts w:ascii="仿宋" w:eastAsia="仿宋" w:hAnsi="仿宋" w:hint="eastAsia"/>
          <w:sz w:val="32"/>
        </w:rPr>
        <w:t>7</w:t>
      </w:r>
      <w:r>
        <w:rPr>
          <w:rFonts w:ascii="仿宋" w:eastAsia="仿宋" w:hAnsi="仿宋" w:hint="eastAsia"/>
          <w:sz w:val="32"/>
        </w:rPr>
        <w:t>号</w:t>
      </w:r>
    </w:p>
    <w:p w14:paraId="4F5E266B" w14:textId="77777777" w:rsidR="00582569" w:rsidRDefault="00000000">
      <w:pPr>
        <w:jc w:val="center"/>
        <w:rPr>
          <w:rFonts w:ascii="Times New Roman" w:hAnsi="Times New Roman"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</w:p>
    <w:p w14:paraId="586AD745" w14:textId="327EB417" w:rsidR="002E5413" w:rsidRPr="002E5413" w:rsidRDefault="00000000" w:rsidP="0043755A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关于印发《</w:t>
      </w:r>
      <w:r w:rsidR="002E5413"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闵行区人民政府教育督导室</w:t>
      </w:r>
    </w:p>
    <w:p w14:paraId="6DEF27F9" w14:textId="1B88F75E" w:rsidR="00582569" w:rsidRDefault="002E5413" w:rsidP="0043755A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对</w:t>
      </w:r>
      <w:r w:rsidR="00DF53A4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梅陇</w:t>
      </w:r>
      <w:r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镇社区学校督导调研意见书</w:t>
      </w: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》的通知</w:t>
      </w:r>
    </w:p>
    <w:p w14:paraId="0ADD6AE1" w14:textId="77777777" w:rsidR="00582569" w:rsidRDefault="00582569">
      <w:pPr>
        <w:snapToGrid w:val="0"/>
        <w:spacing w:line="360" w:lineRule="auto"/>
        <w:rPr>
          <w:rFonts w:ascii="仿宋" w:eastAsia="仿宋" w:hAnsi="仿宋"/>
          <w:bCs/>
          <w:color w:val="000000" w:themeColor="text1"/>
          <w:kern w:val="20"/>
          <w:sz w:val="22"/>
          <w:szCs w:val="32"/>
        </w:rPr>
      </w:pPr>
    </w:p>
    <w:p w14:paraId="6B59F11C" w14:textId="523FE832" w:rsidR="00582569" w:rsidRDefault="00DF53A4">
      <w:pPr>
        <w:snapToGrid w:val="0"/>
        <w:spacing w:line="360" w:lineRule="auto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梅陇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镇社区学校：</w:t>
      </w:r>
    </w:p>
    <w:p w14:paraId="7483A1ED" w14:textId="7942BFE3" w:rsidR="00582569" w:rsidRDefault="00000000" w:rsidP="002E5413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现将《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DF53A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梅陇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镇社区学校督导调研意见书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》印发给你们。请针对意见书中提出的问题和改进建议，在认真研究的基础上制定出改进计划，在收到意见书的一个月内书面报我室。</w:t>
      </w:r>
    </w:p>
    <w:p w14:paraId="78E7EA85" w14:textId="77777777" w:rsidR="00582569" w:rsidRDefault="00582569">
      <w:pPr>
        <w:widowControl/>
        <w:snapToGrid w:val="0"/>
        <w:spacing w:line="360" w:lineRule="auto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14:paraId="023043DB" w14:textId="14B1C6C9" w:rsidR="002E5413" w:rsidRDefault="00000000" w:rsidP="002E5413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附件：《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DF53A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梅陇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镇社区学校督导</w:t>
      </w:r>
    </w:p>
    <w:p w14:paraId="12CB8C85" w14:textId="27A261F5" w:rsidR="00582569" w:rsidRDefault="002E5413" w:rsidP="002E5413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》 </w:t>
      </w:r>
    </w:p>
    <w:p w14:paraId="25DA764D" w14:textId="77777777" w:rsidR="00582569" w:rsidRDefault="00582569">
      <w:pPr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pacing w:val="-20"/>
          <w:kern w:val="0"/>
          <w:sz w:val="32"/>
          <w:szCs w:val="32"/>
        </w:rPr>
      </w:pPr>
    </w:p>
    <w:p w14:paraId="48F9335A" w14:textId="77777777" w:rsidR="00582569" w:rsidRDefault="00000000">
      <w:pPr>
        <w:pStyle w:val="af"/>
        <w:snapToGrid w:val="0"/>
        <w:spacing w:before="0" w:beforeAutospacing="0" w:after="0" w:afterAutospacing="0" w:line="360" w:lineRule="auto"/>
        <w:ind w:left="2098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闵行区人民政府教育督导室</w:t>
      </w:r>
    </w:p>
    <w:p w14:paraId="2E39F44A" w14:textId="48C365BE" w:rsidR="00582569" w:rsidRDefault="00000000" w:rsidP="002E5413">
      <w:pPr>
        <w:pStyle w:val="af"/>
        <w:snapToGrid w:val="0"/>
        <w:spacing w:before="0" w:beforeAutospacing="0" w:after="0" w:afterAutospacing="0" w:line="360" w:lineRule="auto"/>
        <w:ind w:left="2098" w:rightChars="241" w:right="506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14:paraId="005D8D88" w14:textId="77777777" w:rsidR="00582569" w:rsidRDefault="00000000">
      <w:pPr>
        <w:spacing w:after="80" w:line="500" w:lineRule="exact"/>
        <w:ind w:firstLineChars="100" w:firstLine="28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公开属性：主动公开</w:t>
      </w:r>
      <w:r>
        <w:rPr>
          <w:rFonts w:ascii="黑体" w:eastAsia="黑体" w:hAnsi="黑体"/>
          <w:color w:val="000000" w:themeColor="text1"/>
          <w:sz w:val="28"/>
          <w:szCs w:val="28"/>
        </w:rPr>
        <w:pict w14:anchorId="35F8B4BB">
          <v:line id="Line 2" o:spid="_x0000_s2050" style="position:absolute;left:0;text-align:left;z-index:251656704;mso-position-horizontal-relative:text;mso-position-vertical-relative:text;mso-width-relative:page;mso-height-relative:page" from="0,30.3pt" to="451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iH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"/>
        </w:pict>
      </w:r>
    </w:p>
    <w:p w14:paraId="200B5B4C" w14:textId="7245AE92" w:rsidR="00582569" w:rsidRDefault="00000000">
      <w:pPr>
        <w:spacing w:before="80"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抄送：闵行区人民政府办公室、</w:t>
      </w:r>
      <w:r w:rsidR="00DF53A4">
        <w:rPr>
          <w:rFonts w:ascii="仿宋" w:eastAsia="仿宋" w:hAnsi="仿宋" w:hint="eastAsia"/>
          <w:color w:val="000000" w:themeColor="text1"/>
          <w:sz w:val="28"/>
          <w:szCs w:val="28"/>
        </w:rPr>
        <w:t>梅陇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镇、上海市闵行区教育局</w:t>
      </w:r>
    </w:p>
    <w:p w14:paraId="6EBA319F" w14:textId="0FEF90B4" w:rsidR="00582569" w:rsidRDefault="00000000">
      <w:pPr>
        <w:spacing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213A3E74">
          <v:line id="Line 3" o:spid="_x0000_s2052" style="position:absolute;left:0;text-align:left;z-index:251657728;mso-width-relative:page;mso-height-relative:page" from="0,-.5pt" to="45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9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"/>
        </w:pict>
      </w: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527ABDC8">
          <v:line id="Line 4" o:spid="_x0000_s2051" style="position:absolute;left:0;text-align:left;z-index:251658752;mso-width-relative:page;mso-height-relative:page" from="0,29.5pt" to="45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P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08SFP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"/>
        </w:pic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闵行区人民政府教育督导室               </w:t>
      </w:r>
      <w:r w:rsidR="002E5413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日印发</w:t>
      </w:r>
    </w:p>
    <w:p w14:paraId="780EA622" w14:textId="77777777" w:rsidR="00582569" w:rsidRDefault="00000000">
      <w:pPr>
        <w:widowControl/>
        <w:spacing w:line="360" w:lineRule="auto"/>
        <w:jc w:val="left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lastRenderedPageBreak/>
        <w:t>附件</w:t>
      </w:r>
    </w:p>
    <w:p w14:paraId="3E178418" w14:textId="6CE0DC96" w:rsidR="00B7169D" w:rsidRDefault="00B7169D" w:rsidP="0043755A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闵行区人民政府教育督导室对</w:t>
      </w:r>
      <w:r w:rsidR="00DF53A4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梅陇</w:t>
      </w: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镇社区学校</w:t>
      </w:r>
    </w:p>
    <w:p w14:paraId="325918C1" w14:textId="74FFA4D6" w:rsidR="00460842" w:rsidRDefault="00B7169D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督导调研意见书</w:t>
      </w:r>
    </w:p>
    <w:p w14:paraId="45232E0F" w14:textId="77777777" w:rsidR="008624E3" w:rsidRPr="00460842" w:rsidRDefault="008624E3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</w:p>
    <w:p w14:paraId="776605ED" w14:textId="392636E7" w:rsidR="00DF53A4" w:rsidRPr="00DF53A4" w:rsidRDefault="00DF53A4" w:rsidP="00DF53A4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F53A4">
        <w:rPr>
          <w:rFonts w:ascii="仿宋" w:eastAsia="仿宋" w:hAnsi="仿宋" w:cs="仿宋" w:hint="eastAsia"/>
          <w:sz w:val="30"/>
          <w:szCs w:val="30"/>
        </w:rPr>
        <w:t>为贯彻落实国家和上海市《教育督导条例》、《闵行区社区教育督导调研方案》的要求，2023年6月14日，闵行区人民政府教育督导室组织相关部门、外聘专家和督学等组成督导团，通过听取校长汇报、巡查校园、深入课堂听课、组织问卷调查、召开座谈会、开展个别访谈和查阅资料等形式，对梅陇镇社区学校开展督导调研。</w:t>
      </w:r>
    </w:p>
    <w:p w14:paraId="1FFE4139" w14:textId="77777777" w:rsidR="00DF53A4" w:rsidRPr="00DF53A4" w:rsidRDefault="00DF53A4" w:rsidP="00DF53A4">
      <w:pPr>
        <w:numPr>
          <w:ilvl w:val="0"/>
          <w:numId w:val="1"/>
        </w:numPr>
        <w:spacing w:line="360" w:lineRule="auto"/>
        <w:ind w:firstLineChars="200" w:firstLine="600"/>
        <w:jc w:val="left"/>
        <w:rPr>
          <w:rFonts w:ascii="黑体" w:eastAsia="黑体" w:hAnsi="黑体" w:cs="仿宋"/>
          <w:sz w:val="30"/>
          <w:szCs w:val="30"/>
        </w:rPr>
      </w:pPr>
      <w:r w:rsidRPr="00DF53A4">
        <w:rPr>
          <w:rFonts w:ascii="黑体" w:eastAsia="黑体" w:hAnsi="黑体" w:cs="仿宋" w:hint="eastAsia"/>
          <w:sz w:val="30"/>
          <w:szCs w:val="30"/>
        </w:rPr>
        <w:t>基本情况</w:t>
      </w:r>
    </w:p>
    <w:p w14:paraId="7818DF60" w14:textId="77777777" w:rsidR="00DF53A4" w:rsidRPr="00DF53A4" w:rsidRDefault="00DF53A4" w:rsidP="00DF53A4">
      <w:pPr>
        <w:spacing w:line="360" w:lineRule="auto"/>
        <w:ind w:firstLineChars="200" w:firstLine="600"/>
        <w:jc w:val="left"/>
        <w:rPr>
          <w:rFonts w:ascii="仿宋" w:eastAsia="仿宋" w:hAnsi="仿宋"/>
          <w:b/>
          <w:sz w:val="30"/>
          <w:szCs w:val="30"/>
        </w:rPr>
      </w:pPr>
      <w:r w:rsidRPr="00DF53A4">
        <w:rPr>
          <w:rFonts w:ascii="仿宋" w:eastAsia="仿宋" w:hAnsi="仿宋" w:hint="eastAsia"/>
          <w:sz w:val="30"/>
          <w:szCs w:val="30"/>
        </w:rPr>
        <w:t>“十三五”期间，梅陇镇社区学校的教育工作结合本镇实际，践行</w:t>
      </w:r>
      <w:r w:rsidRPr="00DF53A4">
        <w:rPr>
          <w:rFonts w:ascii="仿宋" w:eastAsia="仿宋" w:hAnsi="仿宋"/>
          <w:sz w:val="30"/>
          <w:szCs w:val="30"/>
        </w:rPr>
        <w:t>“</w:t>
      </w:r>
      <w:r w:rsidRPr="00DF53A4">
        <w:rPr>
          <w:rFonts w:ascii="仿宋" w:eastAsia="仿宋" w:hAnsi="仿宋" w:hint="eastAsia"/>
          <w:sz w:val="30"/>
          <w:szCs w:val="30"/>
        </w:rPr>
        <w:t>善学</w:t>
      </w:r>
      <w:r w:rsidRPr="00DF53A4">
        <w:rPr>
          <w:rFonts w:ascii="仿宋" w:eastAsia="仿宋" w:hAnsi="仿宋"/>
          <w:sz w:val="30"/>
          <w:szCs w:val="30"/>
        </w:rPr>
        <w:t>乐学人人学，益学益行益生活”</w:t>
      </w:r>
      <w:r w:rsidRPr="00DF53A4">
        <w:rPr>
          <w:rFonts w:ascii="仿宋" w:eastAsia="仿宋" w:hAnsi="仿宋" w:hint="eastAsia"/>
          <w:sz w:val="30"/>
          <w:szCs w:val="30"/>
        </w:rPr>
        <w:t>的</w:t>
      </w:r>
      <w:r w:rsidRPr="00DF53A4">
        <w:rPr>
          <w:rFonts w:ascii="仿宋" w:eastAsia="仿宋" w:hAnsi="仿宋"/>
          <w:sz w:val="30"/>
          <w:szCs w:val="30"/>
        </w:rPr>
        <w:t>办学理念，</w:t>
      </w:r>
      <w:r w:rsidRPr="00DF53A4">
        <w:rPr>
          <w:rFonts w:ascii="仿宋" w:eastAsia="仿宋" w:hAnsi="仿宋" w:cs="仿宋_GB2312" w:hint="eastAsia"/>
          <w:sz w:val="30"/>
          <w:szCs w:val="30"/>
        </w:rPr>
        <w:t>通过多种渠道加大终身学习理念的宣传力度，</w:t>
      </w:r>
      <w:r w:rsidRPr="00DF53A4">
        <w:rPr>
          <w:rFonts w:ascii="仿宋" w:eastAsia="仿宋" w:hAnsi="仿宋" w:hint="eastAsia"/>
          <w:sz w:val="30"/>
          <w:szCs w:val="30"/>
        </w:rPr>
        <w:t>注重内涵发展，</w:t>
      </w:r>
      <w:r w:rsidRPr="00DF53A4">
        <w:rPr>
          <w:rFonts w:ascii="仿宋" w:eastAsia="仿宋" w:hAnsi="仿宋"/>
          <w:sz w:val="30"/>
          <w:szCs w:val="30"/>
        </w:rPr>
        <w:t>为满足市民终身学习需求，促进人的全面发展</w:t>
      </w:r>
      <w:r w:rsidRPr="00DF53A4">
        <w:rPr>
          <w:rFonts w:ascii="仿宋" w:eastAsia="仿宋" w:hAnsi="仿宋" w:hint="eastAsia"/>
          <w:sz w:val="30"/>
          <w:szCs w:val="30"/>
        </w:rPr>
        <w:t>创造了良好的人文环境，积极推动学习型城镇的建设和发展。</w:t>
      </w:r>
      <w:r w:rsidRPr="00DF53A4">
        <w:rPr>
          <w:rFonts w:ascii="仿宋" w:eastAsia="仿宋" w:hAnsi="仿宋"/>
          <w:sz w:val="30"/>
          <w:szCs w:val="30"/>
        </w:rPr>
        <w:t>经过多年努力，梅陇镇已成功创建全国社区教育示范镇、</w:t>
      </w:r>
      <w:r w:rsidRPr="00DF53A4">
        <w:rPr>
          <w:rFonts w:ascii="仿宋" w:eastAsia="仿宋" w:hAnsi="仿宋" w:hint="eastAsia"/>
          <w:sz w:val="30"/>
          <w:szCs w:val="30"/>
        </w:rPr>
        <w:t>上海市社区教育示范镇、上海市学习型社区、上海市成人学校标准化建设达标单位、上海市示范性老年学校、上海市优秀成人继续教育院校、上海市街镇社区（老年）学校优质校、上海市民终身学习体验点，连续多年被评为闵行区优秀社区学校。</w:t>
      </w:r>
    </w:p>
    <w:p w14:paraId="6D3E6480" w14:textId="77777777" w:rsidR="00DF53A4" w:rsidRPr="00DF53A4" w:rsidRDefault="00DF53A4" w:rsidP="00DF53A4">
      <w:pPr>
        <w:numPr>
          <w:ilvl w:val="0"/>
          <w:numId w:val="2"/>
        </w:numPr>
        <w:spacing w:line="360" w:lineRule="auto"/>
        <w:ind w:firstLineChars="200" w:firstLine="600"/>
        <w:jc w:val="left"/>
        <w:rPr>
          <w:rFonts w:ascii="黑体" w:eastAsia="黑体" w:hAnsi="黑体"/>
          <w:bCs/>
          <w:sz w:val="30"/>
          <w:szCs w:val="30"/>
        </w:rPr>
      </w:pPr>
      <w:r w:rsidRPr="00DF53A4">
        <w:rPr>
          <w:rFonts w:ascii="黑体" w:eastAsia="黑体" w:hAnsi="黑体"/>
          <w:bCs/>
          <w:sz w:val="30"/>
          <w:szCs w:val="30"/>
        </w:rPr>
        <w:t>主要</w:t>
      </w:r>
      <w:r w:rsidRPr="00DF53A4">
        <w:rPr>
          <w:rFonts w:ascii="黑体" w:eastAsia="黑体" w:hAnsi="黑体" w:hint="eastAsia"/>
          <w:bCs/>
          <w:sz w:val="30"/>
          <w:szCs w:val="30"/>
        </w:rPr>
        <w:t>工作</w:t>
      </w:r>
      <w:r w:rsidRPr="00DF53A4">
        <w:rPr>
          <w:rFonts w:ascii="黑体" w:eastAsia="黑体" w:hAnsi="黑体"/>
          <w:bCs/>
          <w:sz w:val="30"/>
          <w:szCs w:val="30"/>
        </w:rPr>
        <w:t>与成效</w:t>
      </w:r>
    </w:p>
    <w:p w14:paraId="0DA281CE" w14:textId="77777777" w:rsidR="00DF53A4" w:rsidRPr="00DF53A4" w:rsidRDefault="00DF53A4" w:rsidP="00DF53A4">
      <w:pPr>
        <w:spacing w:line="360" w:lineRule="auto"/>
        <w:ind w:firstLineChars="200" w:firstLine="600"/>
        <w:jc w:val="left"/>
        <w:rPr>
          <w:rFonts w:ascii="楷体" w:eastAsia="楷体" w:hAnsi="楷体"/>
          <w:bCs/>
          <w:sz w:val="30"/>
          <w:szCs w:val="30"/>
        </w:rPr>
      </w:pPr>
      <w:r w:rsidRPr="00DF53A4">
        <w:rPr>
          <w:rFonts w:ascii="楷体" w:eastAsia="楷体" w:hAnsi="楷体" w:hint="eastAsia"/>
          <w:bCs/>
          <w:sz w:val="30"/>
          <w:szCs w:val="30"/>
        </w:rPr>
        <w:t>（一）重视党建工作，体现依法办学。</w:t>
      </w:r>
    </w:p>
    <w:p w14:paraId="2E5A86B1" w14:textId="77777777" w:rsidR="00DF53A4" w:rsidRPr="00DF53A4" w:rsidRDefault="00DF53A4" w:rsidP="00DF53A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F53A4">
        <w:rPr>
          <w:rFonts w:ascii="仿宋" w:eastAsia="仿宋" w:hAnsi="仿宋" w:hint="eastAsia"/>
          <w:sz w:val="30"/>
          <w:szCs w:val="30"/>
        </w:rPr>
        <w:t>学校的党员能积极参加组织生活会、主动开展党性学习，参与</w:t>
      </w:r>
      <w:r w:rsidRPr="00DF53A4">
        <w:rPr>
          <w:rFonts w:ascii="仿宋" w:eastAsia="仿宋" w:hAnsi="仿宋" w:hint="eastAsia"/>
          <w:sz w:val="30"/>
          <w:szCs w:val="30"/>
        </w:rPr>
        <w:lastRenderedPageBreak/>
        <w:t>镇党委开展的各项党建活动，包括3</w:t>
      </w:r>
      <w:r w:rsidRPr="00DF53A4">
        <w:rPr>
          <w:rFonts w:ascii="仿宋" w:eastAsia="仿宋" w:hAnsi="仿宋"/>
          <w:sz w:val="30"/>
          <w:szCs w:val="30"/>
        </w:rPr>
        <w:t>3</w:t>
      </w:r>
      <w:r w:rsidRPr="00DF53A4">
        <w:rPr>
          <w:rFonts w:ascii="仿宋" w:eastAsia="仿宋" w:hAnsi="仿宋" w:hint="eastAsia"/>
          <w:sz w:val="30"/>
          <w:szCs w:val="30"/>
        </w:rPr>
        <w:t>场党史宣讲活动，听众1万余人次。重视党风廉政建设，把党建工作与学校业务工作紧密结合，党建成效显著，主要体现在：教师工作积极性高、业务熟悉、有较强的凝聚力；学校运行顺畅，开班数量较多；能落实镇党委、政府关于终身教育事业优质发展和学习型社会建设的各项工作。</w:t>
      </w:r>
    </w:p>
    <w:p w14:paraId="61EDF962" w14:textId="77777777" w:rsidR="00DF53A4" w:rsidRPr="00DF53A4" w:rsidRDefault="00DF53A4" w:rsidP="00DF53A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F53A4">
        <w:rPr>
          <w:rFonts w:ascii="仿宋" w:eastAsia="仿宋" w:hAnsi="仿宋" w:hint="eastAsia"/>
          <w:sz w:val="30"/>
          <w:szCs w:val="30"/>
        </w:rPr>
        <w:t>学校制定了《章程》，并根据《章程》制定了学校管理、班级管理、学习点管理、团队管理等一系列规范化制度和操作办法。年度有计划、有总结、有考核。学校管理网络较完善，织就了一张全方位、交互式的社区教育办学管理网，从学校——片区——教学点——志愿者，实现了管理信息的畅通；从学校——班主任——兼职教师，实现了教学信息的畅通。从校园环境巡查和相关座谈会来看，学校运行有序、操作规范。</w:t>
      </w:r>
    </w:p>
    <w:p w14:paraId="01851094" w14:textId="77777777" w:rsidR="00DF53A4" w:rsidRPr="00DF53A4" w:rsidRDefault="00DF53A4" w:rsidP="00DF53A4">
      <w:pPr>
        <w:spacing w:line="360" w:lineRule="auto"/>
        <w:ind w:firstLineChars="200" w:firstLine="600"/>
        <w:jc w:val="left"/>
        <w:rPr>
          <w:rFonts w:ascii="楷体" w:eastAsia="楷体" w:hAnsi="楷体"/>
          <w:bCs/>
          <w:sz w:val="30"/>
          <w:szCs w:val="30"/>
        </w:rPr>
      </w:pPr>
      <w:r w:rsidRPr="00DF53A4">
        <w:rPr>
          <w:rFonts w:ascii="楷体" w:eastAsia="楷体" w:hAnsi="楷体" w:hint="eastAsia"/>
          <w:bCs/>
          <w:sz w:val="30"/>
          <w:szCs w:val="30"/>
        </w:rPr>
        <w:t>（二）探索整合机制，完善学习网络。</w:t>
      </w:r>
    </w:p>
    <w:p w14:paraId="68D9A76C" w14:textId="77777777" w:rsidR="00DF53A4" w:rsidRPr="00DF53A4" w:rsidRDefault="00DF53A4" w:rsidP="00DF53A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F53A4">
        <w:rPr>
          <w:rFonts w:ascii="仿宋" w:eastAsia="仿宋" w:hAnsi="仿宋" w:hint="eastAsia"/>
          <w:sz w:val="30"/>
          <w:szCs w:val="30"/>
        </w:rPr>
        <w:t>面对专职教师编制数有限的实际困难，学校主动探索社区教育志愿者师资整合机制，并将研究成果应用于学校教学管理实践。“创课大赛”中，25支学生团队到梅陇镇各邻里中心试讲、调研、上课，最大限度吸纳高校学生补给，充实志愿者“师资库”。专兼职教师合力开发的系列课程“二十四节气与科学养生”荣获上海市社区教育教学评比和优秀微课评选多项奖项。学校广泛挖掘凝聚热心公益的爱心人士，187位志愿者加入社区教育讲师团。同时，还有一批社区教育志愿者在幸福故事宣讲、青少年社区实践活动、人文行走游学项目、美好社区建设中发挥个人所长，提供志愿服务，学校年末根据服务量和满意度评选优秀志愿者讲师，已涌现了2位上海市社区教育优秀志愿者，4位闵行区优秀社区教育志愿者，1位“最美银</w:t>
      </w:r>
      <w:r w:rsidRPr="00DF53A4">
        <w:rPr>
          <w:rFonts w:ascii="仿宋" w:eastAsia="仿宋" w:hAnsi="仿宋" w:hint="eastAsia"/>
          <w:sz w:val="30"/>
          <w:szCs w:val="30"/>
        </w:rPr>
        <w:lastRenderedPageBreak/>
        <w:t>发志愿者”，“梅美”志愿宣讲团获得闵行区志愿服务先进集体。</w:t>
      </w:r>
    </w:p>
    <w:p w14:paraId="00F8DA24" w14:textId="77777777" w:rsidR="00DF53A4" w:rsidRPr="00DF53A4" w:rsidRDefault="00DF53A4" w:rsidP="00DF53A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F53A4">
        <w:rPr>
          <w:rFonts w:ascii="仿宋" w:eastAsia="仿宋" w:hAnsi="仿宋" w:hint="eastAsia"/>
          <w:sz w:val="30"/>
          <w:szCs w:val="30"/>
        </w:rPr>
        <w:t>学校借助区域化党建联盟，进一步夯实社区教育阵地，打造“1+6+69”终身教育网络体系，构建了以10个邻里中心学习点、69个居村学习点、16个终身教育社会学习点、57个人文行走游学点的“10分钟社区教育学习圈”。69个居村委学习点办学干部人人有学习记录卡，6个片区在学校联络人指导下每月有明确的工作要求。每年按照《梅陇镇社区学校学习点评估细则(居村委)》对各学习点实地勘察，对开展的社区教育工作进行评估考核，同时对居村委特色项目给予等级认定。四年来，已培育2个上海市学习型乡村、3个市级示范性学习点和1个特色学习点，五星级学习团队5个。</w:t>
      </w:r>
    </w:p>
    <w:p w14:paraId="65D55857" w14:textId="77777777" w:rsidR="00DF53A4" w:rsidRPr="00DF53A4" w:rsidRDefault="00DF53A4" w:rsidP="00DF53A4">
      <w:pPr>
        <w:spacing w:line="360" w:lineRule="auto"/>
        <w:ind w:firstLineChars="200" w:firstLine="600"/>
        <w:jc w:val="left"/>
        <w:rPr>
          <w:rFonts w:ascii="楷体" w:eastAsia="楷体" w:hAnsi="楷体"/>
          <w:bCs/>
          <w:sz w:val="30"/>
          <w:szCs w:val="30"/>
        </w:rPr>
      </w:pPr>
      <w:r w:rsidRPr="00DF53A4">
        <w:rPr>
          <w:rFonts w:ascii="楷体" w:eastAsia="楷体" w:hAnsi="楷体" w:hint="eastAsia"/>
          <w:bCs/>
          <w:sz w:val="30"/>
          <w:szCs w:val="30"/>
        </w:rPr>
        <w:t>（三）倡导终身教育，注重课程建设。</w:t>
      </w:r>
    </w:p>
    <w:p w14:paraId="44AAE377" w14:textId="77777777" w:rsidR="00DF53A4" w:rsidRPr="00DF53A4" w:rsidRDefault="00DF53A4" w:rsidP="00DF53A4">
      <w:pPr>
        <w:spacing w:line="360" w:lineRule="auto"/>
        <w:ind w:firstLineChars="200" w:firstLine="600"/>
        <w:rPr>
          <w:rFonts w:ascii="仿宋" w:eastAsia="仿宋" w:hAnsi="仿宋" w:cs="华文仿宋"/>
          <w:b/>
          <w:sz w:val="30"/>
          <w:szCs w:val="30"/>
        </w:rPr>
      </w:pPr>
      <w:r w:rsidRPr="00DF53A4">
        <w:rPr>
          <w:rFonts w:ascii="仿宋" w:eastAsia="仿宋" w:hAnsi="仿宋" w:hint="eastAsia"/>
          <w:sz w:val="30"/>
          <w:szCs w:val="30"/>
        </w:rPr>
        <w:t>根据镇政府发展规划的要求，结合梅陇地域文化特点，学校挖掘和利用多种载体，主动宣传传播社会主义核心价值观，倡导终身教育理念，以学校的办学价值追求引领学校文化建设，提升市民的文化素养，学校终身学习氛围较浓。如通过社区学校的墙面文化宣传“人文梅陇”；依托“修齐讲堂”和“最美讲堂”平台，将修身齐家、立德树人的理念植根于居民心中；打造“四季乡音”“读书最美”“人文行走”“益卡通”等终身教育学习品牌，形成人人都参</w:t>
      </w:r>
      <w:r w:rsidRPr="00DF53A4">
        <w:rPr>
          <w:rFonts w:ascii="仿宋" w:eastAsia="仿宋" w:hAnsi="仿宋" w:hint="eastAsia"/>
          <w:sz w:val="30"/>
          <w:szCs w:val="30"/>
          <w:lang w:val="zh-TW"/>
        </w:rPr>
        <w:t>与、月月有活动、季季都精彩、老小乐学习的学习空间和氛围，有效助推社区老年教育融入社会治理大局。</w:t>
      </w:r>
    </w:p>
    <w:p w14:paraId="6AE513B6" w14:textId="77777777" w:rsidR="00DF53A4" w:rsidRPr="00DF53A4" w:rsidRDefault="00DF53A4" w:rsidP="00DF53A4">
      <w:pPr>
        <w:spacing w:line="360" w:lineRule="auto"/>
        <w:ind w:firstLine="200"/>
        <w:rPr>
          <w:rFonts w:ascii="仿宋" w:eastAsia="仿宋" w:hAnsi="仿宋"/>
          <w:sz w:val="30"/>
          <w:szCs w:val="30"/>
        </w:rPr>
      </w:pPr>
      <w:r w:rsidRPr="00DF53A4">
        <w:rPr>
          <w:rFonts w:ascii="仿宋" w:eastAsia="仿宋" w:hAnsi="仿宋" w:hint="eastAsia"/>
          <w:sz w:val="30"/>
          <w:szCs w:val="30"/>
          <w:lang w:val="zh-TW"/>
        </w:rPr>
        <w:t>学校注重课程体系标准化建设和教学过程管理，制定教学大纲建设计划，规范教学秩序，有听课、评课以及教学记录和教案写作等要求，99门课程列入上海市学分银行，一门课程入选上海市老年教育百门精品课程，多门课程获市级奖项，并被推送到金色学堂、学</w:t>
      </w:r>
      <w:r w:rsidRPr="00DF53A4">
        <w:rPr>
          <w:rFonts w:ascii="仿宋" w:eastAsia="仿宋" w:hAnsi="仿宋" w:hint="eastAsia"/>
          <w:sz w:val="30"/>
          <w:szCs w:val="30"/>
          <w:lang w:val="zh-TW"/>
        </w:rPr>
        <w:lastRenderedPageBreak/>
        <w:t>习强国及慕课平台使用。近五年来，学校形成1+6+69的教育三级网络，教学覆盖面较广，打造线上线下有机融合的双通道教学，共开设线下</w:t>
      </w:r>
      <w:r w:rsidRPr="00DF53A4">
        <w:rPr>
          <w:rFonts w:ascii="仿宋" w:eastAsia="仿宋" w:hAnsi="仿宋"/>
          <w:sz w:val="30"/>
          <w:szCs w:val="30"/>
          <w:lang w:val="zh-TW"/>
        </w:rPr>
        <w:t xml:space="preserve"> </w:t>
      </w:r>
      <w:r w:rsidRPr="00DF53A4">
        <w:rPr>
          <w:rFonts w:ascii="仿宋" w:eastAsia="仿宋" w:hAnsi="仿宋" w:hint="eastAsia"/>
          <w:sz w:val="30"/>
          <w:szCs w:val="30"/>
          <w:lang w:val="zh-TW"/>
        </w:rPr>
        <w:t>8大类383个课程班，年均76个班，学员10645人，年均2127人。通过“陇上课堂”直播教室及学习强国、金色学堂等多种市级平台，五年来共计推出531门（场）讲座和课程，162819人次参加了各种学习活动，线上线下教学活动有效满足了各类人群的学习需求。</w:t>
      </w:r>
      <w:r w:rsidRPr="00DF53A4">
        <w:rPr>
          <w:rFonts w:ascii="仿宋" w:eastAsia="仿宋" w:hAnsi="仿宋" w:hint="eastAsia"/>
          <w:sz w:val="30"/>
          <w:szCs w:val="30"/>
        </w:rPr>
        <w:t>本次督导调研听课7节，其中优课7节，占比100%。</w:t>
      </w:r>
    </w:p>
    <w:p w14:paraId="713211E5" w14:textId="77777777" w:rsidR="00DF53A4" w:rsidRPr="00DF53A4" w:rsidRDefault="00DF53A4" w:rsidP="00DF53A4">
      <w:pPr>
        <w:spacing w:line="360" w:lineRule="auto"/>
        <w:ind w:firstLineChars="200" w:firstLine="600"/>
        <w:jc w:val="left"/>
        <w:rPr>
          <w:rFonts w:ascii="楷体" w:eastAsia="楷体" w:hAnsi="楷体"/>
          <w:bCs/>
          <w:sz w:val="30"/>
          <w:szCs w:val="30"/>
          <w:lang w:val="zh-TW"/>
        </w:rPr>
      </w:pPr>
      <w:r w:rsidRPr="00DF53A4">
        <w:rPr>
          <w:rFonts w:ascii="楷体" w:eastAsia="楷体" w:hAnsi="楷体" w:hint="eastAsia"/>
          <w:bCs/>
          <w:sz w:val="30"/>
          <w:szCs w:val="30"/>
          <w:lang w:val="zh-TW"/>
        </w:rPr>
        <w:t>（</w:t>
      </w:r>
      <w:r w:rsidRPr="00DF53A4">
        <w:rPr>
          <w:rFonts w:ascii="楷体" w:eastAsia="楷体" w:hAnsi="楷体" w:hint="eastAsia"/>
          <w:bCs/>
          <w:sz w:val="30"/>
          <w:szCs w:val="30"/>
        </w:rPr>
        <w:t>四）</w:t>
      </w:r>
      <w:r w:rsidRPr="00DF53A4">
        <w:rPr>
          <w:rFonts w:ascii="楷体" w:eastAsia="楷体" w:hAnsi="楷体" w:hint="eastAsia"/>
          <w:bCs/>
          <w:sz w:val="30"/>
          <w:szCs w:val="30"/>
          <w:lang w:val="zh-TW"/>
        </w:rPr>
        <w:t>挖掘环境资源，推进共建共享。</w:t>
      </w:r>
    </w:p>
    <w:p w14:paraId="28E563DF" w14:textId="77777777" w:rsidR="00DF53A4" w:rsidRPr="00DF53A4" w:rsidRDefault="00DF53A4" w:rsidP="00DF53A4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F53A4">
        <w:rPr>
          <w:rFonts w:ascii="仿宋" w:eastAsia="仿宋" w:hAnsi="仿宋" w:hint="eastAsia"/>
          <w:sz w:val="30"/>
          <w:szCs w:val="30"/>
        </w:rPr>
        <w:t>学校对校园环境进行整体布局，人文环境温馨。创设</w:t>
      </w:r>
      <w:r w:rsidRPr="00DF53A4">
        <w:rPr>
          <w:rFonts w:ascii="仿宋" w:eastAsia="仿宋" w:hAnsi="仿宋"/>
          <w:sz w:val="30"/>
          <w:szCs w:val="30"/>
        </w:rPr>
        <w:t>积极健康的校园文化建设，营造学习氛围浓厚、环境优美雅致的校园文化环境</w:t>
      </w:r>
      <w:r w:rsidRPr="00DF53A4">
        <w:rPr>
          <w:rFonts w:ascii="仿宋" w:eastAsia="仿宋" w:hAnsi="仿宋" w:hint="eastAsia"/>
          <w:sz w:val="30"/>
          <w:szCs w:val="30"/>
        </w:rPr>
        <w:t>。</w:t>
      </w:r>
      <w:r w:rsidRPr="00DF53A4">
        <w:rPr>
          <w:rFonts w:ascii="仿宋" w:eastAsia="仿宋" w:hAnsi="仿宋"/>
          <w:sz w:val="30"/>
          <w:szCs w:val="30"/>
        </w:rPr>
        <w:t>突出“智慧”、“健康”、“教育”主旨，为居民提供“益学益行益生活”的终身学习</w:t>
      </w:r>
      <w:r w:rsidRPr="00DF53A4">
        <w:rPr>
          <w:rFonts w:ascii="仿宋" w:eastAsia="仿宋" w:hAnsi="仿宋" w:hint="eastAsia"/>
          <w:sz w:val="30"/>
          <w:szCs w:val="30"/>
        </w:rPr>
        <w:t>环境，为学校的多元化办学提供了强有力的物质保障。梅陇镇社校</w:t>
      </w:r>
      <w:r w:rsidRPr="00DF53A4">
        <w:rPr>
          <w:rFonts w:ascii="仿宋" w:eastAsia="仿宋" w:hAnsi="仿宋"/>
          <w:sz w:val="30"/>
          <w:szCs w:val="30"/>
        </w:rPr>
        <w:t>有两个校区，其中高兴校区与梅陇镇文化事业体育发展中心共用，设有雅韵苑、墨香苑</w:t>
      </w:r>
      <w:r w:rsidRPr="00DF53A4">
        <w:rPr>
          <w:rFonts w:ascii="仿宋" w:eastAsia="仿宋" w:hAnsi="仿宋" w:hint="eastAsia"/>
          <w:sz w:val="30"/>
          <w:szCs w:val="30"/>
        </w:rPr>
        <w:t>等11个</w:t>
      </w:r>
      <w:r w:rsidRPr="00DF53A4">
        <w:rPr>
          <w:rFonts w:ascii="仿宋" w:eastAsia="仿宋" w:hAnsi="仿宋"/>
          <w:sz w:val="30"/>
          <w:szCs w:val="30"/>
        </w:rPr>
        <w:t>教室和多功能报告厅</w:t>
      </w:r>
      <w:r w:rsidRPr="00DF53A4">
        <w:rPr>
          <w:rFonts w:ascii="仿宋" w:eastAsia="仿宋" w:hAnsi="仿宋" w:hint="eastAsia"/>
          <w:sz w:val="30"/>
          <w:szCs w:val="30"/>
        </w:rPr>
        <w:t>；</w:t>
      </w:r>
      <w:r w:rsidRPr="00DF53A4">
        <w:rPr>
          <w:rFonts w:ascii="仿宋" w:eastAsia="仿宋" w:hAnsi="仿宋"/>
          <w:sz w:val="30"/>
          <w:szCs w:val="30"/>
        </w:rPr>
        <w:t>晶城校区建有美育艺术空间、创意手工体验坊、科创体验室、多媒体教室、阳台种植学习区等专用学习空间，并依托长者运动之家打造老年教育智慧学习场景，搭建直播、转播系统，充分利用多媒体网络资源优势和信息网络技术开设线上课堂，构建线下培训与线上教学融合共生的社区教育新模式。</w:t>
      </w:r>
    </w:p>
    <w:p w14:paraId="03352839" w14:textId="77777777" w:rsidR="00DF53A4" w:rsidRPr="00DF53A4" w:rsidRDefault="00DF53A4" w:rsidP="00DF53A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F53A4">
        <w:rPr>
          <w:rFonts w:ascii="仿宋" w:eastAsia="仿宋" w:hAnsi="仿宋" w:hint="eastAsia"/>
          <w:sz w:val="30"/>
          <w:szCs w:val="30"/>
        </w:rPr>
        <w:t>学校</w:t>
      </w:r>
      <w:r w:rsidRPr="00DF53A4">
        <w:rPr>
          <w:rFonts w:ascii="仿宋" w:eastAsia="仿宋" w:hAnsi="仿宋"/>
          <w:sz w:val="30"/>
          <w:szCs w:val="30"/>
        </w:rPr>
        <w:t>挖掘、整合、利用区域内各类公共教育资源，为社区居民搭建开放、互动的终身学习平台，</w:t>
      </w:r>
      <w:r w:rsidRPr="00DF53A4">
        <w:rPr>
          <w:rFonts w:ascii="仿宋" w:eastAsia="仿宋" w:hAnsi="仿宋" w:hint="eastAsia"/>
          <w:sz w:val="30"/>
          <w:szCs w:val="30"/>
        </w:rPr>
        <w:t>有效指导</w:t>
      </w:r>
      <w:r w:rsidRPr="00DF53A4">
        <w:rPr>
          <w:rFonts w:ascii="仿宋" w:eastAsia="仿宋" w:hAnsi="仿宋"/>
          <w:sz w:val="30"/>
          <w:szCs w:val="30"/>
        </w:rPr>
        <w:t xml:space="preserve"> 16个终身教育社会学习点，发挥作用</w:t>
      </w:r>
      <w:r w:rsidRPr="00DF53A4">
        <w:rPr>
          <w:rFonts w:ascii="仿宋" w:eastAsia="仿宋" w:hAnsi="仿宋" w:hint="eastAsia"/>
          <w:sz w:val="30"/>
          <w:szCs w:val="30"/>
        </w:rPr>
        <w:t>。</w:t>
      </w:r>
      <w:r w:rsidRPr="00DF53A4">
        <w:rPr>
          <w:rFonts w:ascii="仿宋" w:eastAsia="仿宋" w:hAnsi="仿宋"/>
          <w:sz w:val="30"/>
          <w:szCs w:val="30"/>
        </w:rPr>
        <w:t>近几年来，学校逐步改善校园及教室硬件设备，两校区均配有多媒体教室</w:t>
      </w:r>
      <w:r w:rsidRPr="00DF53A4">
        <w:rPr>
          <w:rFonts w:ascii="仿宋" w:eastAsia="仿宋" w:hAnsi="仿宋" w:hint="eastAsia"/>
          <w:sz w:val="30"/>
          <w:szCs w:val="30"/>
        </w:rPr>
        <w:t>，</w:t>
      </w:r>
      <w:r w:rsidRPr="00DF53A4">
        <w:rPr>
          <w:rFonts w:ascii="仿宋" w:eastAsia="仿宋" w:hAnsi="仿宋"/>
          <w:sz w:val="30"/>
          <w:szCs w:val="30"/>
        </w:rPr>
        <w:t>多个教室添置了高清监控设备并配置70寸交互式平板，方便人数较多的班级开展课堂教学。学校对原有的</w:t>
      </w:r>
      <w:r w:rsidRPr="00DF53A4">
        <w:rPr>
          <w:rFonts w:ascii="仿宋" w:eastAsia="仿宋" w:hAnsi="仿宋"/>
          <w:sz w:val="30"/>
          <w:szCs w:val="30"/>
        </w:rPr>
        <w:lastRenderedPageBreak/>
        <w:t>教务系统进行了信息化升级，同时开发报名小程序，学员可进行在线预约报名</w:t>
      </w:r>
      <w:r w:rsidRPr="00DF53A4">
        <w:rPr>
          <w:rFonts w:ascii="仿宋" w:eastAsia="仿宋" w:hAnsi="仿宋" w:hint="eastAsia"/>
          <w:sz w:val="30"/>
          <w:szCs w:val="30"/>
        </w:rPr>
        <w:t>，现</w:t>
      </w:r>
      <w:r w:rsidRPr="00DF53A4">
        <w:rPr>
          <w:rFonts w:ascii="仿宋" w:eastAsia="仿宋" w:hAnsi="仿宋"/>
          <w:sz w:val="30"/>
          <w:szCs w:val="30"/>
        </w:rPr>
        <w:t>已并入“随申办市民云”APP</w:t>
      </w:r>
      <w:r w:rsidRPr="00DF53A4">
        <w:rPr>
          <w:rFonts w:ascii="仿宋" w:eastAsia="仿宋" w:hAnsi="仿宋" w:hint="eastAsia"/>
          <w:sz w:val="30"/>
          <w:szCs w:val="30"/>
        </w:rPr>
        <w:t>。</w:t>
      </w:r>
      <w:r w:rsidRPr="00DF53A4">
        <w:rPr>
          <w:rFonts w:ascii="仿宋" w:eastAsia="仿宋" w:hAnsi="仿宋"/>
          <w:sz w:val="30"/>
          <w:szCs w:val="30"/>
        </w:rPr>
        <w:t>学校注重信息技术与教育教学的融合，以信息化手段获取教育教学资源，努力提高师生信息素养。开发社区教育特色课程并根据课程特点，构建线上线下学习的“双空间”，为学员的发展提供个性化、多样化的教学资源。创建良好的学习环境，让市民充分参与其中，享受便捷、快乐的终身学习，实现社会公共教育资源与社区建设共享共用、互利双赢。</w:t>
      </w:r>
    </w:p>
    <w:p w14:paraId="2954CDC1" w14:textId="77777777" w:rsidR="00DF53A4" w:rsidRPr="00DF53A4" w:rsidRDefault="00DF53A4" w:rsidP="00DF53A4">
      <w:pPr>
        <w:spacing w:line="360" w:lineRule="auto"/>
        <w:ind w:firstLineChars="200" w:firstLine="600"/>
        <w:jc w:val="left"/>
        <w:rPr>
          <w:rFonts w:ascii="楷体" w:eastAsia="楷体" w:hAnsi="楷体"/>
          <w:bCs/>
          <w:sz w:val="30"/>
          <w:szCs w:val="30"/>
          <w:lang w:val="zh-TW"/>
        </w:rPr>
      </w:pPr>
      <w:r w:rsidRPr="00DF53A4">
        <w:rPr>
          <w:rFonts w:ascii="楷体" w:eastAsia="楷体" w:hAnsi="楷体" w:hint="eastAsia"/>
          <w:bCs/>
          <w:sz w:val="30"/>
          <w:szCs w:val="30"/>
          <w:lang w:val="zh-TW"/>
        </w:rPr>
        <w:t>（</w:t>
      </w:r>
      <w:r w:rsidRPr="00DF53A4">
        <w:rPr>
          <w:rFonts w:ascii="楷体" w:eastAsia="楷体" w:hAnsi="楷体" w:hint="eastAsia"/>
          <w:bCs/>
          <w:sz w:val="30"/>
          <w:szCs w:val="30"/>
        </w:rPr>
        <w:t>五）</w:t>
      </w:r>
      <w:r w:rsidRPr="00DF53A4">
        <w:rPr>
          <w:rFonts w:ascii="楷体" w:eastAsia="楷体" w:hAnsi="楷体" w:hint="eastAsia"/>
          <w:bCs/>
          <w:sz w:val="30"/>
          <w:szCs w:val="30"/>
          <w:lang w:val="zh-TW"/>
        </w:rPr>
        <w:t>坚持守正创新，彰显办学成效。</w:t>
      </w:r>
    </w:p>
    <w:p w14:paraId="35661DB0" w14:textId="77777777" w:rsidR="00DF53A4" w:rsidRPr="00DF53A4" w:rsidRDefault="00DF53A4" w:rsidP="00DF53A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F53A4">
        <w:rPr>
          <w:rFonts w:ascii="仿宋" w:eastAsia="仿宋" w:hAnsi="仿宋" w:hint="eastAsia"/>
          <w:sz w:val="30"/>
          <w:szCs w:val="30"/>
        </w:rPr>
        <w:t>学校为不断拓展梅陇终身学习的新资源和学习新模式，满足市民日益增长的终身学习需求，不断创新“人文行走”活动，挖掘镇域内各类学习资源，让传统与现代融合，让传承与创新交汇，形成了红色足迹、橙色邻里、金色文化、绿色生态、青色建设、蓝色休闲、紫色梦想 7 条彩色路线， 形成了“人文行走 七彩梅陇”项目。活动设计游学地图、纸质护照、电子系统护照、游学点铭牌等，引导社区居民自行打卡，以游中学、学中游的方式领略梅陇美景风貌，感知梅陇人文底蕴，增强了百姓的满意度与获得感。2019年至今，共开展52场人文行走集中游学活动，6344人次参与集中游学活动，36138人次参与线上线下游学活动。同时开发“人文行走 七彩梅陇”小程序，《开展“人文行走 七彩梅陇”终身学习活动的实践研究》申报上海市社区教育实验项目并顺利结题，论文《基于乡土的新型终身学习方式——人文行走》在2019年《上海社区教育》书刊发表。</w:t>
      </w:r>
    </w:p>
    <w:p w14:paraId="298DB8BD" w14:textId="77777777" w:rsidR="00DF53A4" w:rsidRPr="00DF53A4" w:rsidRDefault="00DF53A4" w:rsidP="00DF53A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F53A4">
        <w:rPr>
          <w:rFonts w:ascii="仿宋" w:eastAsia="仿宋" w:hAnsi="仿宋" w:hint="eastAsia"/>
          <w:sz w:val="30"/>
          <w:szCs w:val="30"/>
        </w:rPr>
        <w:t>学校</w:t>
      </w:r>
      <w:r w:rsidRPr="00DF53A4">
        <w:rPr>
          <w:rFonts w:ascii="仿宋" w:eastAsia="仿宋" w:hAnsi="仿宋"/>
          <w:sz w:val="30"/>
          <w:szCs w:val="30"/>
        </w:rPr>
        <w:t>非常重视课题研究和成果梳理，从</w:t>
      </w:r>
      <w:r w:rsidRPr="00DF53A4">
        <w:rPr>
          <w:rFonts w:ascii="仿宋" w:eastAsia="仿宋" w:hAnsi="仿宋" w:hint="eastAsia"/>
          <w:sz w:val="30"/>
          <w:szCs w:val="30"/>
        </w:rPr>
        <w:t>上传</w:t>
      </w:r>
      <w:r w:rsidRPr="00DF53A4">
        <w:rPr>
          <w:rFonts w:ascii="仿宋" w:eastAsia="仿宋" w:hAnsi="仿宋"/>
          <w:sz w:val="30"/>
          <w:szCs w:val="30"/>
        </w:rPr>
        <w:t>的自评报告</w:t>
      </w:r>
      <w:r w:rsidRPr="00DF53A4">
        <w:rPr>
          <w:rFonts w:ascii="仿宋" w:eastAsia="仿宋" w:hAnsi="仿宋" w:hint="eastAsia"/>
          <w:sz w:val="30"/>
          <w:szCs w:val="30"/>
        </w:rPr>
        <w:t>和</w:t>
      </w:r>
      <w:r w:rsidRPr="00DF53A4">
        <w:rPr>
          <w:rFonts w:ascii="仿宋" w:eastAsia="仿宋" w:hAnsi="仿宋"/>
          <w:sz w:val="30"/>
          <w:szCs w:val="30"/>
        </w:rPr>
        <w:t>社区学校</w:t>
      </w:r>
      <w:r w:rsidRPr="00DF53A4">
        <w:rPr>
          <w:rFonts w:ascii="仿宋" w:eastAsia="仿宋" w:hAnsi="仿宋" w:hint="eastAsia"/>
          <w:sz w:val="30"/>
          <w:szCs w:val="30"/>
        </w:rPr>
        <w:t>基本情况等</w:t>
      </w:r>
      <w:r w:rsidRPr="00DF53A4">
        <w:rPr>
          <w:rFonts w:ascii="仿宋" w:eastAsia="仿宋" w:hAnsi="仿宋"/>
          <w:sz w:val="30"/>
          <w:szCs w:val="30"/>
        </w:rPr>
        <w:t>相关资料中看到，近</w:t>
      </w:r>
      <w:r w:rsidRPr="00DF53A4">
        <w:rPr>
          <w:rFonts w:ascii="仿宋" w:eastAsia="仿宋" w:hAnsi="仿宋" w:hint="eastAsia"/>
          <w:sz w:val="30"/>
          <w:szCs w:val="30"/>
        </w:rPr>
        <w:t>5年，</w:t>
      </w:r>
      <w:r w:rsidRPr="00DF53A4">
        <w:rPr>
          <w:rFonts w:ascii="仿宋" w:eastAsia="仿宋" w:hAnsi="仿宋"/>
          <w:sz w:val="30"/>
          <w:szCs w:val="30"/>
        </w:rPr>
        <w:t>学校开展</w:t>
      </w:r>
      <w:r w:rsidRPr="00DF53A4">
        <w:rPr>
          <w:rFonts w:ascii="仿宋" w:eastAsia="仿宋" w:hAnsi="仿宋" w:hint="eastAsia"/>
          <w:sz w:val="30"/>
          <w:szCs w:val="30"/>
        </w:rPr>
        <w:t>课题研究</w:t>
      </w:r>
      <w:r w:rsidRPr="00DF53A4">
        <w:rPr>
          <w:rFonts w:ascii="仿宋" w:eastAsia="仿宋" w:hAnsi="仿宋"/>
          <w:sz w:val="30"/>
          <w:szCs w:val="30"/>
        </w:rPr>
        <w:t>和论文撰写共计</w:t>
      </w:r>
      <w:r w:rsidRPr="00DF53A4">
        <w:rPr>
          <w:rFonts w:ascii="仿宋" w:eastAsia="仿宋" w:hAnsi="仿宋" w:hint="eastAsia"/>
          <w:sz w:val="30"/>
          <w:szCs w:val="30"/>
        </w:rPr>
        <w:t>17项</w:t>
      </w:r>
      <w:r w:rsidRPr="00DF53A4">
        <w:rPr>
          <w:rFonts w:ascii="仿宋" w:eastAsia="仿宋" w:hAnsi="仿宋"/>
          <w:sz w:val="30"/>
          <w:szCs w:val="30"/>
        </w:rPr>
        <w:t>，其中校长亲自领衔的有</w:t>
      </w:r>
      <w:r w:rsidRPr="00DF53A4">
        <w:rPr>
          <w:rFonts w:ascii="仿宋" w:eastAsia="仿宋" w:hAnsi="仿宋" w:hint="eastAsia"/>
          <w:sz w:val="30"/>
          <w:szCs w:val="30"/>
        </w:rPr>
        <w:t>9项，</w:t>
      </w:r>
      <w:r w:rsidRPr="00DF53A4">
        <w:rPr>
          <w:rFonts w:ascii="仿宋" w:eastAsia="仿宋" w:hAnsi="仿宋"/>
          <w:sz w:val="30"/>
          <w:szCs w:val="30"/>
        </w:rPr>
        <w:t>占比</w:t>
      </w:r>
      <w:r w:rsidRPr="00DF53A4">
        <w:rPr>
          <w:rFonts w:ascii="仿宋" w:eastAsia="仿宋" w:hAnsi="仿宋" w:hint="eastAsia"/>
          <w:sz w:val="30"/>
          <w:szCs w:val="30"/>
        </w:rPr>
        <w:t>53</w:t>
      </w:r>
      <w:r w:rsidRPr="00DF53A4">
        <w:rPr>
          <w:rFonts w:ascii="仿宋" w:eastAsia="仿宋" w:hAnsi="仿宋"/>
          <w:sz w:val="30"/>
          <w:szCs w:val="30"/>
        </w:rPr>
        <w:t>%</w:t>
      </w:r>
      <w:r w:rsidRPr="00DF53A4">
        <w:rPr>
          <w:rFonts w:ascii="仿宋" w:eastAsia="仿宋" w:hAnsi="仿宋" w:hint="eastAsia"/>
          <w:sz w:val="30"/>
          <w:szCs w:val="30"/>
        </w:rPr>
        <w:t>。</w:t>
      </w:r>
      <w:r w:rsidRPr="00DF53A4">
        <w:rPr>
          <w:rFonts w:ascii="仿宋" w:eastAsia="仿宋" w:hAnsi="仿宋"/>
          <w:sz w:val="30"/>
          <w:szCs w:val="30"/>
        </w:rPr>
        <w:t>另外</w:t>
      </w:r>
      <w:r w:rsidRPr="00DF53A4">
        <w:rPr>
          <w:rFonts w:ascii="仿宋" w:eastAsia="仿宋" w:hAnsi="仿宋" w:hint="eastAsia"/>
          <w:sz w:val="30"/>
          <w:szCs w:val="30"/>
        </w:rPr>
        <w:t>，</w:t>
      </w:r>
      <w:r w:rsidRPr="00DF53A4">
        <w:rPr>
          <w:rFonts w:ascii="仿宋" w:eastAsia="仿宋" w:hAnsi="仿宋"/>
          <w:sz w:val="30"/>
          <w:szCs w:val="30"/>
        </w:rPr>
        <w:lastRenderedPageBreak/>
        <w:t>学校能理论联系实际，将研究成果</w:t>
      </w:r>
      <w:r w:rsidRPr="00DF53A4">
        <w:rPr>
          <w:rFonts w:ascii="仿宋" w:eastAsia="仿宋" w:hAnsi="仿宋" w:hint="eastAsia"/>
          <w:sz w:val="30"/>
          <w:szCs w:val="30"/>
        </w:rPr>
        <w:t>转化为</w:t>
      </w:r>
      <w:r w:rsidRPr="00DF53A4">
        <w:rPr>
          <w:rFonts w:ascii="仿宋" w:eastAsia="仿宋" w:hAnsi="仿宋"/>
          <w:sz w:val="30"/>
          <w:szCs w:val="30"/>
        </w:rPr>
        <w:t>办学成效，从</w:t>
      </w:r>
      <w:r w:rsidRPr="00DF53A4">
        <w:rPr>
          <w:rFonts w:ascii="仿宋" w:eastAsia="仿宋" w:hAnsi="仿宋" w:hint="eastAsia"/>
          <w:sz w:val="30"/>
          <w:szCs w:val="30"/>
        </w:rPr>
        <w:t>20</w:t>
      </w:r>
      <w:r w:rsidRPr="00DF53A4">
        <w:rPr>
          <w:rFonts w:ascii="仿宋" w:eastAsia="仿宋" w:hAnsi="仿宋"/>
          <w:sz w:val="30"/>
          <w:szCs w:val="30"/>
        </w:rPr>
        <w:t>19</w:t>
      </w:r>
      <w:r w:rsidRPr="00DF53A4">
        <w:rPr>
          <w:rFonts w:ascii="仿宋" w:eastAsia="仿宋" w:hAnsi="仿宋" w:hint="eastAsia"/>
          <w:sz w:val="30"/>
          <w:szCs w:val="30"/>
        </w:rPr>
        <w:t>年</w:t>
      </w:r>
      <w:r w:rsidRPr="00DF53A4">
        <w:rPr>
          <w:rFonts w:ascii="仿宋" w:eastAsia="仿宋" w:hAnsi="仿宋"/>
          <w:sz w:val="30"/>
          <w:szCs w:val="30"/>
        </w:rPr>
        <w:t>到现在，梅陇</w:t>
      </w:r>
      <w:r w:rsidRPr="00DF53A4">
        <w:rPr>
          <w:rFonts w:ascii="仿宋" w:eastAsia="仿宋" w:hAnsi="仿宋" w:hint="eastAsia"/>
          <w:sz w:val="30"/>
          <w:szCs w:val="30"/>
        </w:rPr>
        <w:t>镇</w:t>
      </w:r>
      <w:r w:rsidRPr="00DF53A4">
        <w:rPr>
          <w:rFonts w:ascii="仿宋" w:eastAsia="仿宋" w:hAnsi="仿宋"/>
          <w:sz w:val="30"/>
          <w:szCs w:val="30"/>
        </w:rPr>
        <w:t>社区</w:t>
      </w:r>
      <w:r w:rsidRPr="00DF53A4">
        <w:rPr>
          <w:rFonts w:ascii="仿宋" w:eastAsia="仿宋" w:hAnsi="仿宋" w:hint="eastAsia"/>
          <w:sz w:val="30"/>
          <w:szCs w:val="30"/>
        </w:rPr>
        <w:t>学校</w:t>
      </w:r>
      <w:r w:rsidRPr="00DF53A4">
        <w:rPr>
          <w:rFonts w:ascii="仿宋" w:eastAsia="仿宋" w:hAnsi="仿宋"/>
          <w:sz w:val="30"/>
          <w:szCs w:val="30"/>
        </w:rPr>
        <w:t>荣获区级以上综合性荣誉</w:t>
      </w:r>
      <w:r w:rsidRPr="00DF53A4">
        <w:rPr>
          <w:rFonts w:ascii="仿宋" w:eastAsia="仿宋" w:hAnsi="仿宋" w:hint="eastAsia"/>
          <w:sz w:val="30"/>
          <w:szCs w:val="30"/>
        </w:rPr>
        <w:t>45项，成果丰硕</w:t>
      </w:r>
      <w:r w:rsidRPr="00DF53A4">
        <w:rPr>
          <w:rFonts w:ascii="仿宋" w:eastAsia="仿宋" w:hAnsi="仿宋"/>
          <w:sz w:val="30"/>
          <w:szCs w:val="30"/>
        </w:rPr>
        <w:t>。</w:t>
      </w:r>
      <w:r w:rsidRPr="00DF53A4">
        <w:rPr>
          <w:rFonts w:ascii="仿宋" w:eastAsia="仿宋" w:hAnsi="仿宋" w:hint="eastAsia"/>
          <w:sz w:val="30"/>
          <w:szCs w:val="30"/>
        </w:rPr>
        <w:t>此外</w:t>
      </w:r>
      <w:r w:rsidRPr="00DF53A4">
        <w:rPr>
          <w:rFonts w:ascii="仿宋" w:eastAsia="仿宋" w:hAnsi="仿宋"/>
          <w:sz w:val="30"/>
          <w:szCs w:val="30"/>
        </w:rPr>
        <w:t>，办学成效的另</w:t>
      </w:r>
      <w:r w:rsidRPr="00DF53A4">
        <w:rPr>
          <w:rFonts w:ascii="仿宋" w:eastAsia="仿宋" w:hAnsi="仿宋" w:hint="eastAsia"/>
          <w:sz w:val="30"/>
          <w:szCs w:val="30"/>
        </w:rPr>
        <w:t>一个</w:t>
      </w:r>
      <w:r w:rsidRPr="00DF53A4">
        <w:rPr>
          <w:rFonts w:ascii="仿宋" w:eastAsia="仿宋" w:hAnsi="仿宋"/>
          <w:sz w:val="30"/>
          <w:szCs w:val="30"/>
        </w:rPr>
        <w:t>表现，就是</w:t>
      </w:r>
      <w:r w:rsidRPr="00DF53A4">
        <w:rPr>
          <w:rFonts w:ascii="仿宋" w:eastAsia="仿宋" w:hAnsi="仿宋" w:hint="eastAsia"/>
          <w:sz w:val="30"/>
          <w:szCs w:val="30"/>
        </w:rPr>
        <w:t>学员</w:t>
      </w:r>
      <w:r w:rsidRPr="00DF53A4">
        <w:rPr>
          <w:rFonts w:ascii="仿宋" w:eastAsia="仿宋" w:hAnsi="仿宋"/>
          <w:sz w:val="30"/>
          <w:szCs w:val="30"/>
        </w:rPr>
        <w:t>对学校各项工作的高度认可，特别是</w:t>
      </w:r>
      <w:r w:rsidRPr="00DF53A4">
        <w:rPr>
          <w:rFonts w:ascii="仿宋" w:eastAsia="仿宋" w:hAnsi="仿宋" w:hint="eastAsia"/>
          <w:sz w:val="30"/>
          <w:szCs w:val="30"/>
        </w:rPr>
        <w:t>社区居民对</w:t>
      </w:r>
      <w:r w:rsidRPr="00DF53A4">
        <w:rPr>
          <w:rFonts w:ascii="仿宋" w:eastAsia="仿宋" w:hAnsi="仿宋"/>
          <w:sz w:val="30"/>
          <w:szCs w:val="30"/>
        </w:rPr>
        <w:t>社区学校的知晓度和满意度达到</w:t>
      </w:r>
      <w:r w:rsidRPr="00DF53A4">
        <w:rPr>
          <w:rFonts w:ascii="仿宋" w:eastAsia="仿宋" w:hAnsi="仿宋" w:hint="eastAsia"/>
          <w:sz w:val="30"/>
          <w:szCs w:val="30"/>
        </w:rPr>
        <w:t>96.97</w:t>
      </w:r>
      <w:r w:rsidRPr="00DF53A4">
        <w:rPr>
          <w:rFonts w:ascii="仿宋" w:eastAsia="仿宋" w:hAnsi="仿宋"/>
          <w:sz w:val="30"/>
          <w:szCs w:val="30"/>
        </w:rPr>
        <w:t>%</w:t>
      </w:r>
      <w:r w:rsidRPr="00DF53A4">
        <w:rPr>
          <w:rFonts w:ascii="仿宋" w:eastAsia="仿宋" w:hAnsi="仿宋" w:hint="eastAsia"/>
          <w:sz w:val="30"/>
          <w:szCs w:val="30"/>
        </w:rPr>
        <w:t>。</w:t>
      </w:r>
    </w:p>
    <w:p w14:paraId="3CF4EF4C" w14:textId="77777777" w:rsidR="00DF53A4" w:rsidRPr="00DF53A4" w:rsidRDefault="00DF53A4" w:rsidP="00DF53A4">
      <w:pPr>
        <w:spacing w:line="360" w:lineRule="auto"/>
        <w:ind w:firstLineChars="200" w:firstLine="600"/>
        <w:jc w:val="left"/>
        <w:rPr>
          <w:rFonts w:ascii="黑体" w:eastAsia="黑体" w:hAnsi="黑体" w:cs="仿宋"/>
          <w:bCs/>
          <w:sz w:val="30"/>
          <w:szCs w:val="30"/>
        </w:rPr>
      </w:pPr>
      <w:r w:rsidRPr="00DF53A4">
        <w:rPr>
          <w:rFonts w:ascii="黑体" w:eastAsia="黑体" w:hAnsi="黑体" w:hint="eastAsia"/>
          <w:bCs/>
          <w:sz w:val="30"/>
          <w:szCs w:val="30"/>
        </w:rPr>
        <w:t>三、</w:t>
      </w:r>
      <w:r w:rsidRPr="00DF53A4">
        <w:rPr>
          <w:rFonts w:ascii="黑体" w:eastAsia="黑体" w:hAnsi="黑体" w:cs="仿宋" w:hint="eastAsia"/>
          <w:bCs/>
          <w:sz w:val="30"/>
          <w:szCs w:val="30"/>
        </w:rPr>
        <w:t>存在的主要问题与改进建议</w:t>
      </w:r>
    </w:p>
    <w:p w14:paraId="1B8CF8C6" w14:textId="77777777" w:rsidR="00DF53A4" w:rsidRPr="00DF53A4" w:rsidRDefault="00DF53A4" w:rsidP="00DF53A4">
      <w:pPr>
        <w:spacing w:line="360" w:lineRule="auto"/>
        <w:ind w:firstLineChars="200" w:firstLine="600"/>
        <w:jc w:val="left"/>
        <w:rPr>
          <w:rFonts w:ascii="楷体" w:eastAsia="楷体" w:hAnsi="楷体" w:cs="仿宋"/>
          <w:bCs/>
          <w:sz w:val="30"/>
          <w:szCs w:val="30"/>
        </w:rPr>
      </w:pPr>
      <w:r w:rsidRPr="00DF53A4">
        <w:rPr>
          <w:rFonts w:ascii="楷体" w:eastAsia="楷体" w:hAnsi="楷体" w:cs="仿宋" w:hint="eastAsia"/>
          <w:bCs/>
          <w:sz w:val="30"/>
          <w:szCs w:val="30"/>
        </w:rPr>
        <w:t>（一）</w:t>
      </w:r>
      <w:r w:rsidRPr="00DF53A4">
        <w:rPr>
          <w:rFonts w:ascii="楷体" w:eastAsia="楷体" w:hAnsi="楷体" w:hint="eastAsia"/>
          <w:bCs/>
          <w:sz w:val="30"/>
          <w:szCs w:val="30"/>
        </w:rPr>
        <w:t>社区学校办学经费投入尚需进一步提高标准。</w:t>
      </w:r>
    </w:p>
    <w:p w14:paraId="0A308652" w14:textId="77777777" w:rsidR="00DF53A4" w:rsidRPr="00DF53A4" w:rsidRDefault="00DF53A4" w:rsidP="00DF53A4">
      <w:pPr>
        <w:widowControl/>
        <w:spacing w:line="360" w:lineRule="auto"/>
        <w:ind w:firstLineChars="196" w:firstLine="588"/>
        <w:rPr>
          <w:rFonts w:ascii="仿宋" w:eastAsia="仿宋" w:hAnsi="仿宋"/>
          <w:sz w:val="30"/>
          <w:szCs w:val="30"/>
        </w:rPr>
      </w:pPr>
      <w:r w:rsidRPr="00DF53A4">
        <w:rPr>
          <w:rFonts w:ascii="仿宋" w:eastAsia="仿宋" w:hAnsi="仿宋" w:hint="eastAsia"/>
          <w:sz w:val="30"/>
          <w:szCs w:val="30"/>
          <w:lang w:val="zh-TW"/>
        </w:rPr>
        <w:t>【</w:t>
      </w:r>
      <w:r w:rsidRPr="00DF53A4">
        <w:rPr>
          <w:rFonts w:ascii="仿宋" w:eastAsia="仿宋" w:hAnsi="仿宋" w:hint="eastAsia"/>
          <w:b/>
          <w:bCs/>
          <w:sz w:val="30"/>
          <w:szCs w:val="30"/>
          <w:lang w:val="zh-TW"/>
        </w:rPr>
        <w:t>问题</w:t>
      </w:r>
      <w:r w:rsidRPr="00DF53A4">
        <w:rPr>
          <w:rFonts w:ascii="仿宋" w:eastAsia="仿宋" w:hAnsi="仿宋" w:hint="eastAsia"/>
          <w:sz w:val="30"/>
          <w:szCs w:val="30"/>
          <w:lang w:val="zh-TW"/>
        </w:rPr>
        <w:t>】</w:t>
      </w:r>
      <w:r w:rsidRPr="00DF53A4">
        <w:rPr>
          <w:rFonts w:ascii="仿宋" w:eastAsia="仿宋" w:hAnsi="仿宋" w:hint="eastAsia"/>
          <w:sz w:val="30"/>
          <w:szCs w:val="30"/>
        </w:rPr>
        <w:t>虽然梅陇镇社校</w:t>
      </w:r>
      <w:r w:rsidRPr="00DF53A4">
        <w:rPr>
          <w:rFonts w:ascii="仿宋" w:eastAsia="仿宋" w:hAnsi="仿宋"/>
          <w:sz w:val="30"/>
          <w:szCs w:val="30"/>
        </w:rPr>
        <w:t>建立</w:t>
      </w:r>
      <w:r w:rsidRPr="00DF53A4">
        <w:rPr>
          <w:rFonts w:ascii="仿宋" w:eastAsia="仿宋" w:hAnsi="仿宋" w:hint="eastAsia"/>
          <w:sz w:val="30"/>
          <w:szCs w:val="30"/>
        </w:rPr>
        <w:t>了</w:t>
      </w:r>
      <w:r w:rsidRPr="00DF53A4">
        <w:rPr>
          <w:rFonts w:ascii="仿宋" w:eastAsia="仿宋" w:hAnsi="仿宋"/>
          <w:sz w:val="30"/>
          <w:szCs w:val="30"/>
        </w:rPr>
        <w:t>“政府拨款、部门协作、社会支持”的多渠道筹措资金机制</w:t>
      </w:r>
      <w:r w:rsidRPr="00DF53A4">
        <w:rPr>
          <w:rFonts w:ascii="仿宋" w:eastAsia="仿宋" w:hAnsi="仿宋" w:hint="eastAsia"/>
          <w:sz w:val="30"/>
          <w:szCs w:val="30"/>
        </w:rPr>
        <w:t>，</w:t>
      </w:r>
      <w:r w:rsidRPr="00DF53A4">
        <w:rPr>
          <w:rFonts w:ascii="仿宋" w:eastAsia="仿宋" w:hAnsi="仿宋"/>
          <w:sz w:val="30"/>
          <w:szCs w:val="30"/>
        </w:rPr>
        <w:t>社区教育专项经费按镇常住人口每人每年不少于3元的标准划拨，学校</w:t>
      </w:r>
      <w:r w:rsidRPr="00DF53A4">
        <w:rPr>
          <w:rFonts w:ascii="仿宋" w:eastAsia="仿宋" w:hAnsi="仿宋" w:hint="eastAsia"/>
          <w:sz w:val="30"/>
          <w:szCs w:val="30"/>
        </w:rPr>
        <w:t>也能</w:t>
      </w:r>
      <w:r w:rsidRPr="00DF53A4">
        <w:rPr>
          <w:rFonts w:ascii="仿宋" w:eastAsia="仿宋" w:hAnsi="仿宋"/>
          <w:sz w:val="30"/>
          <w:szCs w:val="30"/>
        </w:rPr>
        <w:t>合理编制年度社区教育预算，专款专用，合理规范地用好每一分钱，工程及服务项目均通过三重一大会议集体决策，努力提高资金使用效益，保障社区教育工作开展。</w:t>
      </w:r>
      <w:r w:rsidRPr="00DF53A4">
        <w:rPr>
          <w:rFonts w:ascii="仿宋" w:eastAsia="仿宋" w:hAnsi="仿宋" w:hint="eastAsia"/>
          <w:sz w:val="30"/>
          <w:szCs w:val="30"/>
        </w:rPr>
        <w:t>但是近年来梅陇镇社校教育投入相对减少，距离《</w:t>
      </w:r>
      <w:r w:rsidRPr="00DF53A4">
        <w:rPr>
          <w:rFonts w:ascii="仿宋" w:eastAsia="仿宋" w:hAnsi="仿宋"/>
          <w:sz w:val="30"/>
          <w:szCs w:val="30"/>
        </w:rPr>
        <w:t>上海市终身教育促进条例</w:t>
      </w:r>
      <w:r w:rsidRPr="00DF53A4">
        <w:rPr>
          <w:rFonts w:ascii="仿宋" w:eastAsia="仿宋" w:hAnsi="仿宋" w:hint="eastAsia"/>
          <w:sz w:val="30"/>
          <w:szCs w:val="30"/>
        </w:rPr>
        <w:t>》</w:t>
      </w:r>
      <w:r w:rsidRPr="00DF53A4">
        <w:rPr>
          <w:rFonts w:ascii="仿宋" w:eastAsia="仿宋" w:hAnsi="仿宋"/>
          <w:sz w:val="30"/>
          <w:szCs w:val="30"/>
        </w:rPr>
        <w:t>第八条</w:t>
      </w:r>
      <w:r w:rsidRPr="00DF53A4">
        <w:rPr>
          <w:rFonts w:ascii="仿宋" w:eastAsia="仿宋" w:hAnsi="仿宋" w:hint="eastAsia"/>
          <w:sz w:val="30"/>
          <w:szCs w:val="30"/>
        </w:rPr>
        <w:t>“</w:t>
      </w:r>
      <w:r w:rsidRPr="00DF53A4">
        <w:rPr>
          <w:rFonts w:ascii="仿宋" w:eastAsia="仿宋" w:hAnsi="仿宋"/>
          <w:sz w:val="30"/>
          <w:szCs w:val="30"/>
        </w:rPr>
        <w:t>各级人民政府应当将终身教育经费列入本级政府教育经费预算，保证终身教育经费逐步增长</w:t>
      </w:r>
      <w:r w:rsidRPr="00DF53A4">
        <w:rPr>
          <w:rFonts w:ascii="仿宋" w:eastAsia="仿宋" w:hAnsi="仿宋" w:hint="eastAsia"/>
          <w:sz w:val="30"/>
          <w:szCs w:val="30"/>
        </w:rPr>
        <w:t>”，和《关于进一步加强闵行区社区（老年）学校的指导意见》中</w:t>
      </w:r>
      <w:r w:rsidRPr="00DF53A4">
        <w:rPr>
          <w:rFonts w:ascii="仿宋" w:eastAsia="仿宋" w:hAnsi="仿宋"/>
          <w:sz w:val="30"/>
          <w:szCs w:val="30"/>
        </w:rPr>
        <w:t>提出</w:t>
      </w:r>
      <w:r w:rsidRPr="00DF53A4">
        <w:rPr>
          <w:rFonts w:ascii="仿宋" w:eastAsia="仿宋" w:hAnsi="仿宋" w:hint="eastAsia"/>
          <w:sz w:val="30"/>
          <w:szCs w:val="30"/>
        </w:rPr>
        <w:t>的“各街镇社区教育经费应按街镇常住人口每人每年不少于10元（其中3元用于老年教育）标准，并根据社区（老年）教育发展需要逐步递增”的</w:t>
      </w:r>
      <w:r w:rsidRPr="00DF53A4">
        <w:rPr>
          <w:rFonts w:ascii="仿宋" w:eastAsia="仿宋" w:hAnsi="仿宋"/>
          <w:sz w:val="30"/>
          <w:szCs w:val="30"/>
        </w:rPr>
        <w:t>要求</w:t>
      </w:r>
      <w:r w:rsidRPr="00DF53A4">
        <w:rPr>
          <w:rFonts w:ascii="仿宋" w:eastAsia="仿宋" w:hAnsi="仿宋" w:hint="eastAsia"/>
          <w:sz w:val="30"/>
          <w:szCs w:val="30"/>
        </w:rPr>
        <w:t>尚有差距</w:t>
      </w:r>
      <w:r w:rsidRPr="00DF53A4">
        <w:rPr>
          <w:rFonts w:ascii="仿宋" w:eastAsia="仿宋" w:hAnsi="仿宋"/>
          <w:sz w:val="30"/>
          <w:szCs w:val="30"/>
        </w:rPr>
        <w:t>。</w:t>
      </w:r>
    </w:p>
    <w:p w14:paraId="029DA8B9" w14:textId="27DC40CD" w:rsidR="00DF53A4" w:rsidRPr="00DF53A4" w:rsidRDefault="00DF53A4" w:rsidP="00DF53A4">
      <w:pPr>
        <w:widowControl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F53A4">
        <w:rPr>
          <w:rFonts w:ascii="仿宋" w:eastAsia="仿宋" w:hAnsi="仿宋" w:hint="eastAsia"/>
          <w:sz w:val="30"/>
          <w:szCs w:val="30"/>
          <w:lang w:val="zh-TW"/>
        </w:rPr>
        <w:t>【</w:t>
      </w:r>
      <w:r w:rsidRPr="00DF53A4">
        <w:rPr>
          <w:rFonts w:ascii="仿宋" w:eastAsia="仿宋" w:hAnsi="仿宋" w:hint="eastAsia"/>
          <w:b/>
          <w:bCs/>
          <w:sz w:val="30"/>
          <w:szCs w:val="30"/>
          <w:lang w:val="zh-TW"/>
        </w:rPr>
        <w:t>建议</w:t>
      </w:r>
      <w:r w:rsidRPr="00DF53A4">
        <w:rPr>
          <w:rFonts w:ascii="仿宋" w:eastAsia="仿宋" w:hAnsi="仿宋" w:hint="eastAsia"/>
          <w:sz w:val="30"/>
          <w:szCs w:val="30"/>
          <w:lang w:val="zh-TW"/>
        </w:rPr>
        <w:t>】</w:t>
      </w:r>
      <w:r w:rsidRPr="00DF53A4">
        <w:rPr>
          <w:rFonts w:ascii="仿宋" w:eastAsia="仿宋" w:hAnsi="仿宋" w:hint="eastAsia"/>
          <w:sz w:val="30"/>
          <w:szCs w:val="30"/>
        </w:rPr>
        <w:t>梅陇镇</w:t>
      </w:r>
      <w:r w:rsidRPr="00DF53A4">
        <w:rPr>
          <w:rFonts w:ascii="仿宋" w:eastAsia="仿宋" w:hAnsi="仿宋"/>
          <w:sz w:val="30"/>
          <w:szCs w:val="30"/>
        </w:rPr>
        <w:t>政府</w:t>
      </w:r>
      <w:r w:rsidRPr="00DF53A4">
        <w:rPr>
          <w:rFonts w:ascii="仿宋" w:eastAsia="仿宋" w:hAnsi="仿宋" w:hint="eastAsia"/>
          <w:sz w:val="30"/>
          <w:szCs w:val="30"/>
        </w:rPr>
        <w:t>建立教育投入全面统筹机制，做好促进教育均衡发展的强劲经济支撑。目前</w:t>
      </w:r>
      <w:r w:rsidRPr="00DF53A4">
        <w:rPr>
          <w:rFonts w:ascii="仿宋" w:eastAsia="仿宋" w:hAnsi="仿宋"/>
          <w:sz w:val="30"/>
          <w:szCs w:val="30"/>
        </w:rPr>
        <w:t>已达成</w:t>
      </w:r>
      <w:r w:rsidRPr="00DF53A4">
        <w:rPr>
          <w:rFonts w:ascii="仿宋" w:eastAsia="仿宋" w:hAnsi="仿宋" w:hint="eastAsia"/>
          <w:sz w:val="30"/>
          <w:szCs w:val="30"/>
        </w:rPr>
        <w:t>“按常住人口每年人均3元的标准”，</w:t>
      </w:r>
      <w:r w:rsidRPr="00DF53A4">
        <w:rPr>
          <w:rFonts w:ascii="仿宋" w:eastAsia="仿宋" w:hAnsi="仿宋"/>
          <w:sz w:val="30"/>
          <w:szCs w:val="30"/>
        </w:rPr>
        <w:t>如能提高标准达到“</w:t>
      </w:r>
      <w:r w:rsidRPr="00DF53A4">
        <w:rPr>
          <w:rFonts w:ascii="仿宋" w:eastAsia="仿宋" w:hAnsi="仿宋" w:hint="eastAsia"/>
          <w:sz w:val="30"/>
          <w:szCs w:val="30"/>
        </w:rPr>
        <w:t>区财政按常住人口每年人均不低于10元的标准设立社区教育专项经费</w:t>
      </w:r>
      <w:r w:rsidRPr="00DF53A4">
        <w:rPr>
          <w:rFonts w:ascii="仿宋" w:eastAsia="仿宋" w:hAnsi="仿宋"/>
          <w:sz w:val="30"/>
          <w:szCs w:val="30"/>
        </w:rPr>
        <w:t>”</w:t>
      </w:r>
      <w:r w:rsidRPr="00DF53A4">
        <w:rPr>
          <w:rFonts w:ascii="仿宋" w:eastAsia="仿宋" w:hAnsi="仿宋" w:hint="eastAsia"/>
          <w:sz w:val="30"/>
          <w:szCs w:val="30"/>
        </w:rPr>
        <w:t>则</w:t>
      </w:r>
      <w:r w:rsidRPr="00DF53A4">
        <w:rPr>
          <w:rFonts w:ascii="仿宋" w:eastAsia="仿宋" w:hAnsi="仿宋"/>
          <w:sz w:val="30"/>
          <w:szCs w:val="30"/>
        </w:rPr>
        <w:t>更</w:t>
      </w:r>
      <w:r w:rsidRPr="00DF53A4">
        <w:rPr>
          <w:rFonts w:ascii="仿宋" w:eastAsia="仿宋" w:hAnsi="仿宋" w:hint="eastAsia"/>
          <w:sz w:val="30"/>
          <w:szCs w:val="30"/>
        </w:rPr>
        <w:t>佳</w:t>
      </w:r>
      <w:r w:rsidRPr="00DF53A4">
        <w:rPr>
          <w:rFonts w:ascii="仿宋" w:eastAsia="仿宋" w:hAnsi="仿宋"/>
          <w:sz w:val="30"/>
          <w:szCs w:val="30"/>
        </w:rPr>
        <w:t>。</w:t>
      </w:r>
      <w:r w:rsidRPr="00DF53A4">
        <w:rPr>
          <w:rFonts w:ascii="仿宋" w:eastAsia="仿宋" w:hAnsi="仿宋" w:hint="eastAsia"/>
          <w:sz w:val="30"/>
          <w:szCs w:val="30"/>
        </w:rPr>
        <w:t>希望梅陇镇</w:t>
      </w:r>
      <w:r w:rsidRPr="00DF53A4">
        <w:rPr>
          <w:rFonts w:ascii="仿宋" w:eastAsia="仿宋" w:hAnsi="仿宋"/>
          <w:sz w:val="30"/>
          <w:szCs w:val="30"/>
        </w:rPr>
        <w:t>社校</w:t>
      </w:r>
      <w:r w:rsidRPr="00DF53A4">
        <w:rPr>
          <w:rFonts w:ascii="仿宋" w:eastAsia="仿宋" w:hAnsi="仿宋" w:hint="eastAsia"/>
          <w:sz w:val="30"/>
          <w:szCs w:val="30"/>
        </w:rPr>
        <w:t>继续做好对专项资金实行项目管理，做到专款专用。货物购置、设施维修和各类服务项目，持续按照政府采购流程，经过层层审核后，严</w:t>
      </w:r>
      <w:r w:rsidRPr="00DF53A4">
        <w:rPr>
          <w:rFonts w:ascii="仿宋" w:eastAsia="仿宋" w:hAnsi="仿宋" w:hint="eastAsia"/>
          <w:sz w:val="30"/>
          <w:szCs w:val="30"/>
        </w:rPr>
        <w:lastRenderedPageBreak/>
        <w:t>格按规定执行的</w:t>
      </w:r>
      <w:r w:rsidRPr="00DF53A4">
        <w:rPr>
          <w:rFonts w:ascii="仿宋" w:eastAsia="仿宋" w:hAnsi="仿宋"/>
          <w:sz w:val="30"/>
          <w:szCs w:val="30"/>
        </w:rPr>
        <w:t>前提下，考虑</w:t>
      </w:r>
      <w:r w:rsidRPr="00DF53A4">
        <w:rPr>
          <w:rFonts w:ascii="仿宋" w:eastAsia="仿宋" w:hAnsi="仿宋" w:hint="eastAsia"/>
          <w:sz w:val="30"/>
          <w:szCs w:val="30"/>
        </w:rPr>
        <w:t>按</w:t>
      </w:r>
      <w:r w:rsidRPr="00DF53A4">
        <w:rPr>
          <w:rFonts w:ascii="仿宋" w:eastAsia="仿宋" w:hAnsi="仿宋"/>
          <w:sz w:val="30"/>
          <w:szCs w:val="30"/>
        </w:rPr>
        <w:t>高质量教育发展的目标打造</w:t>
      </w:r>
      <w:r w:rsidRPr="00DF53A4">
        <w:rPr>
          <w:rFonts w:ascii="仿宋" w:eastAsia="仿宋" w:hAnsi="仿宋" w:hint="eastAsia"/>
          <w:sz w:val="30"/>
          <w:szCs w:val="30"/>
        </w:rPr>
        <w:t>新型</w:t>
      </w:r>
      <w:r w:rsidRPr="00DF53A4">
        <w:rPr>
          <w:rFonts w:ascii="仿宋" w:eastAsia="仿宋" w:hAnsi="仿宋"/>
          <w:sz w:val="30"/>
          <w:szCs w:val="30"/>
        </w:rPr>
        <w:t>的</w:t>
      </w:r>
      <w:r w:rsidRPr="00DF53A4">
        <w:rPr>
          <w:rFonts w:ascii="仿宋" w:eastAsia="仿宋" w:hAnsi="仿宋" w:hint="eastAsia"/>
          <w:sz w:val="30"/>
          <w:szCs w:val="30"/>
        </w:rPr>
        <w:t>数字化校园，</w:t>
      </w:r>
      <w:r w:rsidRPr="00DF53A4">
        <w:rPr>
          <w:rFonts w:ascii="仿宋" w:eastAsia="仿宋" w:hAnsi="仿宋"/>
          <w:sz w:val="30"/>
          <w:szCs w:val="30"/>
        </w:rPr>
        <w:t>进一步</w:t>
      </w:r>
      <w:r w:rsidRPr="00DF53A4">
        <w:rPr>
          <w:rFonts w:ascii="仿宋" w:eastAsia="仿宋" w:hAnsi="仿宋" w:hint="eastAsia"/>
          <w:sz w:val="30"/>
          <w:szCs w:val="30"/>
        </w:rPr>
        <w:t>加强对数字化基础设施设备的配置，提高数据汇集和融合工作水平，实现信息化管理高质量</w:t>
      </w:r>
      <w:r w:rsidRPr="00DF53A4">
        <w:rPr>
          <w:rFonts w:ascii="仿宋" w:eastAsia="仿宋" w:hAnsi="仿宋"/>
          <w:sz w:val="30"/>
          <w:szCs w:val="30"/>
        </w:rPr>
        <w:t>运行。</w:t>
      </w:r>
    </w:p>
    <w:p w14:paraId="755E65C5" w14:textId="77777777" w:rsidR="00DF53A4" w:rsidRPr="00DF53A4" w:rsidRDefault="00DF53A4" w:rsidP="00DF53A4">
      <w:pPr>
        <w:spacing w:line="360" w:lineRule="auto"/>
        <w:ind w:firstLineChars="200" w:firstLine="600"/>
        <w:rPr>
          <w:rFonts w:ascii="楷体" w:eastAsia="楷体" w:hAnsi="楷体"/>
          <w:bCs/>
          <w:sz w:val="30"/>
          <w:szCs w:val="30"/>
          <w:lang w:val="zh-TW"/>
        </w:rPr>
      </w:pPr>
      <w:r w:rsidRPr="00DF53A4">
        <w:rPr>
          <w:rFonts w:ascii="楷体" w:eastAsia="楷体" w:hAnsi="楷体" w:hint="eastAsia"/>
          <w:bCs/>
          <w:sz w:val="30"/>
          <w:szCs w:val="30"/>
          <w:lang w:val="zh-TW"/>
        </w:rPr>
        <w:t>（二）数字化教学和老年教育智慧学习场景建设力度有待加强。</w:t>
      </w:r>
    </w:p>
    <w:p w14:paraId="417328FC" w14:textId="77777777" w:rsidR="00DF53A4" w:rsidRPr="00DF53A4" w:rsidRDefault="00DF53A4" w:rsidP="00DF53A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TW"/>
        </w:rPr>
      </w:pPr>
      <w:r w:rsidRPr="00DF53A4">
        <w:rPr>
          <w:rFonts w:ascii="仿宋" w:eastAsia="仿宋" w:hAnsi="仿宋" w:hint="eastAsia"/>
          <w:sz w:val="30"/>
          <w:szCs w:val="30"/>
          <w:lang w:val="zh-TW"/>
        </w:rPr>
        <w:t>【</w:t>
      </w:r>
      <w:r w:rsidRPr="00DF53A4">
        <w:rPr>
          <w:rFonts w:ascii="仿宋" w:eastAsia="仿宋" w:hAnsi="仿宋" w:hint="eastAsia"/>
          <w:b/>
          <w:bCs/>
          <w:sz w:val="30"/>
          <w:szCs w:val="30"/>
          <w:lang w:val="zh-TW"/>
        </w:rPr>
        <w:t>问题</w:t>
      </w:r>
      <w:r w:rsidRPr="00DF53A4">
        <w:rPr>
          <w:rFonts w:ascii="仿宋" w:eastAsia="仿宋" w:hAnsi="仿宋" w:hint="eastAsia"/>
          <w:sz w:val="30"/>
          <w:szCs w:val="30"/>
          <w:lang w:val="zh-TW"/>
        </w:rPr>
        <w:t>】数字化时代，老年人面临“数字鸿沟”问题日益凸显，智慧助老、数字赋能是每一所社区学校要探索实践的重要任务。2021年上海教育评估院在对学校进行优质校评估时，专家组提出“学校数字化设施设备配备不到位，智慧学习场景建设探索力度不够”。这些问题学校虽然有所改进，但改进力度不大，问题依然存在。</w:t>
      </w:r>
    </w:p>
    <w:p w14:paraId="79F82409" w14:textId="4C952B42" w:rsidR="00DF53A4" w:rsidRPr="00DF53A4" w:rsidRDefault="00DF53A4" w:rsidP="00DF53A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TW"/>
        </w:rPr>
      </w:pPr>
      <w:r w:rsidRPr="00DF53A4">
        <w:rPr>
          <w:rFonts w:ascii="仿宋" w:eastAsia="仿宋" w:hAnsi="仿宋" w:hint="eastAsia"/>
          <w:sz w:val="30"/>
          <w:szCs w:val="30"/>
          <w:lang w:val="zh-TW"/>
        </w:rPr>
        <w:t>【</w:t>
      </w:r>
      <w:r w:rsidRPr="00DF53A4">
        <w:rPr>
          <w:rFonts w:ascii="仿宋" w:eastAsia="仿宋" w:hAnsi="仿宋" w:hint="eastAsia"/>
          <w:b/>
          <w:bCs/>
          <w:sz w:val="30"/>
          <w:szCs w:val="30"/>
          <w:lang w:val="zh-TW"/>
        </w:rPr>
        <w:t>建议</w:t>
      </w:r>
      <w:r w:rsidRPr="00DF53A4">
        <w:rPr>
          <w:rFonts w:ascii="仿宋" w:eastAsia="仿宋" w:hAnsi="仿宋" w:hint="eastAsia"/>
          <w:sz w:val="30"/>
          <w:szCs w:val="30"/>
          <w:lang w:val="zh-TW"/>
        </w:rPr>
        <w:t>】学校要配置专业力量，围绕帮助老年人解决出行、就医、消费、文娱、办事等高频事项和应用困难，增加投入，做好设计，结合课程开发和教学实践过程，以建设智慧学习场景为突破口，推动学校数字化教学改革，调配和改善教学设施设备，提升数字化教学综合能力。</w:t>
      </w:r>
    </w:p>
    <w:p w14:paraId="2E82747E" w14:textId="77777777" w:rsidR="00A5562B" w:rsidRDefault="00A5562B" w:rsidP="00460842">
      <w:pPr>
        <w:spacing w:line="360" w:lineRule="auto"/>
        <w:jc w:val="left"/>
        <w:rPr>
          <w:rFonts w:ascii="仿宋" w:eastAsia="仿宋" w:hAnsi="仿宋" w:cs="仿宋"/>
          <w:sz w:val="28"/>
          <w:szCs w:val="28"/>
          <w:lang w:eastAsia="zh-TW"/>
        </w:rPr>
      </w:pPr>
    </w:p>
    <w:sectPr w:rsidR="00A5562B">
      <w:footerReference w:type="even" r:id="rId9"/>
      <w:footerReference w:type="default" r:id="rId10"/>
      <w:pgSz w:w="11906" w:h="16838"/>
      <w:pgMar w:top="158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87B1" w14:textId="77777777" w:rsidR="007653D0" w:rsidRDefault="007653D0">
      <w:r>
        <w:separator/>
      </w:r>
    </w:p>
  </w:endnote>
  <w:endnote w:type="continuationSeparator" w:id="0">
    <w:p w14:paraId="4F943810" w14:textId="77777777" w:rsidR="007653D0" w:rsidRDefault="0076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A371" w14:textId="77777777" w:rsidR="00582569" w:rsidRDefault="00000000">
    <w:pPr>
      <w:pStyle w:val="ab"/>
      <w:framePr w:h="397" w:wrap="around" w:vAnchor="text" w:hAnchor="page" w:x="1561" w:y="200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D8D03DC" w14:textId="77777777" w:rsidR="00582569" w:rsidRDefault="005825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B72C" w14:textId="77777777" w:rsidR="00582569" w:rsidRDefault="00582569">
    <w:pPr>
      <w:pStyle w:val="ab"/>
      <w:jc w:val="center"/>
    </w:pPr>
  </w:p>
  <w:p w14:paraId="6993D5AB" w14:textId="77777777" w:rsidR="00582569" w:rsidRDefault="00000000">
    <w:pPr>
      <w:pStyle w:val="ab"/>
      <w:framePr w:h="397" w:wrap="around" w:vAnchor="text" w:hAnchor="page" w:x="9361" w:y="215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778F449" w14:textId="77777777" w:rsidR="00582569" w:rsidRDefault="005825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9099" w14:textId="77777777" w:rsidR="007653D0" w:rsidRDefault="007653D0">
      <w:r>
        <w:separator/>
      </w:r>
    </w:p>
  </w:footnote>
  <w:footnote w:type="continuationSeparator" w:id="0">
    <w:p w14:paraId="194574AF" w14:textId="77777777" w:rsidR="007653D0" w:rsidRDefault="0076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6188"/>
    <w:multiLevelType w:val="multilevel"/>
    <w:tmpl w:val="1BF96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0786510"/>
    <w:multiLevelType w:val="multilevel"/>
    <w:tmpl w:val="20786510"/>
    <w:lvl w:ilvl="0">
      <w:start w:val="1"/>
      <w:numFmt w:val="japaneseCounting"/>
      <w:lvlText w:val="（%1）"/>
      <w:lvlJc w:val="left"/>
      <w:pPr>
        <w:ind w:left="870" w:hanging="870"/>
      </w:pPr>
      <w:rPr>
        <w:rFonts w:hint="default"/>
        <w:b/>
        <w:color w:val="auto"/>
        <w:sz w:val="28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0CAB7BF"/>
    <w:multiLevelType w:val="singleLevel"/>
    <w:tmpl w:val="60CAB7BF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60D17303"/>
    <w:multiLevelType w:val="singleLevel"/>
    <w:tmpl w:val="60D17303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63295C67"/>
    <w:multiLevelType w:val="singleLevel"/>
    <w:tmpl w:val="63295C67"/>
    <w:lvl w:ilvl="0">
      <w:start w:val="1"/>
      <w:numFmt w:val="chineseCounting"/>
      <w:suff w:val="nothing"/>
      <w:lvlText w:val="%1、"/>
      <w:lvlJc w:val="left"/>
    </w:lvl>
  </w:abstractNum>
  <w:num w:numId="1" w16cid:durableId="1421877941">
    <w:abstractNumId w:val="4"/>
  </w:num>
  <w:num w:numId="2" w16cid:durableId="1059858820">
    <w:abstractNumId w:val="2"/>
  </w:num>
  <w:num w:numId="3" w16cid:durableId="1910189080">
    <w:abstractNumId w:val="1"/>
  </w:num>
  <w:num w:numId="4" w16cid:durableId="1623613764">
    <w:abstractNumId w:val="0"/>
  </w:num>
  <w:num w:numId="5" w16cid:durableId="1034428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E2YzQ0MjllNzBhNDk5MWY4ODUzMWE1MWZmYzllOTEifQ=="/>
  </w:docVars>
  <w:rsids>
    <w:rsidRoot w:val="00F650C8"/>
    <w:rsid w:val="00001173"/>
    <w:rsid w:val="00002B28"/>
    <w:rsid w:val="00006A2F"/>
    <w:rsid w:val="0001049A"/>
    <w:rsid w:val="00013163"/>
    <w:rsid w:val="00013211"/>
    <w:rsid w:val="00015A67"/>
    <w:rsid w:val="00017C5B"/>
    <w:rsid w:val="00020120"/>
    <w:rsid w:val="00021285"/>
    <w:rsid w:val="000279D4"/>
    <w:rsid w:val="000300D2"/>
    <w:rsid w:val="00042B5F"/>
    <w:rsid w:val="000456B5"/>
    <w:rsid w:val="00047DD6"/>
    <w:rsid w:val="0005699A"/>
    <w:rsid w:val="000651C9"/>
    <w:rsid w:val="00065543"/>
    <w:rsid w:val="00065D78"/>
    <w:rsid w:val="000717FC"/>
    <w:rsid w:val="00072B04"/>
    <w:rsid w:val="000751CA"/>
    <w:rsid w:val="00080E1A"/>
    <w:rsid w:val="00085118"/>
    <w:rsid w:val="00086782"/>
    <w:rsid w:val="00090A24"/>
    <w:rsid w:val="000A0B44"/>
    <w:rsid w:val="000A2FCC"/>
    <w:rsid w:val="000A5767"/>
    <w:rsid w:val="000B1B05"/>
    <w:rsid w:val="000B3280"/>
    <w:rsid w:val="000B3399"/>
    <w:rsid w:val="000B5C5B"/>
    <w:rsid w:val="000C1923"/>
    <w:rsid w:val="000C1D18"/>
    <w:rsid w:val="000C1E21"/>
    <w:rsid w:val="000C2DAE"/>
    <w:rsid w:val="000C3C06"/>
    <w:rsid w:val="000C4188"/>
    <w:rsid w:val="000C6476"/>
    <w:rsid w:val="000C6BDA"/>
    <w:rsid w:val="000C7B78"/>
    <w:rsid w:val="000D01D5"/>
    <w:rsid w:val="000D0E0B"/>
    <w:rsid w:val="000D4633"/>
    <w:rsid w:val="000D52F7"/>
    <w:rsid w:val="000D6421"/>
    <w:rsid w:val="000D6D56"/>
    <w:rsid w:val="000E21FD"/>
    <w:rsid w:val="000E241C"/>
    <w:rsid w:val="000E4685"/>
    <w:rsid w:val="000E6C4A"/>
    <w:rsid w:val="000E74D3"/>
    <w:rsid w:val="000F0BEA"/>
    <w:rsid w:val="000F15B6"/>
    <w:rsid w:val="000F3F9C"/>
    <w:rsid w:val="000F4C80"/>
    <w:rsid w:val="000F68E0"/>
    <w:rsid w:val="001000E5"/>
    <w:rsid w:val="001037D7"/>
    <w:rsid w:val="00103921"/>
    <w:rsid w:val="001062AD"/>
    <w:rsid w:val="001074BA"/>
    <w:rsid w:val="00107CF5"/>
    <w:rsid w:val="00111F21"/>
    <w:rsid w:val="0012063C"/>
    <w:rsid w:val="001228A6"/>
    <w:rsid w:val="00123C47"/>
    <w:rsid w:val="00126CFB"/>
    <w:rsid w:val="00127028"/>
    <w:rsid w:val="00127D9B"/>
    <w:rsid w:val="00130DA3"/>
    <w:rsid w:val="001342D2"/>
    <w:rsid w:val="00135F59"/>
    <w:rsid w:val="001372E7"/>
    <w:rsid w:val="00140725"/>
    <w:rsid w:val="0014547B"/>
    <w:rsid w:val="00145C2A"/>
    <w:rsid w:val="001526C8"/>
    <w:rsid w:val="00155534"/>
    <w:rsid w:val="00164F7F"/>
    <w:rsid w:val="00184DBC"/>
    <w:rsid w:val="00186C8E"/>
    <w:rsid w:val="0018765F"/>
    <w:rsid w:val="00192672"/>
    <w:rsid w:val="00192880"/>
    <w:rsid w:val="00195ACF"/>
    <w:rsid w:val="001A0064"/>
    <w:rsid w:val="001A0A07"/>
    <w:rsid w:val="001A1460"/>
    <w:rsid w:val="001A1AB6"/>
    <w:rsid w:val="001A3430"/>
    <w:rsid w:val="001A3E92"/>
    <w:rsid w:val="001A56CE"/>
    <w:rsid w:val="001B246C"/>
    <w:rsid w:val="001B7BFC"/>
    <w:rsid w:val="001C0B8A"/>
    <w:rsid w:val="001D230C"/>
    <w:rsid w:val="001D455F"/>
    <w:rsid w:val="001D4D81"/>
    <w:rsid w:val="001D56F7"/>
    <w:rsid w:val="001D5FF2"/>
    <w:rsid w:val="001D66E3"/>
    <w:rsid w:val="001D7081"/>
    <w:rsid w:val="001D7782"/>
    <w:rsid w:val="001F07F0"/>
    <w:rsid w:val="001F3184"/>
    <w:rsid w:val="001F42C9"/>
    <w:rsid w:val="001F77E5"/>
    <w:rsid w:val="00201178"/>
    <w:rsid w:val="00202BDB"/>
    <w:rsid w:val="0020630D"/>
    <w:rsid w:val="0021001D"/>
    <w:rsid w:val="00211361"/>
    <w:rsid w:val="00211B35"/>
    <w:rsid w:val="002120A4"/>
    <w:rsid w:val="00212BAB"/>
    <w:rsid w:val="00212CFE"/>
    <w:rsid w:val="0021481C"/>
    <w:rsid w:val="002158AD"/>
    <w:rsid w:val="00222806"/>
    <w:rsid w:val="00226737"/>
    <w:rsid w:val="00226BAB"/>
    <w:rsid w:val="00227A8C"/>
    <w:rsid w:val="00232AB9"/>
    <w:rsid w:val="00242881"/>
    <w:rsid w:val="00245970"/>
    <w:rsid w:val="00250A1A"/>
    <w:rsid w:val="00250BFB"/>
    <w:rsid w:val="002576F8"/>
    <w:rsid w:val="00261EE8"/>
    <w:rsid w:val="00263D23"/>
    <w:rsid w:val="002723D1"/>
    <w:rsid w:val="00273279"/>
    <w:rsid w:val="002737FD"/>
    <w:rsid w:val="002739C1"/>
    <w:rsid w:val="00273A0E"/>
    <w:rsid w:val="00281312"/>
    <w:rsid w:val="002A6D9C"/>
    <w:rsid w:val="002A7311"/>
    <w:rsid w:val="002A7F53"/>
    <w:rsid w:val="002B003E"/>
    <w:rsid w:val="002B156B"/>
    <w:rsid w:val="002B37EC"/>
    <w:rsid w:val="002C0FFC"/>
    <w:rsid w:val="002C140D"/>
    <w:rsid w:val="002C2C67"/>
    <w:rsid w:val="002C4C6F"/>
    <w:rsid w:val="002C77BB"/>
    <w:rsid w:val="002D1362"/>
    <w:rsid w:val="002D1D98"/>
    <w:rsid w:val="002D5AB0"/>
    <w:rsid w:val="002D6B71"/>
    <w:rsid w:val="002E2176"/>
    <w:rsid w:val="002E223A"/>
    <w:rsid w:val="002E5413"/>
    <w:rsid w:val="002E78BB"/>
    <w:rsid w:val="002E78ED"/>
    <w:rsid w:val="002F4A24"/>
    <w:rsid w:val="002F6E9A"/>
    <w:rsid w:val="003035FC"/>
    <w:rsid w:val="00303F04"/>
    <w:rsid w:val="003069E3"/>
    <w:rsid w:val="003208FD"/>
    <w:rsid w:val="0032319A"/>
    <w:rsid w:val="00325C97"/>
    <w:rsid w:val="00326A22"/>
    <w:rsid w:val="00326AA9"/>
    <w:rsid w:val="00333944"/>
    <w:rsid w:val="003339B7"/>
    <w:rsid w:val="00334980"/>
    <w:rsid w:val="00335DD5"/>
    <w:rsid w:val="0033784F"/>
    <w:rsid w:val="0034211C"/>
    <w:rsid w:val="003449B0"/>
    <w:rsid w:val="0034523F"/>
    <w:rsid w:val="00360066"/>
    <w:rsid w:val="0036528F"/>
    <w:rsid w:val="00366049"/>
    <w:rsid w:val="00375650"/>
    <w:rsid w:val="00380721"/>
    <w:rsid w:val="00381CDE"/>
    <w:rsid w:val="00382DAA"/>
    <w:rsid w:val="003832A9"/>
    <w:rsid w:val="0038530D"/>
    <w:rsid w:val="00386419"/>
    <w:rsid w:val="003A09D2"/>
    <w:rsid w:val="003A118F"/>
    <w:rsid w:val="003A17F4"/>
    <w:rsid w:val="003A1864"/>
    <w:rsid w:val="003A26CD"/>
    <w:rsid w:val="003A3558"/>
    <w:rsid w:val="003A476E"/>
    <w:rsid w:val="003A773F"/>
    <w:rsid w:val="003B3AD0"/>
    <w:rsid w:val="003B3D83"/>
    <w:rsid w:val="003B60FE"/>
    <w:rsid w:val="003C7219"/>
    <w:rsid w:val="003D1459"/>
    <w:rsid w:val="003D6296"/>
    <w:rsid w:val="003E0B4C"/>
    <w:rsid w:val="003E2C17"/>
    <w:rsid w:val="003E3812"/>
    <w:rsid w:val="003E579B"/>
    <w:rsid w:val="003F7BCD"/>
    <w:rsid w:val="0040021C"/>
    <w:rsid w:val="00401672"/>
    <w:rsid w:val="0040318A"/>
    <w:rsid w:val="00415AC4"/>
    <w:rsid w:val="00416382"/>
    <w:rsid w:val="004177DC"/>
    <w:rsid w:val="00423FED"/>
    <w:rsid w:val="00425A40"/>
    <w:rsid w:val="004267F5"/>
    <w:rsid w:val="004318B9"/>
    <w:rsid w:val="00435141"/>
    <w:rsid w:val="0043755A"/>
    <w:rsid w:val="00447B53"/>
    <w:rsid w:val="00454F23"/>
    <w:rsid w:val="0045586F"/>
    <w:rsid w:val="00455A57"/>
    <w:rsid w:val="0045779E"/>
    <w:rsid w:val="00460842"/>
    <w:rsid w:val="00462817"/>
    <w:rsid w:val="00464D3B"/>
    <w:rsid w:val="0046559A"/>
    <w:rsid w:val="0047013F"/>
    <w:rsid w:val="004716E1"/>
    <w:rsid w:val="004724AD"/>
    <w:rsid w:val="0047261B"/>
    <w:rsid w:val="004806B3"/>
    <w:rsid w:val="00482F6D"/>
    <w:rsid w:val="00483DAD"/>
    <w:rsid w:val="00485A58"/>
    <w:rsid w:val="00486FDE"/>
    <w:rsid w:val="00487A4A"/>
    <w:rsid w:val="00487C8B"/>
    <w:rsid w:val="004907F3"/>
    <w:rsid w:val="00492E92"/>
    <w:rsid w:val="004A2C28"/>
    <w:rsid w:val="004A53B5"/>
    <w:rsid w:val="004A5834"/>
    <w:rsid w:val="004B1413"/>
    <w:rsid w:val="004B6C6F"/>
    <w:rsid w:val="004B6C8B"/>
    <w:rsid w:val="004C6E13"/>
    <w:rsid w:val="004D079E"/>
    <w:rsid w:val="004D3F90"/>
    <w:rsid w:val="004D46BD"/>
    <w:rsid w:val="004D4EFA"/>
    <w:rsid w:val="004D5C7C"/>
    <w:rsid w:val="004E164E"/>
    <w:rsid w:val="004E6D56"/>
    <w:rsid w:val="004F1683"/>
    <w:rsid w:val="004F2381"/>
    <w:rsid w:val="005027BF"/>
    <w:rsid w:val="005076D7"/>
    <w:rsid w:val="0051591A"/>
    <w:rsid w:val="005173ED"/>
    <w:rsid w:val="005224BF"/>
    <w:rsid w:val="00530B90"/>
    <w:rsid w:val="00532F16"/>
    <w:rsid w:val="0053328F"/>
    <w:rsid w:val="005338C7"/>
    <w:rsid w:val="00540CEE"/>
    <w:rsid w:val="00543BC9"/>
    <w:rsid w:val="005441CC"/>
    <w:rsid w:val="00544D61"/>
    <w:rsid w:val="00552482"/>
    <w:rsid w:val="00552C80"/>
    <w:rsid w:val="005533B0"/>
    <w:rsid w:val="005538A7"/>
    <w:rsid w:val="00553CD4"/>
    <w:rsid w:val="00556030"/>
    <w:rsid w:val="0055770F"/>
    <w:rsid w:val="00565539"/>
    <w:rsid w:val="00566292"/>
    <w:rsid w:val="005673E7"/>
    <w:rsid w:val="0057055E"/>
    <w:rsid w:val="00573C40"/>
    <w:rsid w:val="005740E8"/>
    <w:rsid w:val="00574EA9"/>
    <w:rsid w:val="00577437"/>
    <w:rsid w:val="005774A4"/>
    <w:rsid w:val="005808FF"/>
    <w:rsid w:val="00581DE3"/>
    <w:rsid w:val="00582569"/>
    <w:rsid w:val="00585864"/>
    <w:rsid w:val="00587760"/>
    <w:rsid w:val="00590AD5"/>
    <w:rsid w:val="00592F4C"/>
    <w:rsid w:val="0059337D"/>
    <w:rsid w:val="005A46E0"/>
    <w:rsid w:val="005A4A33"/>
    <w:rsid w:val="005A5EC5"/>
    <w:rsid w:val="005B24AF"/>
    <w:rsid w:val="005B258E"/>
    <w:rsid w:val="005B2FE1"/>
    <w:rsid w:val="005C0204"/>
    <w:rsid w:val="005C1273"/>
    <w:rsid w:val="005C139F"/>
    <w:rsid w:val="005D259C"/>
    <w:rsid w:val="005D449B"/>
    <w:rsid w:val="005E1727"/>
    <w:rsid w:val="005F0382"/>
    <w:rsid w:val="005F077D"/>
    <w:rsid w:val="005F39B3"/>
    <w:rsid w:val="005F697C"/>
    <w:rsid w:val="00601655"/>
    <w:rsid w:val="00605926"/>
    <w:rsid w:val="006065B3"/>
    <w:rsid w:val="00607A6C"/>
    <w:rsid w:val="00613DE5"/>
    <w:rsid w:val="00620A48"/>
    <w:rsid w:val="00621863"/>
    <w:rsid w:val="006223FD"/>
    <w:rsid w:val="006236D8"/>
    <w:rsid w:val="00626377"/>
    <w:rsid w:val="00630D51"/>
    <w:rsid w:val="00632468"/>
    <w:rsid w:val="00632AFC"/>
    <w:rsid w:val="00634DB2"/>
    <w:rsid w:val="00636048"/>
    <w:rsid w:val="00637EAB"/>
    <w:rsid w:val="006419E2"/>
    <w:rsid w:val="006420D6"/>
    <w:rsid w:val="0064691D"/>
    <w:rsid w:val="006514F5"/>
    <w:rsid w:val="006603E0"/>
    <w:rsid w:val="00663838"/>
    <w:rsid w:val="00663F65"/>
    <w:rsid w:val="00664CE5"/>
    <w:rsid w:val="00670548"/>
    <w:rsid w:val="006725E9"/>
    <w:rsid w:val="00673848"/>
    <w:rsid w:val="00673BA2"/>
    <w:rsid w:val="006771E8"/>
    <w:rsid w:val="00683A13"/>
    <w:rsid w:val="00690981"/>
    <w:rsid w:val="00691925"/>
    <w:rsid w:val="00697CCF"/>
    <w:rsid w:val="006A3200"/>
    <w:rsid w:val="006A423D"/>
    <w:rsid w:val="006A4BF6"/>
    <w:rsid w:val="006A76D6"/>
    <w:rsid w:val="006B105C"/>
    <w:rsid w:val="006B583A"/>
    <w:rsid w:val="006C4D5C"/>
    <w:rsid w:val="006C7490"/>
    <w:rsid w:val="006C7A75"/>
    <w:rsid w:val="006D17B3"/>
    <w:rsid w:val="006D6DFF"/>
    <w:rsid w:val="006D78C9"/>
    <w:rsid w:val="006E2C7C"/>
    <w:rsid w:val="006E34AB"/>
    <w:rsid w:val="006F1EAA"/>
    <w:rsid w:val="006F4EF1"/>
    <w:rsid w:val="006F79DF"/>
    <w:rsid w:val="00701F4A"/>
    <w:rsid w:val="0070344D"/>
    <w:rsid w:val="00704D3A"/>
    <w:rsid w:val="00706A8A"/>
    <w:rsid w:val="00707FFE"/>
    <w:rsid w:val="00710FA7"/>
    <w:rsid w:val="00712FB0"/>
    <w:rsid w:val="00721962"/>
    <w:rsid w:val="007274BA"/>
    <w:rsid w:val="00727ACB"/>
    <w:rsid w:val="00727E29"/>
    <w:rsid w:val="00733BFF"/>
    <w:rsid w:val="00735C98"/>
    <w:rsid w:val="007362A8"/>
    <w:rsid w:val="00736A94"/>
    <w:rsid w:val="00737AF8"/>
    <w:rsid w:val="00740B26"/>
    <w:rsid w:val="00740CD7"/>
    <w:rsid w:val="00741F9F"/>
    <w:rsid w:val="00743465"/>
    <w:rsid w:val="00743BD3"/>
    <w:rsid w:val="007516D9"/>
    <w:rsid w:val="007576A7"/>
    <w:rsid w:val="0076104C"/>
    <w:rsid w:val="00761C30"/>
    <w:rsid w:val="007653D0"/>
    <w:rsid w:val="00765713"/>
    <w:rsid w:val="00766669"/>
    <w:rsid w:val="00767522"/>
    <w:rsid w:val="00767A4A"/>
    <w:rsid w:val="00767E7C"/>
    <w:rsid w:val="007707B8"/>
    <w:rsid w:val="00776080"/>
    <w:rsid w:val="007761E0"/>
    <w:rsid w:val="00781076"/>
    <w:rsid w:val="00796C0C"/>
    <w:rsid w:val="00796EA2"/>
    <w:rsid w:val="007A6C41"/>
    <w:rsid w:val="007B169D"/>
    <w:rsid w:val="007B178F"/>
    <w:rsid w:val="007C730A"/>
    <w:rsid w:val="007D180E"/>
    <w:rsid w:val="007E012B"/>
    <w:rsid w:val="007E0B72"/>
    <w:rsid w:val="007E389A"/>
    <w:rsid w:val="007E7B58"/>
    <w:rsid w:val="007F300C"/>
    <w:rsid w:val="007F7088"/>
    <w:rsid w:val="00801E31"/>
    <w:rsid w:val="00802C18"/>
    <w:rsid w:val="008034AA"/>
    <w:rsid w:val="00805F91"/>
    <w:rsid w:val="00817FC8"/>
    <w:rsid w:val="00820C1E"/>
    <w:rsid w:val="00820D66"/>
    <w:rsid w:val="008369DA"/>
    <w:rsid w:val="00847E43"/>
    <w:rsid w:val="008522A9"/>
    <w:rsid w:val="00854707"/>
    <w:rsid w:val="00857D5D"/>
    <w:rsid w:val="00861677"/>
    <w:rsid w:val="00861736"/>
    <w:rsid w:val="008624E3"/>
    <w:rsid w:val="00862627"/>
    <w:rsid w:val="00866FBF"/>
    <w:rsid w:val="00870710"/>
    <w:rsid w:val="008724E7"/>
    <w:rsid w:val="0087638A"/>
    <w:rsid w:val="008907B0"/>
    <w:rsid w:val="00893F96"/>
    <w:rsid w:val="008A1A65"/>
    <w:rsid w:val="008A2DCF"/>
    <w:rsid w:val="008B1240"/>
    <w:rsid w:val="008C0D17"/>
    <w:rsid w:val="008C1039"/>
    <w:rsid w:val="008C39B0"/>
    <w:rsid w:val="008C3BF1"/>
    <w:rsid w:val="008C515E"/>
    <w:rsid w:val="008C5215"/>
    <w:rsid w:val="008C6825"/>
    <w:rsid w:val="008C7CAF"/>
    <w:rsid w:val="008E04DD"/>
    <w:rsid w:val="008E0893"/>
    <w:rsid w:val="008E1E21"/>
    <w:rsid w:val="008E4110"/>
    <w:rsid w:val="008E430A"/>
    <w:rsid w:val="008E5AFA"/>
    <w:rsid w:val="008E64FE"/>
    <w:rsid w:val="008F26EA"/>
    <w:rsid w:val="008F5E4B"/>
    <w:rsid w:val="009027DD"/>
    <w:rsid w:val="009061DA"/>
    <w:rsid w:val="009107CE"/>
    <w:rsid w:val="0091210A"/>
    <w:rsid w:val="0091213C"/>
    <w:rsid w:val="00920DC3"/>
    <w:rsid w:val="00921E1B"/>
    <w:rsid w:val="00923D2F"/>
    <w:rsid w:val="00933C08"/>
    <w:rsid w:val="00937D2D"/>
    <w:rsid w:val="00943644"/>
    <w:rsid w:val="009532FB"/>
    <w:rsid w:val="00960F33"/>
    <w:rsid w:val="009625F6"/>
    <w:rsid w:val="00963B31"/>
    <w:rsid w:val="00966E6E"/>
    <w:rsid w:val="00970EF1"/>
    <w:rsid w:val="00975F89"/>
    <w:rsid w:val="00982D2F"/>
    <w:rsid w:val="00982F5E"/>
    <w:rsid w:val="0098548E"/>
    <w:rsid w:val="009856BB"/>
    <w:rsid w:val="00986E70"/>
    <w:rsid w:val="009877C2"/>
    <w:rsid w:val="00990853"/>
    <w:rsid w:val="0099170D"/>
    <w:rsid w:val="00991DEB"/>
    <w:rsid w:val="00994A09"/>
    <w:rsid w:val="009A6A05"/>
    <w:rsid w:val="009B1F31"/>
    <w:rsid w:val="009B38FF"/>
    <w:rsid w:val="009C0477"/>
    <w:rsid w:val="009C4CF8"/>
    <w:rsid w:val="009C4DD9"/>
    <w:rsid w:val="009D029C"/>
    <w:rsid w:val="009D5636"/>
    <w:rsid w:val="009E37DF"/>
    <w:rsid w:val="009E6A16"/>
    <w:rsid w:val="009F1635"/>
    <w:rsid w:val="009F2B22"/>
    <w:rsid w:val="009F3B4D"/>
    <w:rsid w:val="009F47EF"/>
    <w:rsid w:val="009F6553"/>
    <w:rsid w:val="00A01331"/>
    <w:rsid w:val="00A0446B"/>
    <w:rsid w:val="00A14A58"/>
    <w:rsid w:val="00A1544F"/>
    <w:rsid w:val="00A218BA"/>
    <w:rsid w:val="00A2316D"/>
    <w:rsid w:val="00A27111"/>
    <w:rsid w:val="00A344E9"/>
    <w:rsid w:val="00A35438"/>
    <w:rsid w:val="00A35A98"/>
    <w:rsid w:val="00A35C76"/>
    <w:rsid w:val="00A45A26"/>
    <w:rsid w:val="00A45F43"/>
    <w:rsid w:val="00A4610A"/>
    <w:rsid w:val="00A46445"/>
    <w:rsid w:val="00A50A20"/>
    <w:rsid w:val="00A5562B"/>
    <w:rsid w:val="00A617CA"/>
    <w:rsid w:val="00A61982"/>
    <w:rsid w:val="00A61BC3"/>
    <w:rsid w:val="00A62606"/>
    <w:rsid w:val="00A65083"/>
    <w:rsid w:val="00A651F5"/>
    <w:rsid w:val="00A82451"/>
    <w:rsid w:val="00A86090"/>
    <w:rsid w:val="00A86AB0"/>
    <w:rsid w:val="00A87754"/>
    <w:rsid w:val="00A9117C"/>
    <w:rsid w:val="00A917DA"/>
    <w:rsid w:val="00A971E6"/>
    <w:rsid w:val="00AA0FEF"/>
    <w:rsid w:val="00AA42AF"/>
    <w:rsid w:val="00AA541C"/>
    <w:rsid w:val="00AA66A5"/>
    <w:rsid w:val="00AB090A"/>
    <w:rsid w:val="00AC1744"/>
    <w:rsid w:val="00AC2159"/>
    <w:rsid w:val="00AC687A"/>
    <w:rsid w:val="00AD2AC7"/>
    <w:rsid w:val="00AD78D4"/>
    <w:rsid w:val="00AE5199"/>
    <w:rsid w:val="00AE5CFA"/>
    <w:rsid w:val="00AE6ED1"/>
    <w:rsid w:val="00AE7EB3"/>
    <w:rsid w:val="00AF0633"/>
    <w:rsid w:val="00AF0783"/>
    <w:rsid w:val="00AF52B0"/>
    <w:rsid w:val="00AF71EA"/>
    <w:rsid w:val="00B03341"/>
    <w:rsid w:val="00B03B0F"/>
    <w:rsid w:val="00B06091"/>
    <w:rsid w:val="00B07714"/>
    <w:rsid w:val="00B10206"/>
    <w:rsid w:val="00B11121"/>
    <w:rsid w:val="00B26A50"/>
    <w:rsid w:val="00B27AE8"/>
    <w:rsid w:val="00B31287"/>
    <w:rsid w:val="00B36347"/>
    <w:rsid w:val="00B40F4F"/>
    <w:rsid w:val="00B52776"/>
    <w:rsid w:val="00B608EF"/>
    <w:rsid w:val="00B620EE"/>
    <w:rsid w:val="00B62EE4"/>
    <w:rsid w:val="00B633DF"/>
    <w:rsid w:val="00B65FFF"/>
    <w:rsid w:val="00B666F0"/>
    <w:rsid w:val="00B6774D"/>
    <w:rsid w:val="00B7169D"/>
    <w:rsid w:val="00B733F2"/>
    <w:rsid w:val="00B75099"/>
    <w:rsid w:val="00B76456"/>
    <w:rsid w:val="00B80EFF"/>
    <w:rsid w:val="00B8132F"/>
    <w:rsid w:val="00B86981"/>
    <w:rsid w:val="00B92177"/>
    <w:rsid w:val="00B95865"/>
    <w:rsid w:val="00BA20BD"/>
    <w:rsid w:val="00BC6184"/>
    <w:rsid w:val="00BC7921"/>
    <w:rsid w:val="00BD3528"/>
    <w:rsid w:val="00BD3EF3"/>
    <w:rsid w:val="00BD4F19"/>
    <w:rsid w:val="00BF0598"/>
    <w:rsid w:val="00BF3220"/>
    <w:rsid w:val="00BF3EEE"/>
    <w:rsid w:val="00BF4ED3"/>
    <w:rsid w:val="00C00943"/>
    <w:rsid w:val="00C037AB"/>
    <w:rsid w:val="00C0608F"/>
    <w:rsid w:val="00C13E7C"/>
    <w:rsid w:val="00C158A4"/>
    <w:rsid w:val="00C166F4"/>
    <w:rsid w:val="00C16A94"/>
    <w:rsid w:val="00C213DC"/>
    <w:rsid w:val="00C261E2"/>
    <w:rsid w:val="00C331A2"/>
    <w:rsid w:val="00C33D0A"/>
    <w:rsid w:val="00C37ABA"/>
    <w:rsid w:val="00C40A36"/>
    <w:rsid w:val="00C443A7"/>
    <w:rsid w:val="00C45C85"/>
    <w:rsid w:val="00C45E90"/>
    <w:rsid w:val="00C52F3F"/>
    <w:rsid w:val="00C61F01"/>
    <w:rsid w:val="00C62535"/>
    <w:rsid w:val="00C6549E"/>
    <w:rsid w:val="00C66397"/>
    <w:rsid w:val="00C709CA"/>
    <w:rsid w:val="00C74025"/>
    <w:rsid w:val="00C7538F"/>
    <w:rsid w:val="00C77BEA"/>
    <w:rsid w:val="00C91AAF"/>
    <w:rsid w:val="00C977B7"/>
    <w:rsid w:val="00CA702E"/>
    <w:rsid w:val="00CB6FAF"/>
    <w:rsid w:val="00CB742A"/>
    <w:rsid w:val="00CC088A"/>
    <w:rsid w:val="00CC0E74"/>
    <w:rsid w:val="00CC149E"/>
    <w:rsid w:val="00CC2DC4"/>
    <w:rsid w:val="00CC4566"/>
    <w:rsid w:val="00CD16B5"/>
    <w:rsid w:val="00CD2702"/>
    <w:rsid w:val="00CD4254"/>
    <w:rsid w:val="00CE1D0B"/>
    <w:rsid w:val="00CE5592"/>
    <w:rsid w:val="00CE63D2"/>
    <w:rsid w:val="00CF0608"/>
    <w:rsid w:val="00CF25A9"/>
    <w:rsid w:val="00D02B62"/>
    <w:rsid w:val="00D04CFB"/>
    <w:rsid w:val="00D056B7"/>
    <w:rsid w:val="00D06D86"/>
    <w:rsid w:val="00D15B58"/>
    <w:rsid w:val="00D21FA8"/>
    <w:rsid w:val="00D241BE"/>
    <w:rsid w:val="00D24674"/>
    <w:rsid w:val="00D24D0D"/>
    <w:rsid w:val="00D24E23"/>
    <w:rsid w:val="00D321A1"/>
    <w:rsid w:val="00D35B1B"/>
    <w:rsid w:val="00D4132F"/>
    <w:rsid w:val="00D42F64"/>
    <w:rsid w:val="00D444BC"/>
    <w:rsid w:val="00D54C41"/>
    <w:rsid w:val="00D5747E"/>
    <w:rsid w:val="00D648CB"/>
    <w:rsid w:val="00D64FE9"/>
    <w:rsid w:val="00D67F91"/>
    <w:rsid w:val="00D7028C"/>
    <w:rsid w:val="00D76591"/>
    <w:rsid w:val="00D839C0"/>
    <w:rsid w:val="00D91F65"/>
    <w:rsid w:val="00D95DBC"/>
    <w:rsid w:val="00D97A7E"/>
    <w:rsid w:val="00DA1C41"/>
    <w:rsid w:val="00DA3BB9"/>
    <w:rsid w:val="00DA5FD6"/>
    <w:rsid w:val="00DA6D9C"/>
    <w:rsid w:val="00DB13CA"/>
    <w:rsid w:val="00DB4276"/>
    <w:rsid w:val="00DB56AA"/>
    <w:rsid w:val="00DB70DA"/>
    <w:rsid w:val="00DB714D"/>
    <w:rsid w:val="00DB7A6B"/>
    <w:rsid w:val="00DC08FB"/>
    <w:rsid w:val="00DC1A0B"/>
    <w:rsid w:val="00DC278C"/>
    <w:rsid w:val="00DC5EF9"/>
    <w:rsid w:val="00DC76E9"/>
    <w:rsid w:val="00DC77EF"/>
    <w:rsid w:val="00DD38C2"/>
    <w:rsid w:val="00DD4C4A"/>
    <w:rsid w:val="00DE3B00"/>
    <w:rsid w:val="00DE45D2"/>
    <w:rsid w:val="00DE65F1"/>
    <w:rsid w:val="00DE7A6B"/>
    <w:rsid w:val="00DE7E25"/>
    <w:rsid w:val="00DF4C44"/>
    <w:rsid w:val="00DF53A4"/>
    <w:rsid w:val="00DF5D7E"/>
    <w:rsid w:val="00E04A1F"/>
    <w:rsid w:val="00E06E07"/>
    <w:rsid w:val="00E1268D"/>
    <w:rsid w:val="00E15484"/>
    <w:rsid w:val="00E211A4"/>
    <w:rsid w:val="00E22AF4"/>
    <w:rsid w:val="00E22CF5"/>
    <w:rsid w:val="00E23048"/>
    <w:rsid w:val="00E2409A"/>
    <w:rsid w:val="00E26939"/>
    <w:rsid w:val="00E33D06"/>
    <w:rsid w:val="00E4004E"/>
    <w:rsid w:val="00E41A26"/>
    <w:rsid w:val="00E448B3"/>
    <w:rsid w:val="00E462F8"/>
    <w:rsid w:val="00E54BF3"/>
    <w:rsid w:val="00E611FD"/>
    <w:rsid w:val="00E75483"/>
    <w:rsid w:val="00E7786C"/>
    <w:rsid w:val="00E82FE7"/>
    <w:rsid w:val="00E849C6"/>
    <w:rsid w:val="00E878A3"/>
    <w:rsid w:val="00E92D66"/>
    <w:rsid w:val="00EB29CD"/>
    <w:rsid w:val="00EB5C5F"/>
    <w:rsid w:val="00EB7421"/>
    <w:rsid w:val="00EB762F"/>
    <w:rsid w:val="00EC0310"/>
    <w:rsid w:val="00EC0595"/>
    <w:rsid w:val="00ED4E3F"/>
    <w:rsid w:val="00ED5D08"/>
    <w:rsid w:val="00EE050F"/>
    <w:rsid w:val="00EE2AC2"/>
    <w:rsid w:val="00EF06A7"/>
    <w:rsid w:val="00EF11C5"/>
    <w:rsid w:val="00F004D9"/>
    <w:rsid w:val="00F0198F"/>
    <w:rsid w:val="00F0217F"/>
    <w:rsid w:val="00F03562"/>
    <w:rsid w:val="00F03FD6"/>
    <w:rsid w:val="00F07B5F"/>
    <w:rsid w:val="00F11C71"/>
    <w:rsid w:val="00F131B1"/>
    <w:rsid w:val="00F26329"/>
    <w:rsid w:val="00F33CF8"/>
    <w:rsid w:val="00F34EDA"/>
    <w:rsid w:val="00F443AA"/>
    <w:rsid w:val="00F5058C"/>
    <w:rsid w:val="00F5333B"/>
    <w:rsid w:val="00F54898"/>
    <w:rsid w:val="00F56492"/>
    <w:rsid w:val="00F620B5"/>
    <w:rsid w:val="00F650C8"/>
    <w:rsid w:val="00F77FE1"/>
    <w:rsid w:val="00F81862"/>
    <w:rsid w:val="00F8317E"/>
    <w:rsid w:val="00F8698E"/>
    <w:rsid w:val="00F90FE8"/>
    <w:rsid w:val="00F95AD7"/>
    <w:rsid w:val="00F97302"/>
    <w:rsid w:val="00F97481"/>
    <w:rsid w:val="00FA6036"/>
    <w:rsid w:val="00FA7D2D"/>
    <w:rsid w:val="00FB6576"/>
    <w:rsid w:val="00FC067D"/>
    <w:rsid w:val="00FC1A33"/>
    <w:rsid w:val="00FC20DD"/>
    <w:rsid w:val="00FC4453"/>
    <w:rsid w:val="00FD1D37"/>
    <w:rsid w:val="00FD724E"/>
    <w:rsid w:val="00FD7314"/>
    <w:rsid w:val="00FD7817"/>
    <w:rsid w:val="00FE40DF"/>
    <w:rsid w:val="00FE5741"/>
    <w:rsid w:val="00FF0571"/>
    <w:rsid w:val="00FF564B"/>
    <w:rsid w:val="00FF7EC9"/>
    <w:rsid w:val="2C80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64346641"/>
  <w15:docId w15:val="{4053AC11-027E-41D7-A642-EE9CD61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ody Text"/>
    <w:basedOn w:val="a"/>
    <w:link w:val="a6"/>
    <w:uiPriority w:val="99"/>
    <w:unhideWhenUsed/>
    <w:qFormat/>
    <w:pPr>
      <w:spacing w:after="120"/>
    </w:pPr>
    <w:rPr>
      <w:szCs w:val="24"/>
    </w:rPr>
  </w:style>
  <w:style w:type="paragraph" w:styleId="a7">
    <w:name w:val="Plain Text"/>
    <w:basedOn w:val="a"/>
    <w:link w:val="a8"/>
    <w:semiHidden/>
    <w:qFormat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Pr>
      <w:b/>
      <w:bCs/>
    </w:rPr>
  </w:style>
  <w:style w:type="character" w:styleId="af2">
    <w:name w:val="page number"/>
    <w:basedOn w:val="a0"/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CharChar2">
    <w:name w:val="Char Char2"/>
    <w:uiPriority w:val="99"/>
    <w:semiHidden/>
    <w:rPr>
      <w:rFonts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</w:style>
  <w:style w:type="character" w:customStyle="1" w:styleId="af1">
    <w:name w:val="批注主题 字符"/>
    <w:basedOn w:val="a4"/>
    <w:link w:val="af0"/>
    <w:uiPriority w:val="99"/>
    <w:semiHidden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纯文本 字符"/>
    <w:basedOn w:val="a0"/>
    <w:link w:val="a7"/>
    <w:semiHidden/>
    <w:qFormat/>
    <w:rPr>
      <w:rFonts w:ascii="宋体" w:eastAsia="宋体" w:hAnsi="Courier New" w:cs="Courier New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a6">
    <w:name w:val="正文文本 字符"/>
    <w:basedOn w:val="a0"/>
    <w:link w:val="a5"/>
    <w:uiPriority w:val="99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00F0F-5D6A-49A4-A354-7BE5228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687</Words>
  <Characters>3920</Characters>
  <Application>Microsoft Office Word</Application>
  <DocSecurity>0</DocSecurity>
  <Lines>32</Lines>
  <Paragraphs>9</Paragraphs>
  <ScaleCrop>false</ScaleCrop>
  <Company>Microsoft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sssfx0591@hotmail.com</cp:lastModifiedBy>
  <cp:revision>21</cp:revision>
  <dcterms:created xsi:type="dcterms:W3CDTF">2021-04-12T01:17:00Z</dcterms:created>
  <dcterms:modified xsi:type="dcterms:W3CDTF">2023-09-07T10:26:00Z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3D2C2FD829314720B8E4C1DA73226F4F</vt:lpwstr>
  </property>
</Properties>
</file>