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CD11" w14:textId="77777777" w:rsidR="00582569" w:rsidRDefault="00000000">
      <w:pPr>
        <w:widowControl/>
        <w:jc w:val="distribute"/>
        <w:rPr>
          <w:rFonts w:ascii="方正小标宋简体" w:eastAsia="方正小标宋简体" w:hAnsi="宋体" w:cs="宋体"/>
          <w:b/>
          <w:kern w:val="0"/>
          <w:sz w:val="48"/>
          <w:szCs w:val="48"/>
        </w:rPr>
      </w:pPr>
      <w:r>
        <w:rPr>
          <w:rFonts w:ascii="方正小标宋简体" w:eastAsia="方正小标宋简体" w:hAnsi="宋体" w:cs="宋体" w:hint="eastAsia"/>
          <w:b/>
          <w:color w:val="FF0000"/>
          <w:kern w:val="0"/>
          <w:sz w:val="48"/>
          <w:szCs w:val="48"/>
        </w:rPr>
        <w:t>上海市闵行区人民政府教育督导室文件</w:t>
      </w:r>
    </w:p>
    <w:p w14:paraId="38B8CD2F" w14:textId="77777777" w:rsidR="00582569" w:rsidRDefault="00582569">
      <w:pPr>
        <w:spacing w:line="500" w:lineRule="exact"/>
        <w:jc w:val="center"/>
        <w:rPr>
          <w:rFonts w:ascii="仿宋_GB2312" w:eastAsia="仿宋_GB2312"/>
          <w:sz w:val="32"/>
        </w:rPr>
      </w:pPr>
    </w:p>
    <w:p w14:paraId="24A44CE8" w14:textId="77777777" w:rsidR="00582569" w:rsidRDefault="00582569">
      <w:pPr>
        <w:spacing w:line="500" w:lineRule="exact"/>
        <w:jc w:val="center"/>
        <w:rPr>
          <w:rFonts w:ascii="仿宋_GB2312" w:eastAsia="仿宋_GB2312"/>
          <w:sz w:val="32"/>
        </w:rPr>
      </w:pPr>
    </w:p>
    <w:p w14:paraId="4E272909" w14:textId="52DAA7B3" w:rsidR="00582569" w:rsidRDefault="00000000">
      <w:pPr>
        <w:pBdr>
          <w:bottom w:val="single" w:sz="12" w:space="1" w:color="FF0000"/>
        </w:pBdr>
        <w:spacing w:line="560" w:lineRule="exact"/>
        <w:jc w:val="center"/>
        <w:rPr>
          <w:rFonts w:ascii="仿宋" w:eastAsia="仿宋" w:hAnsi="仿宋"/>
          <w:sz w:val="32"/>
        </w:rPr>
      </w:pPr>
      <w:r>
        <w:rPr>
          <w:rFonts w:ascii="仿宋" w:eastAsia="仿宋" w:hAnsi="仿宋" w:hint="eastAsia"/>
          <w:sz w:val="32"/>
        </w:rPr>
        <w:t>闵府教督〔202</w:t>
      </w:r>
      <w:r w:rsidR="002E5413">
        <w:rPr>
          <w:rFonts w:ascii="仿宋" w:eastAsia="仿宋" w:hAnsi="仿宋" w:hint="eastAsia"/>
          <w:sz w:val="32"/>
        </w:rPr>
        <w:t>3</w:t>
      </w:r>
      <w:r>
        <w:rPr>
          <w:rFonts w:ascii="仿宋" w:eastAsia="仿宋" w:hAnsi="仿宋" w:hint="eastAsia"/>
          <w:sz w:val="32"/>
        </w:rPr>
        <w:t>〕</w:t>
      </w:r>
      <w:r w:rsidR="00B86AC1">
        <w:rPr>
          <w:rFonts w:ascii="仿宋" w:eastAsia="仿宋" w:hAnsi="仿宋" w:hint="eastAsia"/>
          <w:sz w:val="32"/>
        </w:rPr>
        <w:t>6</w:t>
      </w:r>
      <w:r>
        <w:rPr>
          <w:rFonts w:ascii="仿宋" w:eastAsia="仿宋" w:hAnsi="仿宋" w:hint="eastAsia"/>
          <w:sz w:val="32"/>
        </w:rPr>
        <w:t>号</w:t>
      </w:r>
    </w:p>
    <w:p w14:paraId="4F5E266B" w14:textId="77777777" w:rsidR="00582569" w:rsidRDefault="00000000">
      <w:pPr>
        <w:jc w:val="center"/>
        <w:rPr>
          <w:rFonts w:ascii="Times New Roman" w:hAnsi="Times New Roman"/>
          <w:szCs w:val="21"/>
        </w:rPr>
      </w:pPr>
      <w:r>
        <w:rPr>
          <w:rFonts w:ascii="宋体" w:hAnsi="宋体" w:hint="eastAsia"/>
          <w:b/>
          <w:szCs w:val="21"/>
        </w:rPr>
        <w:t xml:space="preserve"> </w:t>
      </w:r>
    </w:p>
    <w:p w14:paraId="586AD745" w14:textId="327EB417" w:rsidR="002E5413" w:rsidRPr="002E5413" w:rsidRDefault="00000000" w:rsidP="0043755A">
      <w:pPr>
        <w:spacing w:line="360" w:lineRule="auto"/>
        <w:jc w:val="center"/>
        <w:rPr>
          <w:rFonts w:ascii="方正小标宋简体" w:eastAsia="方正小标宋简体" w:hAnsi="仿宋" w:cs="宋体"/>
          <w:color w:val="000000" w:themeColor="text1"/>
          <w:kern w:val="0"/>
          <w:sz w:val="44"/>
          <w:szCs w:val="36"/>
        </w:rPr>
      </w:pPr>
      <w:r>
        <w:rPr>
          <w:rFonts w:ascii="方正小标宋简体" w:eastAsia="方正小标宋简体" w:hAnsi="仿宋" w:cs="宋体" w:hint="eastAsia"/>
          <w:color w:val="000000" w:themeColor="text1"/>
          <w:kern w:val="0"/>
          <w:sz w:val="44"/>
          <w:szCs w:val="36"/>
        </w:rPr>
        <w:t>关于印发《</w:t>
      </w:r>
      <w:r w:rsidR="002E5413" w:rsidRPr="002E5413">
        <w:rPr>
          <w:rFonts w:ascii="方正小标宋简体" w:eastAsia="方正小标宋简体" w:hAnsi="仿宋" w:cs="宋体" w:hint="eastAsia"/>
          <w:color w:val="000000" w:themeColor="text1"/>
          <w:kern w:val="0"/>
          <w:sz w:val="44"/>
          <w:szCs w:val="36"/>
        </w:rPr>
        <w:t>闵行区人民政府教育督导室</w:t>
      </w:r>
    </w:p>
    <w:p w14:paraId="6DEF27F9" w14:textId="32AE9724" w:rsidR="00582569" w:rsidRDefault="002E5413" w:rsidP="0043755A">
      <w:pPr>
        <w:spacing w:line="360" w:lineRule="auto"/>
        <w:jc w:val="center"/>
        <w:rPr>
          <w:rFonts w:ascii="方正小标宋简体" w:eastAsia="方正小标宋简体" w:hAnsi="仿宋" w:cs="宋体"/>
          <w:color w:val="000000" w:themeColor="text1"/>
          <w:kern w:val="0"/>
          <w:sz w:val="44"/>
          <w:szCs w:val="36"/>
        </w:rPr>
      </w:pPr>
      <w:r w:rsidRPr="002E5413">
        <w:rPr>
          <w:rFonts w:ascii="方正小标宋简体" w:eastAsia="方正小标宋简体" w:hAnsi="仿宋" w:cs="宋体" w:hint="eastAsia"/>
          <w:color w:val="000000" w:themeColor="text1"/>
          <w:kern w:val="0"/>
          <w:sz w:val="44"/>
          <w:szCs w:val="36"/>
        </w:rPr>
        <w:t>对</w:t>
      </w:r>
      <w:r w:rsidR="00B86AC1">
        <w:rPr>
          <w:rFonts w:ascii="方正小标宋简体" w:eastAsia="方正小标宋简体" w:hAnsi="仿宋" w:cs="宋体" w:hint="eastAsia"/>
          <w:color w:val="000000" w:themeColor="text1"/>
          <w:kern w:val="0"/>
          <w:sz w:val="44"/>
          <w:szCs w:val="36"/>
        </w:rPr>
        <w:t>莘庄</w:t>
      </w:r>
      <w:r w:rsidRPr="002E5413">
        <w:rPr>
          <w:rFonts w:ascii="方正小标宋简体" w:eastAsia="方正小标宋简体" w:hAnsi="仿宋" w:cs="宋体" w:hint="eastAsia"/>
          <w:color w:val="000000" w:themeColor="text1"/>
          <w:kern w:val="0"/>
          <w:sz w:val="44"/>
          <w:szCs w:val="36"/>
        </w:rPr>
        <w:t>镇社区学校督导调研意见书</w:t>
      </w:r>
      <w:r>
        <w:rPr>
          <w:rFonts w:ascii="方正小标宋简体" w:eastAsia="方正小标宋简体" w:hAnsi="仿宋" w:cs="宋体" w:hint="eastAsia"/>
          <w:color w:val="000000" w:themeColor="text1"/>
          <w:kern w:val="0"/>
          <w:sz w:val="44"/>
          <w:szCs w:val="36"/>
        </w:rPr>
        <w:t>》的通知</w:t>
      </w:r>
    </w:p>
    <w:p w14:paraId="0ADD6AE1" w14:textId="77777777" w:rsidR="00582569" w:rsidRDefault="00582569">
      <w:pPr>
        <w:snapToGrid w:val="0"/>
        <w:spacing w:line="360" w:lineRule="auto"/>
        <w:rPr>
          <w:rFonts w:ascii="仿宋" w:eastAsia="仿宋" w:hAnsi="仿宋"/>
          <w:bCs/>
          <w:color w:val="000000" w:themeColor="text1"/>
          <w:kern w:val="20"/>
          <w:sz w:val="22"/>
          <w:szCs w:val="32"/>
        </w:rPr>
      </w:pPr>
    </w:p>
    <w:p w14:paraId="6B59F11C" w14:textId="5640D5E8" w:rsidR="00582569" w:rsidRDefault="00B86AC1">
      <w:pPr>
        <w:snapToGrid w:val="0"/>
        <w:spacing w:line="360" w:lineRule="auto"/>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莘庄</w:t>
      </w:r>
      <w:r w:rsidR="002E5413" w:rsidRPr="002E5413">
        <w:rPr>
          <w:rFonts w:ascii="仿宋" w:eastAsia="仿宋" w:hAnsi="仿宋" w:hint="eastAsia"/>
          <w:color w:val="000000" w:themeColor="text1"/>
          <w:kern w:val="0"/>
          <w:sz w:val="32"/>
          <w:szCs w:val="32"/>
        </w:rPr>
        <w:t>镇社区学校：</w:t>
      </w:r>
    </w:p>
    <w:p w14:paraId="7483A1ED" w14:textId="064257DC" w:rsidR="00582569" w:rsidRDefault="00000000" w:rsidP="002E5413">
      <w:pPr>
        <w:spacing w:line="360" w:lineRule="auto"/>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现将《</w:t>
      </w:r>
      <w:r w:rsidR="002E5413" w:rsidRPr="002E5413">
        <w:rPr>
          <w:rFonts w:ascii="仿宋" w:eastAsia="仿宋" w:hAnsi="仿宋" w:hint="eastAsia"/>
          <w:color w:val="000000" w:themeColor="text1"/>
          <w:kern w:val="0"/>
          <w:sz w:val="32"/>
          <w:szCs w:val="32"/>
        </w:rPr>
        <w:t>闵行区人民政府教育督导室对</w:t>
      </w:r>
      <w:r w:rsidR="00B86AC1">
        <w:rPr>
          <w:rFonts w:ascii="仿宋" w:eastAsia="仿宋" w:hAnsi="仿宋" w:hint="eastAsia"/>
          <w:color w:val="000000" w:themeColor="text1"/>
          <w:kern w:val="0"/>
          <w:sz w:val="32"/>
          <w:szCs w:val="32"/>
        </w:rPr>
        <w:t>莘庄</w:t>
      </w:r>
      <w:r w:rsidR="002E5413" w:rsidRPr="002E5413">
        <w:rPr>
          <w:rFonts w:ascii="仿宋" w:eastAsia="仿宋" w:hAnsi="仿宋" w:hint="eastAsia"/>
          <w:color w:val="000000" w:themeColor="text1"/>
          <w:kern w:val="0"/>
          <w:sz w:val="32"/>
          <w:szCs w:val="32"/>
        </w:rPr>
        <w:t>镇社区学校督导调研意见书</w:t>
      </w:r>
      <w:r>
        <w:rPr>
          <w:rFonts w:ascii="仿宋" w:eastAsia="仿宋" w:hAnsi="仿宋" w:hint="eastAsia"/>
          <w:color w:val="000000" w:themeColor="text1"/>
          <w:kern w:val="0"/>
          <w:sz w:val="32"/>
          <w:szCs w:val="32"/>
        </w:rPr>
        <w:t>》印发给你们。请针对意见书中提出的问题和改进建议，在认真研究的基础上制定出改进计划，在收到意见书的一个月内书面报我室。</w:t>
      </w:r>
    </w:p>
    <w:p w14:paraId="78E7EA85" w14:textId="77777777" w:rsidR="00582569" w:rsidRDefault="00582569">
      <w:pPr>
        <w:widowControl/>
        <w:snapToGrid w:val="0"/>
        <w:spacing w:line="360" w:lineRule="auto"/>
        <w:jc w:val="left"/>
        <w:rPr>
          <w:rFonts w:ascii="仿宋" w:eastAsia="仿宋" w:hAnsi="仿宋"/>
          <w:color w:val="000000" w:themeColor="text1"/>
          <w:kern w:val="0"/>
          <w:sz w:val="32"/>
          <w:szCs w:val="32"/>
        </w:rPr>
      </w:pPr>
    </w:p>
    <w:p w14:paraId="023043DB" w14:textId="3496C76A" w:rsidR="002E5413" w:rsidRDefault="00000000" w:rsidP="002E5413">
      <w:pPr>
        <w:snapToGrid w:val="0"/>
        <w:spacing w:line="360" w:lineRule="auto"/>
        <w:ind w:leftChars="100" w:left="210" w:firstLineChars="100" w:firstLine="32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附件：《</w:t>
      </w:r>
      <w:r w:rsidR="002E5413" w:rsidRPr="002E5413">
        <w:rPr>
          <w:rFonts w:ascii="仿宋" w:eastAsia="仿宋" w:hAnsi="仿宋" w:hint="eastAsia"/>
          <w:color w:val="000000" w:themeColor="text1"/>
          <w:kern w:val="0"/>
          <w:sz w:val="32"/>
          <w:szCs w:val="32"/>
        </w:rPr>
        <w:t>闵行区人民政府教育督导室对</w:t>
      </w:r>
      <w:r w:rsidR="00B86AC1">
        <w:rPr>
          <w:rFonts w:ascii="仿宋" w:eastAsia="仿宋" w:hAnsi="仿宋" w:hint="eastAsia"/>
          <w:color w:val="000000" w:themeColor="text1"/>
          <w:kern w:val="0"/>
          <w:sz w:val="32"/>
          <w:szCs w:val="32"/>
        </w:rPr>
        <w:t>莘庄</w:t>
      </w:r>
      <w:r w:rsidR="002E5413" w:rsidRPr="002E5413">
        <w:rPr>
          <w:rFonts w:ascii="仿宋" w:eastAsia="仿宋" w:hAnsi="仿宋" w:hint="eastAsia"/>
          <w:color w:val="000000" w:themeColor="text1"/>
          <w:kern w:val="0"/>
          <w:sz w:val="32"/>
          <w:szCs w:val="32"/>
        </w:rPr>
        <w:t>镇社区学校督导</w:t>
      </w:r>
    </w:p>
    <w:p w14:paraId="12CB8C85" w14:textId="27A261F5" w:rsidR="00582569" w:rsidRDefault="002E5413" w:rsidP="002E5413">
      <w:pPr>
        <w:snapToGrid w:val="0"/>
        <w:spacing w:line="360" w:lineRule="auto"/>
        <w:ind w:leftChars="100" w:left="210" w:firstLineChars="100" w:firstLine="320"/>
        <w:jc w:val="left"/>
        <w:rPr>
          <w:rFonts w:ascii="仿宋" w:eastAsia="仿宋" w:hAnsi="仿宋"/>
          <w:color w:val="000000" w:themeColor="text1"/>
          <w:kern w:val="0"/>
          <w:sz w:val="32"/>
          <w:szCs w:val="32"/>
        </w:rPr>
      </w:pPr>
      <w:r w:rsidRPr="002E5413">
        <w:rPr>
          <w:rFonts w:ascii="仿宋" w:eastAsia="仿宋" w:hAnsi="仿宋" w:hint="eastAsia"/>
          <w:color w:val="000000" w:themeColor="text1"/>
          <w:kern w:val="0"/>
          <w:sz w:val="32"/>
          <w:szCs w:val="32"/>
        </w:rPr>
        <w:t>调研意见书</w:t>
      </w:r>
      <w:r>
        <w:rPr>
          <w:rFonts w:ascii="仿宋" w:eastAsia="仿宋" w:hAnsi="仿宋" w:hint="eastAsia"/>
          <w:color w:val="000000" w:themeColor="text1"/>
          <w:kern w:val="0"/>
          <w:sz w:val="32"/>
          <w:szCs w:val="32"/>
        </w:rPr>
        <w:t xml:space="preserve">》 </w:t>
      </w:r>
    </w:p>
    <w:p w14:paraId="25DA764D" w14:textId="77777777" w:rsidR="00582569" w:rsidRDefault="00582569">
      <w:pPr>
        <w:snapToGrid w:val="0"/>
        <w:spacing w:line="360" w:lineRule="auto"/>
        <w:ind w:firstLineChars="200" w:firstLine="560"/>
        <w:rPr>
          <w:rFonts w:ascii="仿宋" w:eastAsia="仿宋" w:hAnsi="仿宋"/>
          <w:color w:val="000000" w:themeColor="text1"/>
          <w:spacing w:val="-20"/>
          <w:kern w:val="0"/>
          <w:sz w:val="32"/>
          <w:szCs w:val="32"/>
        </w:rPr>
      </w:pPr>
    </w:p>
    <w:p w14:paraId="48F9335A" w14:textId="77777777" w:rsidR="00582569" w:rsidRDefault="00000000">
      <w:pPr>
        <w:pStyle w:val="af"/>
        <w:snapToGrid w:val="0"/>
        <w:spacing w:before="0" w:beforeAutospacing="0" w:after="0" w:afterAutospacing="0" w:line="360" w:lineRule="auto"/>
        <w:ind w:left="2098" w:firstLine="641"/>
        <w:jc w:val="right"/>
        <w:rPr>
          <w:rFonts w:ascii="仿宋" w:eastAsia="仿宋" w:hAnsi="仿宋"/>
          <w:color w:val="000000" w:themeColor="text1"/>
          <w:sz w:val="32"/>
          <w:szCs w:val="32"/>
        </w:rPr>
      </w:pPr>
      <w:r>
        <w:rPr>
          <w:rFonts w:ascii="仿宋" w:eastAsia="仿宋" w:hAnsi="仿宋" w:hint="eastAsia"/>
          <w:color w:val="000000" w:themeColor="text1"/>
          <w:sz w:val="32"/>
          <w:szCs w:val="32"/>
        </w:rPr>
        <w:t>闵行区人民政府教育督导室</w:t>
      </w:r>
    </w:p>
    <w:p w14:paraId="2E39F44A" w14:textId="48C365BE" w:rsidR="00582569" w:rsidRDefault="00000000" w:rsidP="002E5413">
      <w:pPr>
        <w:pStyle w:val="af"/>
        <w:snapToGrid w:val="0"/>
        <w:spacing w:before="0" w:beforeAutospacing="0" w:after="0" w:afterAutospacing="0" w:line="360" w:lineRule="auto"/>
        <w:ind w:left="2098" w:rightChars="241" w:right="506" w:firstLine="641"/>
        <w:jc w:val="right"/>
        <w:rPr>
          <w:rFonts w:ascii="仿宋" w:eastAsia="仿宋" w:hAnsi="仿宋"/>
          <w:color w:val="000000" w:themeColor="text1"/>
          <w:sz w:val="32"/>
          <w:szCs w:val="32"/>
        </w:rPr>
      </w:pPr>
      <w:r>
        <w:rPr>
          <w:rFonts w:ascii="仿宋" w:eastAsia="仿宋" w:hAnsi="仿宋" w:hint="eastAsia"/>
          <w:color w:val="000000" w:themeColor="text1"/>
          <w:sz w:val="32"/>
          <w:szCs w:val="32"/>
        </w:rPr>
        <w:t>20</w:t>
      </w:r>
      <w:r w:rsidR="002E5413">
        <w:rPr>
          <w:rFonts w:ascii="仿宋" w:eastAsia="仿宋" w:hAnsi="仿宋" w:hint="eastAsia"/>
          <w:color w:val="000000" w:themeColor="text1"/>
          <w:sz w:val="32"/>
          <w:szCs w:val="32"/>
        </w:rPr>
        <w:t>23</w:t>
      </w:r>
      <w:r>
        <w:rPr>
          <w:rFonts w:ascii="仿宋" w:eastAsia="仿宋" w:hAnsi="仿宋" w:hint="eastAsia"/>
          <w:color w:val="000000" w:themeColor="text1"/>
          <w:sz w:val="32"/>
          <w:szCs w:val="32"/>
        </w:rPr>
        <w:t>年</w:t>
      </w:r>
      <w:r w:rsidR="002E5413">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月</w:t>
      </w:r>
      <w:r w:rsidR="002E5413">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日</w:t>
      </w:r>
    </w:p>
    <w:p w14:paraId="005D8D88" w14:textId="77777777" w:rsidR="00582569" w:rsidRDefault="00000000">
      <w:pPr>
        <w:spacing w:after="80" w:line="500" w:lineRule="exact"/>
        <w:ind w:firstLineChars="100" w:firstLine="280"/>
        <w:rPr>
          <w:rFonts w:ascii="黑体" w:eastAsia="黑体" w:hAnsi="黑体"/>
          <w:color w:val="000000" w:themeColor="text1"/>
          <w:sz w:val="28"/>
          <w:szCs w:val="28"/>
        </w:rPr>
      </w:pPr>
      <w:r>
        <w:rPr>
          <w:rFonts w:ascii="黑体" w:eastAsia="黑体" w:hAnsi="黑体" w:cs="宋体" w:hint="eastAsia"/>
          <w:color w:val="000000" w:themeColor="text1"/>
          <w:kern w:val="0"/>
          <w:sz w:val="28"/>
          <w:szCs w:val="28"/>
        </w:rPr>
        <w:t>公开属性：主动公开</w:t>
      </w:r>
      <w:r>
        <w:rPr>
          <w:rFonts w:ascii="黑体" w:eastAsia="黑体" w:hAnsi="黑体"/>
          <w:color w:val="000000" w:themeColor="text1"/>
          <w:sz w:val="28"/>
          <w:szCs w:val="28"/>
        </w:rPr>
        <w:pict w14:anchorId="35F8B4BB">
          <v:line id="Line 2" o:spid="_x0000_s2050" style="position:absolute;left:0;text-align:left;z-index:251656704;mso-position-horizontal-relative:text;mso-position-vertical-relative:text;mso-width-relative:page;mso-height-relative:page" from="0,30.3pt" to="45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iH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T+M8nY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KcPJ2TaAAAABgEAAA8AAABkcnMvZG93bnJldi54bWxMj8FOwzAQRO9I/IO1SFwqatNK&#10;EYQ4FQJy64UC4rqNlyQiXqex26Z8PYs4wHFmVjNvi9Xke3WgMXaBLVzPDSjiOriOGwuvL9XVDaiY&#10;kB32gcnCiSKsyvOzAnMXjvxMh01qlJRwzNFCm9KQax3rljzGeRiIJfsIo8ckcmy0G/Eo5b7XC2My&#10;7bFjWWhxoIeW6s/N3luI1Rvtqq9ZPTPvyybQYve4fkJrLy+m+ztQiab0dww/+IIOpTBtw55dVL0F&#10;eSRZyEwGStJbsxRj+2vostD/8ctvAAAA//8DAFBLAQItABQABgAIAAAAIQC2gziS/gAAAOEBAAAT&#10;AAAAAAAAAAAAAAAAAAAAAABbQ29udGVudF9UeXBlc10ueG1sUEsBAi0AFAAGAAgAAAAhADj9If/W&#10;AAAAlAEAAAsAAAAAAAAAAAAAAAAALwEAAF9yZWxzLy5yZWxzUEsBAi0AFAAGAAgAAAAhAA30+IcT&#10;AgAAKAQAAA4AAAAAAAAAAAAAAAAALgIAAGRycy9lMm9Eb2MueG1sUEsBAi0AFAAGAAgAAAAhAKcP&#10;J2TaAAAABgEAAA8AAAAAAAAAAAAAAAAAbQQAAGRycy9kb3ducmV2LnhtbFBLBQYAAAAABAAEAPMA&#10;AAB0BQAAAAA=&#10;"/>
        </w:pict>
      </w:r>
    </w:p>
    <w:p w14:paraId="200B5B4C" w14:textId="15AABF51" w:rsidR="00582569" w:rsidRDefault="00000000">
      <w:pPr>
        <w:spacing w:before="80" w:after="80" w:line="500" w:lineRule="exact"/>
        <w:ind w:firstLineChars="100" w:firstLine="280"/>
        <w:rPr>
          <w:rFonts w:ascii="仿宋" w:eastAsia="仿宋" w:hAnsi="仿宋"/>
          <w:color w:val="000000" w:themeColor="text1"/>
          <w:sz w:val="28"/>
          <w:szCs w:val="28"/>
        </w:rPr>
      </w:pPr>
      <w:r>
        <w:rPr>
          <w:rFonts w:ascii="仿宋" w:eastAsia="仿宋" w:hAnsi="仿宋" w:hint="eastAsia"/>
          <w:color w:val="000000" w:themeColor="text1"/>
          <w:sz w:val="28"/>
          <w:szCs w:val="28"/>
        </w:rPr>
        <w:t>抄送：闵行区人民政府办公室、</w:t>
      </w:r>
      <w:r w:rsidR="00B86AC1">
        <w:rPr>
          <w:rFonts w:ascii="仿宋" w:eastAsia="仿宋" w:hAnsi="仿宋" w:hint="eastAsia"/>
          <w:color w:val="000000" w:themeColor="text1"/>
          <w:sz w:val="28"/>
          <w:szCs w:val="28"/>
        </w:rPr>
        <w:t>莘庄</w:t>
      </w:r>
      <w:r>
        <w:rPr>
          <w:rFonts w:ascii="仿宋" w:eastAsia="仿宋" w:hAnsi="仿宋" w:hint="eastAsia"/>
          <w:color w:val="000000" w:themeColor="text1"/>
          <w:sz w:val="28"/>
          <w:szCs w:val="28"/>
        </w:rPr>
        <w:t>镇、上海市闵行区教育局</w:t>
      </w:r>
    </w:p>
    <w:p w14:paraId="6EBA319F" w14:textId="0FEF90B4" w:rsidR="00582569" w:rsidRDefault="00000000">
      <w:pPr>
        <w:spacing w:after="80" w:line="500" w:lineRule="exact"/>
        <w:ind w:firstLineChars="100" w:firstLine="280"/>
        <w:rPr>
          <w:rFonts w:ascii="仿宋" w:eastAsia="仿宋" w:hAnsi="仿宋"/>
          <w:color w:val="000000" w:themeColor="text1"/>
          <w:sz w:val="28"/>
          <w:szCs w:val="28"/>
        </w:rPr>
      </w:pPr>
      <w:r>
        <w:rPr>
          <w:rFonts w:ascii="Times New Roman" w:eastAsia="宋体" w:hAnsi="Times New Roman"/>
          <w:color w:val="000000" w:themeColor="text1"/>
          <w:sz w:val="28"/>
          <w:szCs w:val="28"/>
        </w:rPr>
        <w:pict w14:anchorId="213A3E74">
          <v:line id="Line 3" o:spid="_x0000_s2052" style="position:absolute;left:0;text-align:left;z-index:251657728;mso-width-relative:page;mso-height-relative:page" from="0,-.5pt" to="45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9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4nT+M8nY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PRPn4/aAAAABgEAAA8AAABkcnMvZG93bnJldi54bWxMj09PwzAMxe9IfIfISFymLdkm&#10;IdY1nRDQGxc2EFevMW1F43RNthU+PUYc4OQ/z3rv53wz+k6daIhtYAvzmQFFXAXXcm3hZVdOb0HF&#10;hOywC0wWPinCpri8yDFz4czPdNqmWokJxwwtNCn1mdaxashjnIWeWLT3MHhMMg61dgOexdx3emHM&#10;jfbYsiQ02NN9Q9XH9ugtxPKVDuXXpJqYt2UdaHF4eHpEa6+vxrs1qERj+juGH3xBh0KY9uHILqrO&#10;gjySLEznUkVdmaU0+9+FLnL9H7/4BgAA//8DAFBLAQItABQABgAIAAAAIQC2gziS/gAAAOEBAAAT&#10;AAAAAAAAAAAAAAAAAAAAAABbQ29udGVudF9UeXBlc10ueG1sUEsBAi0AFAAGAAgAAAAhADj9If/W&#10;AAAAlAEAAAsAAAAAAAAAAAAAAAAALwEAAF9yZWxzLy5yZWxzUEsBAi0AFAAGAAgAAAAhAGvN/2oT&#10;AgAAKAQAAA4AAAAAAAAAAAAAAAAALgIAAGRycy9lMm9Eb2MueG1sUEsBAi0AFAAGAAgAAAAhAPRP&#10;n4/aAAAABgEAAA8AAAAAAAAAAAAAAAAAbQQAAGRycy9kb3ducmV2LnhtbFBLBQYAAAAABAAEAPMA&#10;AAB0BQAAAAA=&#10;"/>
        </w:pict>
      </w:r>
      <w:r>
        <w:rPr>
          <w:rFonts w:ascii="Times New Roman" w:eastAsia="宋体" w:hAnsi="Times New Roman"/>
          <w:color w:val="000000" w:themeColor="text1"/>
          <w:sz w:val="28"/>
          <w:szCs w:val="28"/>
        </w:rPr>
        <w:pict w14:anchorId="527ABDC8">
          <v:line id="Line 4" o:spid="_x0000_s2051" style="position:absolute;left:0;text-align:left;z-index:251658752;mso-width-relative:page;mso-height-relative:page" from="0,29.5pt" to="45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P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08SFPpyAaHXwJKYZEY53/zHWHglFiCZwjMDk+Ox+IkGIICfcovRFS&#10;RrGlQn2JF9PJNCY4LQULzhDm7H5XSYuOJIxL/GJV4LkPs/qgWARrOWHrq+2JkBcbLpcq4EEpQOdq&#10;XebhxyJdrOfreT7KJ7P1KE/revRpU+Wj2SZ7nNYPdVXV2c9ALcuLVjDGVWA3zGaW/53211dymarb&#10;dN7akLxHj/0CssM/ko5aBvkug7DT7Ly1g8YwjjH4+nTCvN/vwb5/4KtfAAAA//8DAFBLAwQUAAYA&#10;CAAAACEAWSYnotoAAAAGAQAADwAAAGRycy9kb3ducmV2LnhtbEyPT0/DMAzF70h8h8hIXKYtYRNo&#10;K00nBPTGhQHi6jWmrWicrsm2wqfHaAc4+c+z3vs5X4++UwcaYhvYwtXMgCKugmu5tvD6Uk6XoGJC&#10;dtgFJgtfFGFdnJ/lmLlw5Gc6bFKtxIRjhhaalPpM61g15DHOQk8s2kcYPCYZh1q7AY9i7js9N+ZG&#10;e2xZEhrs6b6h6nOz9xZi+Ua78ntSTcz7og403z08PaK1lxfj3S2oRGP6O4ZffEGHQpi2Yc8uqs6C&#10;PJIsXK+kiroyC2m2p4Uucv0fv/gBAAD//wMAUEsBAi0AFAAGAAgAAAAhALaDOJL+AAAA4QEAABMA&#10;AAAAAAAAAAAAAAAAAAAAAFtDb250ZW50X1R5cGVzXS54bWxQSwECLQAUAAYACAAAACEAOP0h/9YA&#10;AACUAQAACwAAAAAAAAAAAAAAAAAvAQAAX3JlbHMvLnJlbHNQSwECLQAUAAYACAAAACEAcn0TwRIC&#10;AAAoBAAADgAAAAAAAAAAAAAAAAAuAgAAZHJzL2Uyb0RvYy54bWxQSwECLQAUAAYACAAAACEAWSYn&#10;otoAAAAGAQAADwAAAAAAAAAAAAAAAABsBAAAZHJzL2Rvd25yZXYueG1sUEsFBgAAAAAEAAQA8wAA&#10;AHMFAAAAAA==&#10;"/>
        </w:pict>
      </w:r>
      <w:r>
        <w:rPr>
          <w:rFonts w:ascii="仿宋" w:eastAsia="仿宋" w:hAnsi="仿宋" w:hint="eastAsia"/>
          <w:color w:val="000000" w:themeColor="text1"/>
          <w:sz w:val="28"/>
          <w:szCs w:val="28"/>
        </w:rPr>
        <w:t xml:space="preserve">闵行区人民政府教育督导室               </w:t>
      </w:r>
      <w:r w:rsidR="002E5413">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20</w:t>
      </w:r>
      <w:r w:rsidR="002E5413">
        <w:rPr>
          <w:rFonts w:ascii="仿宋" w:eastAsia="仿宋" w:hAnsi="仿宋" w:hint="eastAsia"/>
          <w:color w:val="000000" w:themeColor="text1"/>
          <w:sz w:val="28"/>
          <w:szCs w:val="28"/>
        </w:rPr>
        <w:t>23</w:t>
      </w:r>
      <w:r>
        <w:rPr>
          <w:rFonts w:ascii="仿宋" w:eastAsia="仿宋" w:hAnsi="仿宋" w:hint="eastAsia"/>
          <w:color w:val="000000" w:themeColor="text1"/>
          <w:sz w:val="28"/>
          <w:szCs w:val="28"/>
        </w:rPr>
        <w:t>年</w:t>
      </w:r>
      <w:r w:rsidR="002E5413">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2E5413">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日印发</w:t>
      </w:r>
    </w:p>
    <w:p w14:paraId="780EA622" w14:textId="77777777" w:rsidR="00582569" w:rsidRDefault="00000000">
      <w:pPr>
        <w:widowControl/>
        <w:spacing w:line="360" w:lineRule="auto"/>
        <w:jc w:val="left"/>
        <w:rPr>
          <w:rFonts w:ascii="黑体" w:eastAsia="黑体" w:hAnsi="黑体" w:cs="仿宋"/>
          <w:color w:val="000000" w:themeColor="text1"/>
          <w:kern w:val="0"/>
          <w:sz w:val="32"/>
          <w:szCs w:val="32"/>
        </w:rPr>
      </w:pPr>
      <w:r>
        <w:rPr>
          <w:rFonts w:ascii="黑体" w:eastAsia="黑体" w:hAnsi="黑体" w:cs="仿宋" w:hint="eastAsia"/>
          <w:color w:val="000000" w:themeColor="text1"/>
          <w:kern w:val="0"/>
          <w:sz w:val="32"/>
          <w:szCs w:val="32"/>
        </w:rPr>
        <w:lastRenderedPageBreak/>
        <w:t>附件</w:t>
      </w:r>
    </w:p>
    <w:p w14:paraId="3E178418" w14:textId="186A58AB" w:rsidR="00B7169D" w:rsidRDefault="00B7169D" w:rsidP="0043755A">
      <w:pPr>
        <w:widowControl/>
        <w:snapToGrid w:val="0"/>
        <w:spacing w:line="360" w:lineRule="auto"/>
        <w:jc w:val="center"/>
        <w:rPr>
          <w:rFonts w:ascii="方正小标宋简体" w:eastAsia="方正小标宋简体" w:hAnsi="仿宋"/>
          <w:color w:val="000000" w:themeColor="text1"/>
          <w:kern w:val="0"/>
          <w:sz w:val="36"/>
          <w:szCs w:val="36"/>
        </w:rPr>
      </w:pPr>
      <w:r w:rsidRPr="00B7169D">
        <w:rPr>
          <w:rFonts w:ascii="方正小标宋简体" w:eastAsia="方正小标宋简体" w:hAnsi="仿宋" w:hint="eastAsia"/>
          <w:color w:val="000000" w:themeColor="text1"/>
          <w:kern w:val="0"/>
          <w:sz w:val="36"/>
          <w:szCs w:val="36"/>
        </w:rPr>
        <w:t>闵行区人民政府教育督导室对</w:t>
      </w:r>
      <w:r w:rsidR="00B86AC1">
        <w:rPr>
          <w:rFonts w:ascii="方正小标宋简体" w:eastAsia="方正小标宋简体" w:hAnsi="仿宋" w:hint="eastAsia"/>
          <w:color w:val="000000" w:themeColor="text1"/>
          <w:kern w:val="0"/>
          <w:sz w:val="36"/>
          <w:szCs w:val="36"/>
        </w:rPr>
        <w:t>莘庄</w:t>
      </w:r>
      <w:r w:rsidRPr="00B7169D">
        <w:rPr>
          <w:rFonts w:ascii="方正小标宋简体" w:eastAsia="方正小标宋简体" w:hAnsi="仿宋" w:hint="eastAsia"/>
          <w:color w:val="000000" w:themeColor="text1"/>
          <w:kern w:val="0"/>
          <w:sz w:val="36"/>
          <w:szCs w:val="36"/>
        </w:rPr>
        <w:t>镇社区学校</w:t>
      </w:r>
    </w:p>
    <w:p w14:paraId="325918C1" w14:textId="74FFA4D6" w:rsidR="00460842" w:rsidRDefault="00B7169D" w:rsidP="00460842">
      <w:pPr>
        <w:widowControl/>
        <w:snapToGrid w:val="0"/>
        <w:spacing w:line="360" w:lineRule="auto"/>
        <w:jc w:val="center"/>
        <w:rPr>
          <w:rFonts w:ascii="方正小标宋简体" w:eastAsia="方正小标宋简体" w:hAnsi="仿宋"/>
          <w:color w:val="000000" w:themeColor="text1"/>
          <w:kern w:val="0"/>
          <w:sz w:val="36"/>
          <w:szCs w:val="36"/>
        </w:rPr>
      </w:pPr>
      <w:r w:rsidRPr="00B7169D">
        <w:rPr>
          <w:rFonts w:ascii="方正小标宋简体" w:eastAsia="方正小标宋简体" w:hAnsi="仿宋" w:hint="eastAsia"/>
          <w:color w:val="000000" w:themeColor="text1"/>
          <w:kern w:val="0"/>
          <w:sz w:val="36"/>
          <w:szCs w:val="36"/>
        </w:rPr>
        <w:t>督导调研意见书</w:t>
      </w:r>
    </w:p>
    <w:p w14:paraId="45232E0F" w14:textId="77777777" w:rsidR="008624E3" w:rsidRPr="00460842" w:rsidRDefault="008624E3" w:rsidP="00460842">
      <w:pPr>
        <w:widowControl/>
        <w:snapToGrid w:val="0"/>
        <w:spacing w:line="360" w:lineRule="auto"/>
        <w:jc w:val="center"/>
        <w:rPr>
          <w:rFonts w:ascii="方正小标宋简体" w:eastAsia="方正小标宋简体" w:hAnsi="仿宋"/>
          <w:color w:val="000000" w:themeColor="text1"/>
          <w:kern w:val="0"/>
          <w:sz w:val="36"/>
          <w:szCs w:val="36"/>
        </w:rPr>
      </w:pPr>
    </w:p>
    <w:p w14:paraId="53017FE1" w14:textId="77777777" w:rsidR="00B86AC1" w:rsidRPr="00B86AC1" w:rsidRDefault="00B86AC1" w:rsidP="00B86AC1">
      <w:pPr>
        <w:spacing w:line="360" w:lineRule="auto"/>
        <w:ind w:firstLineChars="200" w:firstLine="600"/>
        <w:rPr>
          <w:rFonts w:ascii="仿宋" w:eastAsia="仿宋" w:hAnsi="仿宋" w:cs="仿宋"/>
          <w:sz w:val="30"/>
          <w:szCs w:val="30"/>
        </w:rPr>
      </w:pPr>
      <w:r w:rsidRPr="00B86AC1">
        <w:rPr>
          <w:rFonts w:ascii="仿宋" w:eastAsia="仿宋" w:hAnsi="仿宋" w:cs="仿宋" w:hint="eastAsia"/>
          <w:sz w:val="30"/>
          <w:szCs w:val="30"/>
        </w:rPr>
        <w:t>为贯彻落实国家和上海市《教育督导条例》、《闵行区社区教育督导调研方案》的要求，2023年6月13日，闵行区人民政府教育督导室组织相关部门、外聘专家和督学等组成督导团，通过听取校长汇报、巡查校园、深入课堂听课、组织问卷调查、召开座谈会、开展个别访谈和查阅资料等形式，对莘庄镇社区学校开展了督导调研。</w:t>
      </w:r>
    </w:p>
    <w:p w14:paraId="7B93ABE2" w14:textId="77777777" w:rsidR="00B86AC1" w:rsidRPr="00B86AC1" w:rsidRDefault="00B86AC1" w:rsidP="00B86AC1">
      <w:pPr>
        <w:numPr>
          <w:ilvl w:val="0"/>
          <w:numId w:val="1"/>
        </w:numPr>
        <w:spacing w:line="360" w:lineRule="auto"/>
        <w:ind w:firstLineChars="200" w:firstLine="600"/>
        <w:rPr>
          <w:rFonts w:ascii="黑体" w:eastAsia="黑体" w:hAnsi="黑体" w:cs="仿宋"/>
          <w:sz w:val="30"/>
          <w:szCs w:val="30"/>
        </w:rPr>
      </w:pPr>
      <w:r w:rsidRPr="00B86AC1">
        <w:rPr>
          <w:rFonts w:ascii="黑体" w:eastAsia="黑体" w:hAnsi="黑体" w:cs="仿宋" w:hint="eastAsia"/>
          <w:sz w:val="30"/>
          <w:szCs w:val="30"/>
        </w:rPr>
        <w:t>基本情况</w:t>
      </w:r>
    </w:p>
    <w:p w14:paraId="6B35F270" w14:textId="77777777" w:rsidR="00B86AC1" w:rsidRPr="00B86AC1" w:rsidRDefault="00B86AC1" w:rsidP="00B86AC1">
      <w:pPr>
        <w:spacing w:line="360" w:lineRule="auto"/>
        <w:ind w:firstLineChars="200" w:firstLine="600"/>
        <w:rPr>
          <w:rFonts w:ascii="仿宋" w:eastAsia="仿宋" w:hAnsi="仿宋"/>
          <w:sz w:val="30"/>
          <w:szCs w:val="30"/>
        </w:rPr>
      </w:pPr>
      <w:r w:rsidRPr="00B86AC1">
        <w:rPr>
          <w:rFonts w:ascii="仿宋" w:eastAsia="仿宋" w:hAnsi="仿宋" w:hint="eastAsia"/>
          <w:sz w:val="30"/>
          <w:szCs w:val="30"/>
        </w:rPr>
        <w:t>莘庄镇社区学校坚持“以人为本、多元发展、幸福人生”的办学理念，制定了详细的学校章程，建立和完善了学校内部管理制度。根据新时代莘庄地区经济文化发展要求，加强党建工作，不断改善办学条件，逐步提升专兼职教师专业能力，开发建设各种课程，打造精品课程，不断满足社区居民学习需求，近年来办学成效突出，学员满意率高，先后获得全国社区教育示范镇、全国学习型社区示范街镇、上海市示范性老年学校、上海市社区学校观摩点、上海市街镇社区（老年）学校优质校、闵行区爱国主义教育基地、清廉闵行建设示范点等多项国家级和市级、区级荣誉称号。近年来学校办学绩效考核和校长年终考核连续多年评优，社会声誉和口碑优良。</w:t>
      </w:r>
    </w:p>
    <w:p w14:paraId="0FA29DEA" w14:textId="77777777" w:rsidR="00B86AC1" w:rsidRPr="00B86AC1" w:rsidRDefault="00B86AC1" w:rsidP="00B86AC1">
      <w:pPr>
        <w:spacing w:line="360" w:lineRule="auto"/>
        <w:ind w:firstLineChars="200" w:firstLine="600"/>
        <w:rPr>
          <w:rFonts w:ascii="黑体" w:eastAsia="黑体" w:hAnsi="黑体"/>
          <w:b/>
          <w:sz w:val="30"/>
          <w:szCs w:val="30"/>
        </w:rPr>
      </w:pPr>
      <w:r w:rsidRPr="00B86AC1">
        <w:rPr>
          <w:rFonts w:ascii="黑体" w:eastAsia="黑体" w:hAnsi="黑体" w:hint="eastAsia"/>
          <w:bCs/>
          <w:kern w:val="0"/>
          <w:sz w:val="30"/>
          <w:szCs w:val="30"/>
        </w:rPr>
        <w:t>二、</w:t>
      </w:r>
      <w:r w:rsidRPr="00B86AC1">
        <w:rPr>
          <w:rFonts w:ascii="黑体" w:eastAsia="黑体" w:hAnsi="黑体"/>
          <w:b/>
          <w:sz w:val="30"/>
          <w:szCs w:val="30"/>
        </w:rPr>
        <w:t>主要</w:t>
      </w:r>
      <w:r w:rsidRPr="00B86AC1">
        <w:rPr>
          <w:rFonts w:ascii="黑体" w:eastAsia="黑体" w:hAnsi="黑体" w:hint="eastAsia"/>
          <w:b/>
          <w:sz w:val="30"/>
          <w:szCs w:val="30"/>
        </w:rPr>
        <w:t>工作</w:t>
      </w:r>
      <w:r w:rsidRPr="00B86AC1">
        <w:rPr>
          <w:rFonts w:ascii="黑体" w:eastAsia="黑体" w:hAnsi="黑体"/>
          <w:b/>
          <w:sz w:val="30"/>
          <w:szCs w:val="30"/>
        </w:rPr>
        <w:t>与成效</w:t>
      </w:r>
    </w:p>
    <w:p w14:paraId="6C90CAC9" w14:textId="4577CE67" w:rsidR="00B86AC1" w:rsidRPr="00B86AC1" w:rsidRDefault="00B86AC1" w:rsidP="00B86AC1">
      <w:pPr>
        <w:spacing w:line="360" w:lineRule="auto"/>
        <w:ind w:firstLineChars="200" w:firstLine="600"/>
        <w:rPr>
          <w:rFonts w:ascii="楷体" w:eastAsia="楷体" w:hAnsi="楷体"/>
          <w:bCs/>
          <w:sz w:val="30"/>
          <w:szCs w:val="30"/>
        </w:rPr>
      </w:pPr>
      <w:r w:rsidRPr="00B86AC1">
        <w:rPr>
          <w:rFonts w:ascii="楷体" w:eastAsia="楷体" w:hAnsi="楷体" w:hint="eastAsia"/>
          <w:bCs/>
          <w:sz w:val="30"/>
          <w:szCs w:val="30"/>
        </w:rPr>
        <w:lastRenderedPageBreak/>
        <w:t>（一）重视党建引领，确保社区学校办学方向。</w:t>
      </w:r>
    </w:p>
    <w:p w14:paraId="09C06461" w14:textId="77777777" w:rsidR="00B86AC1" w:rsidRPr="00B86AC1" w:rsidRDefault="00B86AC1" w:rsidP="00B86AC1">
      <w:pPr>
        <w:spacing w:line="360" w:lineRule="auto"/>
        <w:ind w:firstLineChars="200" w:firstLine="600"/>
        <w:rPr>
          <w:rFonts w:ascii="仿宋" w:eastAsia="仿宋" w:hAnsi="仿宋"/>
          <w:sz w:val="30"/>
          <w:szCs w:val="30"/>
        </w:rPr>
      </w:pPr>
      <w:r w:rsidRPr="00B86AC1">
        <w:rPr>
          <w:rFonts w:ascii="仿宋" w:eastAsia="仿宋" w:hAnsi="仿宋" w:hint="eastAsia"/>
          <w:sz w:val="30"/>
          <w:szCs w:val="30"/>
        </w:rPr>
        <w:t>学校建有独立党支部，近五年来，支部工作</w:t>
      </w:r>
      <w:r w:rsidRPr="00B86AC1">
        <w:rPr>
          <w:rFonts w:ascii="仿宋" w:eastAsia="仿宋" w:hAnsi="仿宋"/>
          <w:sz w:val="30"/>
          <w:szCs w:val="30"/>
        </w:rPr>
        <w:t>有计划</w:t>
      </w:r>
      <w:r w:rsidRPr="00B86AC1">
        <w:rPr>
          <w:rFonts w:ascii="仿宋" w:eastAsia="仿宋" w:hAnsi="仿宋" w:hint="eastAsia"/>
          <w:sz w:val="30"/>
          <w:szCs w:val="30"/>
        </w:rPr>
        <w:t>有</w:t>
      </w:r>
      <w:r w:rsidRPr="00B86AC1">
        <w:rPr>
          <w:rFonts w:ascii="仿宋" w:eastAsia="仿宋" w:hAnsi="仿宋"/>
          <w:sz w:val="30"/>
          <w:szCs w:val="30"/>
        </w:rPr>
        <w:t>总结，且从工作计划中</w:t>
      </w:r>
      <w:r w:rsidRPr="00B86AC1">
        <w:rPr>
          <w:rFonts w:ascii="仿宋" w:eastAsia="仿宋" w:hAnsi="仿宋" w:hint="eastAsia"/>
          <w:sz w:val="30"/>
          <w:szCs w:val="30"/>
        </w:rPr>
        <w:t>能</w:t>
      </w:r>
      <w:r w:rsidRPr="00B86AC1">
        <w:rPr>
          <w:rFonts w:ascii="仿宋" w:eastAsia="仿宋" w:hAnsi="仿宋"/>
          <w:sz w:val="30"/>
          <w:szCs w:val="30"/>
        </w:rPr>
        <w:t>体现党建工作与教育教学工作紧密结合。学校</w:t>
      </w:r>
      <w:r w:rsidRPr="00B86AC1">
        <w:rPr>
          <w:rFonts w:ascii="仿宋" w:eastAsia="仿宋" w:hAnsi="仿宋" w:hint="eastAsia"/>
          <w:sz w:val="30"/>
          <w:szCs w:val="30"/>
        </w:rPr>
        <w:t>党支部能</w:t>
      </w:r>
      <w:r w:rsidRPr="00B86AC1">
        <w:rPr>
          <w:rFonts w:ascii="仿宋" w:eastAsia="仿宋" w:hAnsi="仿宋"/>
          <w:sz w:val="30"/>
          <w:szCs w:val="30"/>
        </w:rPr>
        <w:t>积极参与镇党委组织的各项</w:t>
      </w:r>
      <w:r w:rsidRPr="00B86AC1">
        <w:rPr>
          <w:rFonts w:ascii="仿宋" w:eastAsia="仿宋" w:hAnsi="仿宋" w:hint="eastAsia"/>
          <w:sz w:val="30"/>
          <w:szCs w:val="30"/>
        </w:rPr>
        <w:t>党建</w:t>
      </w:r>
      <w:r w:rsidRPr="00B86AC1">
        <w:rPr>
          <w:rFonts w:ascii="仿宋" w:eastAsia="仿宋" w:hAnsi="仿宋"/>
          <w:sz w:val="30"/>
          <w:szCs w:val="30"/>
        </w:rPr>
        <w:t>活动，如基层党建项目化推进（学校设立</w:t>
      </w:r>
      <w:r w:rsidRPr="00B86AC1">
        <w:rPr>
          <w:rFonts w:ascii="仿宋" w:eastAsia="仿宋" w:hAnsi="仿宋" w:hint="eastAsia"/>
          <w:sz w:val="30"/>
          <w:szCs w:val="30"/>
        </w:rPr>
        <w:t>的</w:t>
      </w:r>
      <w:r w:rsidRPr="00B86AC1">
        <w:rPr>
          <w:rFonts w:ascii="仿宋" w:eastAsia="仿宋" w:hAnsi="仿宋"/>
          <w:sz w:val="30"/>
          <w:szCs w:val="30"/>
        </w:rPr>
        <w:t>“票证文化为载体提升爱国主义教育有效性”项目</w:t>
      </w:r>
      <w:r w:rsidRPr="00B86AC1">
        <w:rPr>
          <w:rFonts w:ascii="仿宋" w:eastAsia="仿宋" w:hAnsi="仿宋" w:hint="eastAsia"/>
          <w:sz w:val="30"/>
          <w:szCs w:val="30"/>
        </w:rPr>
        <w:t>被列为镇党委重点项目</w:t>
      </w:r>
      <w:r w:rsidRPr="00B86AC1">
        <w:rPr>
          <w:rFonts w:ascii="仿宋" w:eastAsia="仿宋" w:hAnsi="仿宋"/>
          <w:sz w:val="30"/>
          <w:szCs w:val="30"/>
        </w:rPr>
        <w:t>）、基层党建责任制项目、“一支一品”项目、比学赶超立功竞赛活动等，</w:t>
      </w:r>
      <w:r w:rsidRPr="00B86AC1">
        <w:rPr>
          <w:rFonts w:ascii="仿宋" w:eastAsia="仿宋" w:hAnsi="仿宋" w:hint="eastAsia"/>
          <w:sz w:val="30"/>
          <w:szCs w:val="30"/>
        </w:rPr>
        <w:t>均</w:t>
      </w:r>
      <w:r w:rsidRPr="00B86AC1">
        <w:rPr>
          <w:rFonts w:ascii="仿宋" w:eastAsia="仿宋" w:hAnsi="仿宋"/>
          <w:sz w:val="30"/>
          <w:szCs w:val="30"/>
        </w:rPr>
        <w:t>有计划、有总结</w:t>
      </w:r>
      <w:r w:rsidRPr="00B86AC1">
        <w:rPr>
          <w:rFonts w:ascii="仿宋" w:eastAsia="仿宋" w:hAnsi="仿宋" w:hint="eastAsia"/>
          <w:sz w:val="30"/>
          <w:szCs w:val="30"/>
        </w:rPr>
        <w:t>、有考核</w:t>
      </w:r>
      <w:r w:rsidRPr="00B86AC1">
        <w:rPr>
          <w:rFonts w:ascii="仿宋" w:eastAsia="仿宋" w:hAnsi="仿宋"/>
          <w:sz w:val="30"/>
          <w:szCs w:val="30"/>
        </w:rPr>
        <w:t>。</w:t>
      </w:r>
      <w:r w:rsidRPr="00B86AC1">
        <w:rPr>
          <w:rFonts w:ascii="仿宋" w:eastAsia="仿宋" w:hAnsi="仿宋" w:hint="eastAsia"/>
          <w:sz w:val="30"/>
          <w:szCs w:val="30"/>
        </w:rPr>
        <w:t>学校能重视</w:t>
      </w:r>
      <w:r w:rsidRPr="00B86AC1">
        <w:rPr>
          <w:rFonts w:ascii="仿宋" w:eastAsia="仿宋" w:hAnsi="仿宋"/>
          <w:sz w:val="30"/>
          <w:szCs w:val="30"/>
        </w:rPr>
        <w:t>领导班子和教师队伍建设，2021年，开展了9次党课学习教育活动，注重廉政教育，通过主题党课、提醒教育、行走活动、党风廉政学习等多种形式，开展党风廉政教育，</w:t>
      </w:r>
      <w:r w:rsidRPr="00B86AC1">
        <w:rPr>
          <w:rFonts w:ascii="仿宋" w:eastAsia="仿宋" w:hAnsi="仿宋" w:hint="eastAsia"/>
          <w:sz w:val="30"/>
          <w:szCs w:val="30"/>
        </w:rPr>
        <w:t>每年有党风廉政责任制工作计划表、有工作情况季报表，党建工作得到了镇党委的肯定。</w:t>
      </w:r>
    </w:p>
    <w:p w14:paraId="34D78B52" w14:textId="77777777" w:rsidR="00B86AC1" w:rsidRPr="00B86AC1" w:rsidRDefault="00B86AC1" w:rsidP="00B86AC1">
      <w:pPr>
        <w:numPr>
          <w:ilvl w:val="0"/>
          <w:numId w:val="6"/>
        </w:numPr>
        <w:spacing w:line="360" w:lineRule="auto"/>
        <w:ind w:firstLineChars="200" w:firstLine="600"/>
        <w:rPr>
          <w:rFonts w:ascii="楷体" w:eastAsia="楷体" w:hAnsi="楷体"/>
          <w:bCs/>
          <w:sz w:val="30"/>
          <w:szCs w:val="30"/>
        </w:rPr>
      </w:pPr>
      <w:r w:rsidRPr="00B86AC1">
        <w:rPr>
          <w:rFonts w:ascii="楷体" w:eastAsia="楷体" w:hAnsi="楷体" w:hint="eastAsia"/>
          <w:bCs/>
          <w:sz w:val="30"/>
          <w:szCs w:val="30"/>
        </w:rPr>
        <w:t>重视建章立制，确保依法办学。</w:t>
      </w:r>
    </w:p>
    <w:p w14:paraId="4C089777" w14:textId="77777777" w:rsidR="00B86AC1" w:rsidRPr="00B86AC1" w:rsidRDefault="00B86AC1" w:rsidP="00B86AC1">
      <w:pPr>
        <w:spacing w:line="360" w:lineRule="auto"/>
        <w:ind w:firstLineChars="200" w:firstLine="600"/>
        <w:rPr>
          <w:rFonts w:ascii="仿宋" w:eastAsia="仿宋" w:hAnsi="仿宋"/>
          <w:sz w:val="30"/>
          <w:szCs w:val="30"/>
        </w:rPr>
      </w:pPr>
      <w:r w:rsidRPr="00B86AC1">
        <w:rPr>
          <w:rFonts w:ascii="仿宋" w:eastAsia="仿宋" w:hAnsi="仿宋" w:hint="eastAsia"/>
          <w:sz w:val="30"/>
          <w:szCs w:val="30"/>
        </w:rPr>
        <w:t>学校制定了学校章程，章程涉及内外部关系、党建、组织架构、人财物管理、信息披露及监督等事项，并能严格按章程实施决策和管理。学校制定了“十四五”发展规划，能结合国家的要求和市民的实际，明确提出了提升市民健康素养、数字素养、科技素养，营造普惠多元、泛在可选的终身教育学习环境的要求，规划体现了教育理念先进、立足区域需求，可操作性强的特点。学校各项管理制度完善，共有制度</w:t>
      </w:r>
      <w:r w:rsidRPr="00B86AC1">
        <w:rPr>
          <w:rFonts w:ascii="仿宋" w:eastAsia="仿宋" w:hAnsi="仿宋"/>
          <w:sz w:val="30"/>
          <w:szCs w:val="30"/>
        </w:rPr>
        <w:t>46项，涉及学校管理、学生管理、教学点管理、志愿者管理、财务安全管理等</w:t>
      </w:r>
      <w:r w:rsidRPr="00B86AC1">
        <w:rPr>
          <w:rFonts w:ascii="仿宋" w:eastAsia="仿宋" w:hAnsi="仿宋" w:hint="eastAsia"/>
          <w:sz w:val="30"/>
          <w:szCs w:val="30"/>
        </w:rPr>
        <w:t>，且各项制度梳理规范，档案齐全</w:t>
      </w:r>
      <w:r w:rsidRPr="00B86AC1">
        <w:rPr>
          <w:rFonts w:ascii="仿宋" w:eastAsia="仿宋" w:hAnsi="仿宋"/>
          <w:sz w:val="30"/>
          <w:szCs w:val="30"/>
        </w:rPr>
        <w:t>。</w:t>
      </w:r>
      <w:r w:rsidRPr="00B86AC1">
        <w:rPr>
          <w:rFonts w:ascii="仿宋" w:eastAsia="仿宋" w:hAnsi="仿宋" w:hint="eastAsia"/>
          <w:sz w:val="30"/>
          <w:szCs w:val="30"/>
        </w:rPr>
        <w:t>从校园环境巡查和相关座谈会来看，</w:t>
      </w:r>
      <w:r w:rsidRPr="00B86AC1">
        <w:rPr>
          <w:rFonts w:ascii="仿宋" w:eastAsia="仿宋" w:hAnsi="仿宋"/>
          <w:sz w:val="30"/>
          <w:szCs w:val="30"/>
        </w:rPr>
        <w:t>学校运行与规章制度匹配度较高，</w:t>
      </w:r>
      <w:r w:rsidRPr="00B86AC1">
        <w:rPr>
          <w:rFonts w:ascii="仿宋" w:eastAsia="仿宋" w:hAnsi="仿宋" w:hint="eastAsia"/>
          <w:sz w:val="30"/>
          <w:szCs w:val="30"/>
        </w:rPr>
        <w:t>且</w:t>
      </w:r>
      <w:r w:rsidRPr="00B86AC1">
        <w:rPr>
          <w:rFonts w:ascii="仿宋" w:eastAsia="仿宋" w:hAnsi="仿宋"/>
          <w:sz w:val="30"/>
          <w:szCs w:val="30"/>
        </w:rPr>
        <w:t>得到教师的高度认同。</w:t>
      </w:r>
    </w:p>
    <w:p w14:paraId="00A77F6F" w14:textId="77777777" w:rsidR="00B86AC1" w:rsidRPr="00B86AC1" w:rsidRDefault="00B86AC1" w:rsidP="00B86AC1">
      <w:pPr>
        <w:numPr>
          <w:ilvl w:val="0"/>
          <w:numId w:val="6"/>
        </w:numPr>
        <w:spacing w:line="360" w:lineRule="auto"/>
        <w:ind w:firstLineChars="200" w:firstLine="600"/>
        <w:rPr>
          <w:rFonts w:ascii="楷体" w:eastAsia="楷体" w:hAnsi="楷体"/>
          <w:bCs/>
          <w:sz w:val="30"/>
          <w:szCs w:val="30"/>
          <w:lang w:val="zh-TW"/>
        </w:rPr>
      </w:pPr>
      <w:r w:rsidRPr="00B86AC1">
        <w:rPr>
          <w:rFonts w:ascii="楷体" w:eastAsia="楷体" w:hAnsi="楷体" w:hint="eastAsia"/>
          <w:bCs/>
          <w:sz w:val="30"/>
          <w:szCs w:val="30"/>
          <w:lang w:val="zh-TW"/>
        </w:rPr>
        <w:t>注重教学管理，打造精品课程。</w:t>
      </w:r>
    </w:p>
    <w:p w14:paraId="34D07894" w14:textId="77777777" w:rsidR="00B86AC1" w:rsidRPr="00B86AC1" w:rsidRDefault="00B86AC1" w:rsidP="00B86AC1">
      <w:pPr>
        <w:spacing w:line="360" w:lineRule="auto"/>
        <w:ind w:firstLineChars="200" w:firstLine="600"/>
        <w:rPr>
          <w:rFonts w:ascii="仿宋" w:eastAsia="仿宋" w:hAnsi="仿宋"/>
          <w:sz w:val="30"/>
          <w:szCs w:val="30"/>
          <w:lang w:val="zh-TW"/>
        </w:rPr>
      </w:pPr>
      <w:r w:rsidRPr="00B86AC1">
        <w:rPr>
          <w:rFonts w:ascii="仿宋" w:eastAsia="仿宋" w:hAnsi="仿宋" w:hint="eastAsia"/>
          <w:sz w:val="30"/>
          <w:szCs w:val="30"/>
          <w:lang w:val="zh-TW"/>
        </w:rPr>
        <w:t>学校以学员发展为本，重视文化建设，通过课程教学和各种体</w:t>
      </w:r>
      <w:r w:rsidRPr="00B86AC1">
        <w:rPr>
          <w:rFonts w:ascii="仿宋" w:eastAsia="仿宋" w:hAnsi="仿宋" w:hint="eastAsia"/>
          <w:sz w:val="30"/>
          <w:szCs w:val="30"/>
          <w:lang w:val="zh-TW"/>
        </w:rPr>
        <w:lastRenderedPageBreak/>
        <w:t>验活动，传播社会主义核心价值观，倡导终身学习理念，营造学习文化氛围，如2021年学校通过开展“献礼建党百年，启动红色之旅”活动，全年共计开启活动十五场次，增强了居民对党对国家的热爱之情；2022年通过门票文化课程，组织莘庄镇廉政文化主题系列活动取得实效；2023年学校开展了市民吟诗作赋、制作朗诵音频、设计有声明信片等系列活动，通过艺术形象和全民参与等方式，广泛宣传莘庄镇</w:t>
      </w:r>
      <w:r w:rsidRPr="00B86AC1">
        <w:rPr>
          <w:rFonts w:ascii="仿宋" w:eastAsia="仿宋" w:hAnsi="仿宋" w:hint="eastAsia"/>
          <w:sz w:val="30"/>
          <w:szCs w:val="30"/>
        </w:rPr>
        <w:t>近</w:t>
      </w:r>
      <w:r w:rsidRPr="00B86AC1">
        <w:rPr>
          <w:rFonts w:ascii="仿宋" w:eastAsia="仿宋" w:hAnsi="仿宋" w:hint="eastAsia"/>
          <w:sz w:val="30"/>
          <w:szCs w:val="30"/>
          <w:lang w:val="zh-TW"/>
        </w:rPr>
        <w:t>三十年取得的成果，提升居民对社区的认同感和凝聚力，学校成为镇政府开展群众性文化活动、参与社区治理的重要阵地和主力军。</w:t>
      </w:r>
    </w:p>
    <w:p w14:paraId="3CAE8289" w14:textId="77777777" w:rsidR="00B86AC1" w:rsidRPr="00B86AC1" w:rsidRDefault="00B86AC1" w:rsidP="00B86AC1">
      <w:pPr>
        <w:spacing w:line="360" w:lineRule="auto"/>
        <w:ind w:firstLineChars="200" w:firstLine="600"/>
        <w:rPr>
          <w:rFonts w:ascii="仿宋" w:eastAsia="仿宋" w:hAnsi="仿宋"/>
          <w:sz w:val="30"/>
          <w:szCs w:val="30"/>
        </w:rPr>
      </w:pPr>
      <w:r w:rsidRPr="00B86AC1">
        <w:rPr>
          <w:rFonts w:ascii="仿宋" w:eastAsia="仿宋" w:hAnsi="仿宋" w:hint="eastAsia"/>
          <w:sz w:val="30"/>
          <w:szCs w:val="30"/>
          <w:lang w:val="zh-TW"/>
        </w:rPr>
        <w:t>学校注重教学管理，过程性资料如班级日志、学员日志记载详细，有课堂教学评价表和教学观摩活动评价表，学校每年开设三十多门课程及五十多个班级，并为5个邻里中心配送17门课程及部分线上课程，基本满足了居民们的学习需求。学校重视课程建设，制定课程教学大纲建设计划，33门重点课程编有教学大纲，34门课程列入上海市学分银行，编制出版4本教材，2022年学校获得上海市老年教育系统教学大纲建设优秀学校称号。学校注重创设线上线下教学融合发展，重视开发和建设线上课程，积累和推送数字化学习资源，和第三方合作开展直、录播教学，近几年来，共打造了155门系列微课、24门直播课、17门老年教育慕课，计4万多人次参与各种线上学习，不断增强学员们参与数字化学习的获得感。2020年学校获得上海市老年教育线上教学纪念证和荣誉证。学校重视教育科研工作，成果比较明显，近年来共计申报、结项、发表各类教学研究项目或成果19项（篇）。</w:t>
      </w:r>
      <w:r w:rsidRPr="00B86AC1">
        <w:rPr>
          <w:rFonts w:ascii="仿宋" w:eastAsia="仿宋" w:hAnsi="仿宋" w:hint="eastAsia"/>
          <w:sz w:val="30"/>
          <w:szCs w:val="30"/>
        </w:rPr>
        <w:t>本次督导调研听课6节，其中优课2节，良课4节，优良课占比100%。</w:t>
      </w:r>
    </w:p>
    <w:p w14:paraId="0DD28CAA" w14:textId="77777777" w:rsidR="00B86AC1" w:rsidRPr="00B86AC1" w:rsidRDefault="00B86AC1" w:rsidP="00B86AC1">
      <w:pPr>
        <w:numPr>
          <w:ilvl w:val="0"/>
          <w:numId w:val="6"/>
        </w:numPr>
        <w:spacing w:line="360" w:lineRule="auto"/>
        <w:ind w:firstLineChars="200" w:firstLine="600"/>
        <w:rPr>
          <w:rFonts w:ascii="楷体" w:eastAsia="楷体" w:hAnsi="楷体"/>
          <w:bCs/>
          <w:sz w:val="30"/>
          <w:szCs w:val="30"/>
          <w:lang w:val="zh-TW"/>
        </w:rPr>
      </w:pPr>
      <w:r w:rsidRPr="00B86AC1">
        <w:rPr>
          <w:rFonts w:ascii="楷体" w:eastAsia="楷体" w:hAnsi="楷体" w:hint="eastAsia"/>
          <w:bCs/>
          <w:sz w:val="30"/>
          <w:szCs w:val="30"/>
          <w:lang w:val="zh-TW"/>
        </w:rPr>
        <w:lastRenderedPageBreak/>
        <w:t>多</w:t>
      </w:r>
      <w:r w:rsidRPr="00B86AC1">
        <w:rPr>
          <w:rFonts w:ascii="楷体" w:eastAsia="楷体" w:hAnsi="楷体" w:hint="eastAsia"/>
          <w:bCs/>
          <w:sz w:val="30"/>
          <w:szCs w:val="30"/>
        </w:rPr>
        <w:t>措</w:t>
      </w:r>
      <w:r w:rsidRPr="00B86AC1">
        <w:rPr>
          <w:rFonts w:ascii="楷体" w:eastAsia="楷体" w:hAnsi="楷体" w:hint="eastAsia"/>
          <w:bCs/>
          <w:sz w:val="30"/>
          <w:szCs w:val="30"/>
          <w:lang w:val="zh-TW"/>
        </w:rPr>
        <w:t>并举，强化教师队伍建设。</w:t>
      </w:r>
    </w:p>
    <w:p w14:paraId="616B0B1B" w14:textId="77777777" w:rsidR="00B86AC1" w:rsidRPr="00B86AC1" w:rsidRDefault="00B86AC1" w:rsidP="00B86AC1">
      <w:pPr>
        <w:spacing w:line="360" w:lineRule="auto"/>
        <w:ind w:firstLineChars="200" w:firstLine="602"/>
        <w:rPr>
          <w:rFonts w:ascii="仿宋" w:eastAsia="仿宋" w:hAnsi="仿宋"/>
          <w:sz w:val="30"/>
          <w:szCs w:val="30"/>
          <w:lang w:val="zh-TW"/>
        </w:rPr>
      </w:pPr>
      <w:r w:rsidRPr="00B86AC1">
        <w:rPr>
          <w:rFonts w:ascii="仿宋" w:eastAsia="仿宋" w:hAnsi="仿宋" w:hint="eastAsia"/>
          <w:b/>
          <w:bCs/>
          <w:sz w:val="30"/>
          <w:szCs w:val="30"/>
          <w:lang w:val="zh-TW"/>
        </w:rPr>
        <w:t>一是</w:t>
      </w:r>
      <w:r w:rsidRPr="00B86AC1">
        <w:rPr>
          <w:rFonts w:ascii="仿宋" w:eastAsia="仿宋" w:hAnsi="仿宋" w:cs="华文仿宋" w:hint="eastAsia"/>
          <w:color w:val="000000"/>
          <w:sz w:val="30"/>
          <w:szCs w:val="30"/>
        </w:rPr>
        <w:t>通过完善制度、明细要求、加强培训、规范考核等途径促进队伍的不断优化。兼职教师队伍比较稳定，注册完成率高。专兼职教师持续参加市区级各类培训，相关记录齐全。在编教师全员参加“十三五”、“十四五”的360、540培训，尤其强化师德师风教育和信息化技术应用能力培训。同时，以师徒结对的方式带教新教师，提升新教师专业能力，指导青年教师专业发展。借助社区学院力量，带教计划包括培养目标、培养内容（师德、教学方面、班级管理方面、项目管理等），积极为青年教师成长搭建平台，指导参与上海社区教育教学评比活动、上海市老年学校素质教育示范课评比活动和上海市郊成人院校教师三课教学展示评比活动等，通过反复备课、磨课、上课和说课等实战锻炼，青年教师在参赛过程中迅速成长，教学能力得以提高。新教师荣获上海社区教育教学大赛、微课评比一、二等奖。</w:t>
      </w:r>
      <w:r w:rsidRPr="00B86AC1">
        <w:rPr>
          <w:rFonts w:ascii="仿宋" w:eastAsia="仿宋" w:hAnsi="仿宋" w:cs="华文仿宋" w:hint="eastAsia"/>
          <w:b/>
          <w:bCs/>
          <w:color w:val="000000"/>
          <w:sz w:val="30"/>
          <w:szCs w:val="30"/>
        </w:rPr>
        <w:t>二是</w:t>
      </w:r>
      <w:r w:rsidRPr="00B86AC1">
        <w:rPr>
          <w:rFonts w:ascii="仿宋" w:eastAsia="仿宋" w:hAnsi="仿宋" w:cs="华文仿宋" w:hint="eastAsia"/>
          <w:color w:val="000000"/>
          <w:sz w:val="30"/>
          <w:szCs w:val="30"/>
        </w:rPr>
        <w:t>不断对社区教育志愿者制定培训方案，有专题培训、表彰总结大会等相关活动通讯报道等，对志愿者队伍实施规范管理。71名志愿者讲师团，已形成党建时政、身心保健、教育环保三大系列课程，民主选举产生教研组长，定期和不定期进行专题研讨、学习、集体备课，互相交流借鉴。为全镇54个居村委学习点、邻里中心配送宣讲课程，档案材料里反映2021年下半年送课84场，2023年上半年94场，志愿者讲师团的“亮剑”精神，引领市民“问问家常事，讲讲养生道，算算变化帐；说说身边事，谈谈发展观，想想大目标”，在莘庄镇精神文明建设和助推社区治理中，具有广泛影响力和号召力。有三名志愿者荣获上海市社区教育志愿者的荣誉。同时，学校积极推动居委示范学习点建设，已建有3个市级示范学</w:t>
      </w:r>
      <w:r w:rsidRPr="00B86AC1">
        <w:rPr>
          <w:rFonts w:ascii="仿宋" w:eastAsia="仿宋" w:hAnsi="仿宋" w:cs="华文仿宋" w:hint="eastAsia"/>
          <w:color w:val="000000"/>
          <w:sz w:val="30"/>
          <w:szCs w:val="30"/>
        </w:rPr>
        <w:lastRenderedPageBreak/>
        <w:t>习点；学校每年对居委学习点相关工作进行常规考核，对于当年度申报或评上市级星级老年学习团队的+0.5分，获评优秀志愿者的+1分，开展特色活动的+1分，每年有三类学习点建设工作总结。</w:t>
      </w:r>
    </w:p>
    <w:p w14:paraId="6295F13C" w14:textId="28FF2196" w:rsidR="00B86AC1" w:rsidRPr="00B86AC1" w:rsidRDefault="00B86AC1" w:rsidP="00B86AC1">
      <w:pPr>
        <w:pStyle w:val="af4"/>
        <w:spacing w:line="360" w:lineRule="auto"/>
        <w:ind w:left="600" w:firstLineChars="0" w:firstLine="0"/>
        <w:rPr>
          <w:rFonts w:ascii="楷体" w:eastAsia="楷体" w:hAnsi="楷体" w:cs="华文仿宋"/>
          <w:bCs/>
          <w:color w:val="000000"/>
          <w:sz w:val="30"/>
          <w:szCs w:val="30"/>
        </w:rPr>
      </w:pPr>
      <w:r>
        <w:rPr>
          <w:rFonts w:ascii="楷体" w:eastAsia="楷体" w:hAnsi="楷体" w:hint="eastAsia"/>
          <w:bCs/>
          <w:sz w:val="30"/>
          <w:szCs w:val="30"/>
          <w:lang w:val="zh-TW"/>
        </w:rPr>
        <w:t>（五）</w:t>
      </w:r>
      <w:r w:rsidRPr="00B86AC1">
        <w:rPr>
          <w:rFonts w:ascii="楷体" w:eastAsia="楷体" w:hAnsi="楷体" w:hint="eastAsia"/>
          <w:bCs/>
          <w:sz w:val="30"/>
          <w:szCs w:val="30"/>
          <w:lang w:val="zh-TW"/>
        </w:rPr>
        <w:t>逐步改善办学条件，</w:t>
      </w:r>
      <w:r w:rsidRPr="00B86AC1">
        <w:rPr>
          <w:rFonts w:ascii="楷体" w:eastAsia="楷体" w:hAnsi="楷体" w:cs="华文仿宋" w:hint="eastAsia"/>
          <w:bCs/>
          <w:color w:val="000000"/>
          <w:sz w:val="30"/>
          <w:szCs w:val="30"/>
        </w:rPr>
        <w:t>营造终身教育校园文化环境。</w:t>
      </w:r>
    </w:p>
    <w:p w14:paraId="2D547040" w14:textId="77777777" w:rsidR="00B86AC1" w:rsidRPr="00B86AC1" w:rsidRDefault="00B86AC1" w:rsidP="00B86AC1">
      <w:pPr>
        <w:spacing w:line="360" w:lineRule="auto"/>
        <w:ind w:firstLineChars="200" w:firstLine="600"/>
        <w:rPr>
          <w:rFonts w:ascii="仿宋" w:eastAsia="仿宋" w:hAnsi="仿宋"/>
          <w:sz w:val="30"/>
          <w:szCs w:val="30"/>
        </w:rPr>
      </w:pPr>
      <w:r w:rsidRPr="00B86AC1">
        <w:rPr>
          <w:rFonts w:ascii="仿宋" w:eastAsia="仿宋" w:hAnsi="仿宋" w:hint="eastAsia"/>
          <w:bCs/>
          <w:kern w:val="0"/>
          <w:sz w:val="30"/>
          <w:szCs w:val="30"/>
        </w:rPr>
        <w:t>莘庄镇社区学校是独立的法人单位，学校教学用房总面积为4090平方米，设立了</w:t>
      </w:r>
      <w:r w:rsidRPr="00B86AC1">
        <w:rPr>
          <w:rFonts w:ascii="仿宋" w:eastAsia="仿宋" w:hAnsi="仿宋" w:hint="eastAsia"/>
          <w:sz w:val="30"/>
          <w:szCs w:val="30"/>
        </w:rPr>
        <w:t>门票展览馆、电脑房、钢琴室、声乐室、书画室、舞蹈房、红十字健康体验室、创意手工体验室、团体心理辅导室、心理咨询室、西点烘焙室、长者运动健康之家、报告厅等13间专用教室和5间通用教室，为学校的多元化办学提供了强有力的物质保障。学校注重和加强校园文化建设，为了给学员提供良好的学习环境，学校以“凸显特色、环境优雅、温馨安全”为标准，对校园环境进行整体布局。在底楼设立门票文化展览馆，凸显学校的文化特色。四个层面的墙面分别以教师风采、团队建设、学员作品和读书心得等设置了各具特色、图文并茂的校园文化墙，内容充实、寓教于乐并定期更换，让学员一进校门就能</w:t>
      </w:r>
      <w:r w:rsidRPr="00B86AC1">
        <w:rPr>
          <w:rFonts w:ascii="仿宋" w:eastAsia="仿宋" w:hAnsi="仿宋"/>
          <w:sz w:val="30"/>
          <w:szCs w:val="30"/>
        </w:rPr>
        <w:t>感受到优良的</w:t>
      </w:r>
      <w:r w:rsidRPr="00B86AC1">
        <w:rPr>
          <w:rFonts w:ascii="仿宋" w:eastAsia="仿宋" w:hAnsi="仿宋" w:hint="eastAsia"/>
          <w:sz w:val="30"/>
          <w:szCs w:val="30"/>
        </w:rPr>
        <w:t>校园环境</w:t>
      </w:r>
      <w:r w:rsidRPr="00B86AC1">
        <w:rPr>
          <w:rFonts w:ascii="仿宋" w:eastAsia="仿宋" w:hAnsi="仿宋"/>
          <w:sz w:val="30"/>
          <w:szCs w:val="30"/>
        </w:rPr>
        <w:t>和</w:t>
      </w:r>
      <w:r w:rsidRPr="00B86AC1">
        <w:rPr>
          <w:rFonts w:ascii="仿宋" w:eastAsia="仿宋" w:hAnsi="仿宋" w:hint="eastAsia"/>
          <w:sz w:val="30"/>
          <w:szCs w:val="30"/>
        </w:rPr>
        <w:t>浓厚的</w:t>
      </w:r>
      <w:r w:rsidRPr="00B86AC1">
        <w:rPr>
          <w:rFonts w:ascii="仿宋" w:eastAsia="仿宋" w:hAnsi="仿宋"/>
          <w:sz w:val="30"/>
          <w:szCs w:val="30"/>
        </w:rPr>
        <w:t>文化氛围</w:t>
      </w:r>
      <w:r w:rsidRPr="00B86AC1">
        <w:rPr>
          <w:rFonts w:ascii="仿宋" w:eastAsia="仿宋" w:hAnsi="仿宋" w:hint="eastAsia"/>
          <w:sz w:val="30"/>
          <w:szCs w:val="30"/>
        </w:rPr>
        <w:t>，处处体现校园的温馨及和谐。本次督导调研专家组对校园环境观测打分优评率为100%。学校以“以人为本、多元发展、幸福人生”为办学理念，以“崇德、尚善、乐学、笃行”为校训，以“文明、自律、修身、乐群”为校风，以“乐学、善思、求实、博彩”为学风，处处体现以人为本的核心价值观，学校的文化建设充分彰显学校的精神和文化追求，真正实现了“人人皆学、处处能学、时时可学”的终身教育理念。</w:t>
      </w:r>
    </w:p>
    <w:p w14:paraId="1B631ED8" w14:textId="77777777" w:rsidR="00B86AC1" w:rsidRPr="00B86AC1" w:rsidRDefault="00B86AC1" w:rsidP="00B86AC1">
      <w:pPr>
        <w:numPr>
          <w:ilvl w:val="0"/>
          <w:numId w:val="5"/>
        </w:numPr>
        <w:spacing w:line="360" w:lineRule="auto"/>
        <w:ind w:firstLineChars="200" w:firstLine="600"/>
        <w:rPr>
          <w:rFonts w:ascii="黑体" w:eastAsia="黑体" w:hAnsi="黑体" w:cs="仿宋"/>
          <w:bCs/>
          <w:color w:val="000000" w:themeColor="text1"/>
          <w:sz w:val="30"/>
          <w:szCs w:val="30"/>
        </w:rPr>
      </w:pPr>
      <w:r w:rsidRPr="00B86AC1">
        <w:rPr>
          <w:rFonts w:ascii="黑体" w:eastAsia="黑体" w:hAnsi="黑体" w:cs="仿宋" w:hint="eastAsia"/>
          <w:bCs/>
          <w:color w:val="000000" w:themeColor="text1"/>
          <w:sz w:val="30"/>
          <w:szCs w:val="30"/>
        </w:rPr>
        <w:t>存在的主要问题与改进建议</w:t>
      </w:r>
    </w:p>
    <w:p w14:paraId="44A304E8" w14:textId="77777777" w:rsidR="00B86AC1" w:rsidRPr="00B86AC1" w:rsidRDefault="00B86AC1" w:rsidP="00B86AC1">
      <w:pPr>
        <w:spacing w:line="360" w:lineRule="auto"/>
        <w:ind w:firstLineChars="200" w:firstLine="600"/>
        <w:rPr>
          <w:rFonts w:ascii="楷体" w:eastAsia="楷体" w:hAnsi="楷体"/>
          <w:bCs/>
          <w:sz w:val="30"/>
          <w:szCs w:val="30"/>
          <w:lang w:val="zh-TW"/>
        </w:rPr>
      </w:pPr>
      <w:r w:rsidRPr="00B86AC1">
        <w:rPr>
          <w:rFonts w:ascii="楷体" w:eastAsia="楷体" w:hAnsi="楷体" w:hint="eastAsia"/>
          <w:bCs/>
          <w:sz w:val="30"/>
          <w:szCs w:val="30"/>
          <w:lang w:val="zh-TW"/>
        </w:rPr>
        <w:t>（一）数字化教学和老年教育智慧学习场景建设力度有待加强。</w:t>
      </w:r>
    </w:p>
    <w:p w14:paraId="3D001A37" w14:textId="77777777" w:rsidR="00B86AC1" w:rsidRPr="00B86AC1" w:rsidRDefault="00B86AC1" w:rsidP="00B86AC1">
      <w:pPr>
        <w:spacing w:line="360" w:lineRule="auto"/>
        <w:ind w:firstLineChars="200" w:firstLine="600"/>
        <w:rPr>
          <w:rFonts w:ascii="仿宋" w:eastAsia="仿宋" w:hAnsi="仿宋"/>
          <w:sz w:val="30"/>
          <w:szCs w:val="30"/>
          <w:lang w:val="zh-TW"/>
        </w:rPr>
      </w:pPr>
      <w:r w:rsidRPr="00B86AC1">
        <w:rPr>
          <w:rFonts w:ascii="仿宋" w:eastAsia="仿宋" w:hAnsi="仿宋" w:hint="eastAsia"/>
          <w:sz w:val="30"/>
          <w:szCs w:val="30"/>
          <w:lang w:val="zh-TW"/>
        </w:rPr>
        <w:lastRenderedPageBreak/>
        <w:t>【</w:t>
      </w:r>
      <w:r w:rsidRPr="00B86AC1">
        <w:rPr>
          <w:rFonts w:ascii="仿宋" w:eastAsia="仿宋" w:hAnsi="仿宋" w:hint="eastAsia"/>
          <w:b/>
          <w:bCs/>
          <w:sz w:val="30"/>
          <w:szCs w:val="30"/>
          <w:lang w:val="zh-TW"/>
        </w:rPr>
        <w:t>问题</w:t>
      </w:r>
      <w:r w:rsidRPr="00B86AC1">
        <w:rPr>
          <w:rFonts w:ascii="仿宋" w:eastAsia="仿宋" w:hAnsi="仿宋" w:hint="eastAsia"/>
          <w:sz w:val="30"/>
          <w:szCs w:val="30"/>
          <w:lang w:val="zh-TW"/>
        </w:rPr>
        <w:t>】数字化时代，老年人面临“数字鸿沟”问题日益凸显，智慧助老、数字赋能是每一所社区学校要探索实践的重要任务。2021年上海教育评估院在对学校进行优质校评估时，专家组提出“学校数字化设施设备配备不到位，智慧学习场景建设探索力度不够”。这些问题学校虽然有所改进，但改进力度不大，问题依然存在。</w:t>
      </w:r>
    </w:p>
    <w:p w14:paraId="47FA72F7" w14:textId="77777777" w:rsidR="00B86AC1" w:rsidRPr="00B86AC1" w:rsidRDefault="00B86AC1" w:rsidP="00B86AC1">
      <w:pPr>
        <w:spacing w:line="360" w:lineRule="auto"/>
        <w:ind w:firstLineChars="200" w:firstLine="600"/>
        <w:rPr>
          <w:rFonts w:ascii="仿宋" w:eastAsia="仿宋" w:hAnsi="仿宋"/>
          <w:sz w:val="30"/>
          <w:szCs w:val="30"/>
          <w:lang w:val="zh-TW"/>
        </w:rPr>
      </w:pPr>
      <w:r w:rsidRPr="00B86AC1">
        <w:rPr>
          <w:rFonts w:ascii="仿宋" w:eastAsia="仿宋" w:hAnsi="仿宋" w:hint="eastAsia"/>
          <w:sz w:val="30"/>
          <w:szCs w:val="30"/>
          <w:lang w:val="zh-TW"/>
        </w:rPr>
        <w:t>【</w:t>
      </w:r>
      <w:r w:rsidRPr="00B86AC1">
        <w:rPr>
          <w:rFonts w:ascii="仿宋" w:eastAsia="仿宋" w:hAnsi="仿宋" w:hint="eastAsia"/>
          <w:b/>
          <w:bCs/>
          <w:sz w:val="30"/>
          <w:szCs w:val="30"/>
          <w:lang w:val="zh-TW"/>
        </w:rPr>
        <w:t>建议</w:t>
      </w:r>
      <w:r w:rsidRPr="00B86AC1">
        <w:rPr>
          <w:rFonts w:ascii="仿宋" w:eastAsia="仿宋" w:hAnsi="仿宋" w:hint="eastAsia"/>
          <w:sz w:val="30"/>
          <w:szCs w:val="30"/>
          <w:lang w:val="zh-TW"/>
        </w:rPr>
        <w:t>】建议学校要配置专业力量，围绕帮助老年人解决出行、就医、消费、文娱、办事等高频事项和应用困难，增加投入，做好设计，结合课程开发和教学实践过程，以建设智慧学习场景为突破口，推动学校数字化教学改革，调配和改善教学设施设备，提升数字化教学综合能力。</w:t>
      </w:r>
    </w:p>
    <w:p w14:paraId="6E195667" w14:textId="77777777" w:rsidR="00B86AC1" w:rsidRPr="00B86AC1" w:rsidRDefault="00B86AC1" w:rsidP="00B86AC1">
      <w:pPr>
        <w:pStyle w:val="af4"/>
        <w:numPr>
          <w:ilvl w:val="0"/>
          <w:numId w:val="8"/>
        </w:numPr>
        <w:spacing w:line="360" w:lineRule="auto"/>
        <w:ind w:left="0" w:firstLine="600"/>
        <w:rPr>
          <w:rFonts w:ascii="楷体" w:eastAsia="楷体" w:hAnsi="楷体"/>
          <w:bCs/>
          <w:color w:val="000000"/>
          <w:sz w:val="30"/>
          <w:szCs w:val="30"/>
          <w:lang w:val="zh-TW"/>
        </w:rPr>
      </w:pPr>
      <w:r w:rsidRPr="00B86AC1">
        <w:rPr>
          <w:rFonts w:ascii="楷体" w:eastAsia="楷体" w:hAnsi="楷体" w:cs="华文仿宋" w:hint="eastAsia"/>
          <w:bCs/>
          <w:color w:val="000000"/>
          <w:sz w:val="30"/>
          <w:szCs w:val="30"/>
        </w:rPr>
        <w:t>专职教师专业化能力有待进一步提高。</w:t>
      </w:r>
    </w:p>
    <w:p w14:paraId="5D14A41A" w14:textId="77777777" w:rsidR="00B86AC1" w:rsidRPr="00B86AC1" w:rsidRDefault="00B86AC1" w:rsidP="00B86AC1">
      <w:pPr>
        <w:spacing w:line="360" w:lineRule="auto"/>
        <w:ind w:firstLineChars="200" w:firstLine="600"/>
        <w:rPr>
          <w:rFonts w:ascii="仿宋" w:eastAsia="仿宋" w:hAnsi="仿宋" w:cs="华文仿宋"/>
          <w:color w:val="000000"/>
          <w:sz w:val="30"/>
          <w:szCs w:val="30"/>
        </w:rPr>
      </w:pPr>
      <w:r w:rsidRPr="00B86AC1">
        <w:rPr>
          <w:rFonts w:ascii="仿宋" w:eastAsia="仿宋" w:hAnsi="仿宋" w:hint="eastAsia"/>
          <w:color w:val="000000"/>
          <w:sz w:val="30"/>
          <w:szCs w:val="30"/>
          <w:lang w:val="zh-TW"/>
        </w:rPr>
        <w:t>【</w:t>
      </w:r>
      <w:r w:rsidRPr="00B86AC1">
        <w:rPr>
          <w:rFonts w:ascii="仿宋" w:eastAsia="仿宋" w:hAnsi="仿宋" w:hint="eastAsia"/>
          <w:b/>
          <w:bCs/>
          <w:color w:val="000000"/>
          <w:sz w:val="30"/>
          <w:szCs w:val="30"/>
          <w:lang w:val="zh-TW"/>
        </w:rPr>
        <w:t>问题</w:t>
      </w:r>
      <w:r w:rsidRPr="00B86AC1">
        <w:rPr>
          <w:rFonts w:ascii="仿宋" w:eastAsia="仿宋" w:hAnsi="仿宋" w:hint="eastAsia"/>
          <w:color w:val="000000"/>
          <w:sz w:val="30"/>
          <w:szCs w:val="30"/>
          <w:lang w:val="zh-TW"/>
        </w:rPr>
        <w:t>】</w:t>
      </w:r>
      <w:r w:rsidRPr="00B86AC1">
        <w:rPr>
          <w:rFonts w:ascii="仿宋" w:eastAsia="仿宋" w:hAnsi="仿宋" w:cs="华文仿宋" w:hint="eastAsia"/>
          <w:color w:val="000000"/>
          <w:sz w:val="30"/>
          <w:szCs w:val="30"/>
        </w:rPr>
        <w:t>学校专职教师普遍担任各项管理工作和课程班班主任，承担教学一线任务的少，在教学规范、教学技能、教学评价、信息技术应用能力等方面专业化能力有待进一步提升。</w:t>
      </w:r>
    </w:p>
    <w:p w14:paraId="7BE86EDB" w14:textId="77777777" w:rsidR="00B86AC1" w:rsidRPr="00B86AC1" w:rsidRDefault="00B86AC1" w:rsidP="00B86AC1">
      <w:pPr>
        <w:spacing w:line="360" w:lineRule="auto"/>
        <w:ind w:firstLineChars="200" w:firstLine="600"/>
        <w:rPr>
          <w:rFonts w:ascii="仿宋" w:eastAsia="仿宋" w:hAnsi="仿宋" w:cs="华文仿宋"/>
          <w:color w:val="000000"/>
          <w:sz w:val="30"/>
          <w:szCs w:val="30"/>
        </w:rPr>
      </w:pPr>
      <w:r w:rsidRPr="00B86AC1">
        <w:rPr>
          <w:rFonts w:ascii="仿宋" w:eastAsia="仿宋" w:hAnsi="仿宋" w:hint="eastAsia"/>
          <w:color w:val="000000"/>
          <w:sz w:val="30"/>
          <w:szCs w:val="30"/>
          <w:lang w:val="zh-TW"/>
        </w:rPr>
        <w:t>【</w:t>
      </w:r>
      <w:r w:rsidRPr="00B86AC1">
        <w:rPr>
          <w:rFonts w:ascii="仿宋" w:eastAsia="仿宋" w:hAnsi="仿宋" w:hint="eastAsia"/>
          <w:b/>
          <w:bCs/>
          <w:color w:val="000000"/>
          <w:sz w:val="30"/>
          <w:szCs w:val="30"/>
          <w:lang w:val="zh-TW"/>
        </w:rPr>
        <w:t>建议</w:t>
      </w:r>
      <w:r w:rsidRPr="00B86AC1">
        <w:rPr>
          <w:rFonts w:ascii="仿宋" w:eastAsia="仿宋" w:hAnsi="仿宋" w:hint="eastAsia"/>
          <w:color w:val="000000"/>
          <w:sz w:val="30"/>
          <w:szCs w:val="30"/>
          <w:lang w:val="zh-TW"/>
        </w:rPr>
        <w:t>】</w:t>
      </w:r>
      <w:r w:rsidRPr="00B86AC1">
        <w:rPr>
          <w:rFonts w:ascii="仿宋" w:eastAsia="仿宋" w:hAnsi="仿宋" w:cs="华文仿宋" w:hint="eastAsia"/>
          <w:color w:val="000000"/>
          <w:sz w:val="30"/>
          <w:szCs w:val="30"/>
        </w:rPr>
        <w:t>学校高质量发展，队伍是关键。建议专职教师要做好“双肩挑”，平衡好教学管理与课程教学的关系。根据上海市社区教育教师专业能力相关标准，在课程教学、教育管理、活动策划、团队辅导、教学研究、项目推介和信息技术应用等综合能力上加强培训和实践，进一步提高教师的专业化水平。积极争取镇政府进一步支持，适当增加专职教师数量，使更多的专职教师进入课堂执教，提升教学能力。</w:t>
      </w:r>
      <w:r w:rsidRPr="00B86AC1">
        <w:rPr>
          <w:rFonts w:ascii="仿宋" w:eastAsia="仿宋" w:hAnsi="仿宋" w:hint="eastAsia"/>
          <w:sz w:val="30"/>
          <w:szCs w:val="30"/>
          <w:lang w:val="zh-TW"/>
        </w:rPr>
        <w:t>建议学校要以教案</w:t>
      </w:r>
      <w:r w:rsidRPr="00B86AC1">
        <w:rPr>
          <w:rFonts w:ascii="仿宋" w:eastAsia="仿宋" w:hAnsi="仿宋" w:hint="eastAsia"/>
          <w:sz w:val="30"/>
          <w:szCs w:val="30"/>
        </w:rPr>
        <w:t>规范</w:t>
      </w:r>
      <w:r w:rsidRPr="00B86AC1">
        <w:rPr>
          <w:rFonts w:ascii="仿宋" w:eastAsia="仿宋" w:hAnsi="仿宋" w:hint="eastAsia"/>
          <w:sz w:val="30"/>
          <w:szCs w:val="30"/>
          <w:lang w:val="zh-TW"/>
        </w:rPr>
        <w:t>撰写为突破口，进一步加强教师的</w:t>
      </w:r>
      <w:r w:rsidRPr="00B86AC1">
        <w:rPr>
          <w:rFonts w:ascii="仿宋" w:eastAsia="仿宋" w:hAnsi="仿宋" w:hint="eastAsia"/>
          <w:sz w:val="30"/>
          <w:szCs w:val="30"/>
        </w:rPr>
        <w:t>教学常规</w:t>
      </w:r>
      <w:r w:rsidRPr="00B86AC1">
        <w:rPr>
          <w:rFonts w:ascii="仿宋" w:eastAsia="仿宋" w:hAnsi="仿宋" w:hint="eastAsia"/>
          <w:sz w:val="30"/>
          <w:szCs w:val="30"/>
          <w:lang w:val="zh-TW"/>
        </w:rPr>
        <w:t>培训</w:t>
      </w:r>
      <w:r w:rsidRPr="00B86AC1">
        <w:rPr>
          <w:rFonts w:ascii="仿宋" w:eastAsia="仿宋" w:hAnsi="仿宋" w:hint="eastAsia"/>
          <w:sz w:val="30"/>
          <w:szCs w:val="30"/>
        </w:rPr>
        <w:t>和管理，进一步提高教学常规管理水平和课堂教学的质量</w:t>
      </w:r>
      <w:r w:rsidRPr="00B86AC1">
        <w:rPr>
          <w:rFonts w:ascii="仿宋" w:eastAsia="仿宋" w:hAnsi="仿宋" w:hint="eastAsia"/>
          <w:sz w:val="30"/>
          <w:szCs w:val="30"/>
          <w:lang w:val="zh-TW"/>
        </w:rPr>
        <w:t>。</w:t>
      </w:r>
    </w:p>
    <w:p w14:paraId="1EF1B99A" w14:textId="77777777" w:rsidR="00B86AC1" w:rsidRPr="00B86AC1" w:rsidRDefault="00B86AC1" w:rsidP="00B86AC1">
      <w:pPr>
        <w:spacing w:line="360" w:lineRule="auto"/>
        <w:ind w:firstLineChars="200" w:firstLine="600"/>
        <w:rPr>
          <w:rFonts w:ascii="楷体" w:eastAsia="楷体" w:hAnsi="楷体"/>
          <w:bCs/>
          <w:sz w:val="30"/>
          <w:szCs w:val="30"/>
        </w:rPr>
      </w:pPr>
      <w:r w:rsidRPr="00B86AC1">
        <w:rPr>
          <w:rFonts w:ascii="楷体" w:eastAsia="楷体" w:hAnsi="楷体" w:hint="eastAsia"/>
          <w:bCs/>
          <w:sz w:val="30"/>
          <w:szCs w:val="30"/>
        </w:rPr>
        <w:t>（三）社区学校办学经费投入尚需进一步提高标准。</w:t>
      </w:r>
    </w:p>
    <w:p w14:paraId="3A6A0E1B" w14:textId="77777777" w:rsidR="00B86AC1" w:rsidRPr="00B86AC1" w:rsidRDefault="00B86AC1" w:rsidP="00B86AC1">
      <w:pPr>
        <w:spacing w:line="360" w:lineRule="auto"/>
        <w:ind w:firstLineChars="200" w:firstLine="600"/>
        <w:rPr>
          <w:rFonts w:ascii="仿宋" w:eastAsia="仿宋" w:hAnsi="仿宋"/>
          <w:sz w:val="30"/>
          <w:szCs w:val="30"/>
        </w:rPr>
      </w:pPr>
      <w:r w:rsidRPr="00B86AC1">
        <w:rPr>
          <w:rFonts w:ascii="仿宋" w:eastAsia="仿宋" w:hAnsi="仿宋" w:hint="eastAsia"/>
          <w:sz w:val="30"/>
          <w:szCs w:val="30"/>
          <w:lang w:val="zh-TW"/>
        </w:rPr>
        <w:lastRenderedPageBreak/>
        <w:t>【</w:t>
      </w:r>
      <w:r w:rsidRPr="00B86AC1">
        <w:rPr>
          <w:rFonts w:ascii="仿宋" w:eastAsia="仿宋" w:hAnsi="仿宋" w:hint="eastAsia"/>
          <w:b/>
          <w:bCs/>
          <w:sz w:val="30"/>
          <w:szCs w:val="30"/>
          <w:lang w:val="zh-TW"/>
        </w:rPr>
        <w:t>问题</w:t>
      </w:r>
      <w:r w:rsidRPr="00B86AC1">
        <w:rPr>
          <w:rFonts w:ascii="仿宋" w:eastAsia="仿宋" w:hAnsi="仿宋" w:hint="eastAsia"/>
          <w:sz w:val="30"/>
          <w:szCs w:val="30"/>
          <w:lang w:val="zh-TW"/>
        </w:rPr>
        <w:t>】</w:t>
      </w:r>
      <w:r w:rsidRPr="00B86AC1">
        <w:rPr>
          <w:rFonts w:ascii="仿宋" w:eastAsia="仿宋" w:hAnsi="仿宋" w:hint="eastAsia"/>
          <w:sz w:val="30"/>
          <w:szCs w:val="30"/>
        </w:rPr>
        <w:t>莘庄镇政府对社区学校的办学一直以来都很重视和支持，解决了学校办学中遇到的很多困难和问题。但近年来</w:t>
      </w:r>
      <w:r w:rsidRPr="00B86AC1">
        <w:rPr>
          <w:rFonts w:ascii="仿宋" w:eastAsia="仿宋" w:hAnsi="仿宋"/>
          <w:sz w:val="30"/>
          <w:szCs w:val="30"/>
        </w:rPr>
        <w:t>莘庄</w:t>
      </w:r>
      <w:r w:rsidRPr="00B86AC1">
        <w:rPr>
          <w:rFonts w:ascii="仿宋" w:eastAsia="仿宋" w:hAnsi="仿宋" w:hint="eastAsia"/>
          <w:sz w:val="30"/>
          <w:szCs w:val="30"/>
        </w:rPr>
        <w:t>镇社校教育投入相对减少，《</w:t>
      </w:r>
      <w:r w:rsidRPr="00B86AC1">
        <w:rPr>
          <w:rFonts w:ascii="仿宋" w:eastAsia="仿宋" w:hAnsi="仿宋"/>
          <w:sz w:val="30"/>
          <w:szCs w:val="30"/>
        </w:rPr>
        <w:t>上海市终身教育促进条例</w:t>
      </w:r>
      <w:r w:rsidRPr="00B86AC1">
        <w:rPr>
          <w:rFonts w:ascii="仿宋" w:eastAsia="仿宋" w:hAnsi="仿宋" w:hint="eastAsia"/>
          <w:sz w:val="30"/>
          <w:szCs w:val="30"/>
        </w:rPr>
        <w:t>》</w:t>
      </w:r>
      <w:r w:rsidRPr="00B86AC1">
        <w:rPr>
          <w:rFonts w:ascii="仿宋" w:eastAsia="仿宋" w:hAnsi="仿宋"/>
          <w:sz w:val="30"/>
          <w:szCs w:val="30"/>
        </w:rPr>
        <w:t>第八条</w:t>
      </w:r>
      <w:r w:rsidRPr="00B86AC1">
        <w:rPr>
          <w:rFonts w:ascii="仿宋" w:eastAsia="仿宋" w:hAnsi="仿宋" w:hint="eastAsia"/>
          <w:sz w:val="30"/>
          <w:szCs w:val="30"/>
        </w:rPr>
        <w:t>规定“</w:t>
      </w:r>
      <w:r w:rsidRPr="00B86AC1">
        <w:rPr>
          <w:rFonts w:ascii="仿宋" w:eastAsia="仿宋" w:hAnsi="仿宋"/>
          <w:sz w:val="30"/>
          <w:szCs w:val="30"/>
        </w:rPr>
        <w:t>各级人民政府应当将终身教育经费列入本级政府教育经费预算，保证终身教育经费逐步增长</w:t>
      </w:r>
      <w:r w:rsidRPr="00B86AC1">
        <w:rPr>
          <w:rFonts w:ascii="仿宋" w:eastAsia="仿宋" w:hAnsi="仿宋" w:hint="eastAsia"/>
          <w:sz w:val="30"/>
          <w:szCs w:val="30"/>
        </w:rPr>
        <w:t>”，闵行区教育局《关于进一步加强闵行区社区（老年）学校的指导意见》（闵教字2022年4号文）中</w:t>
      </w:r>
      <w:r w:rsidRPr="00B86AC1">
        <w:rPr>
          <w:rFonts w:ascii="仿宋" w:eastAsia="仿宋" w:hAnsi="仿宋"/>
          <w:sz w:val="30"/>
          <w:szCs w:val="30"/>
        </w:rPr>
        <w:t>提出</w:t>
      </w:r>
      <w:r w:rsidRPr="00B86AC1">
        <w:rPr>
          <w:rFonts w:ascii="仿宋" w:eastAsia="仿宋" w:hAnsi="仿宋" w:hint="eastAsia"/>
          <w:sz w:val="30"/>
          <w:szCs w:val="30"/>
        </w:rPr>
        <w:t>“各街镇社区教育经费应按街镇常住人口每人每年不少于10元（其中3元用于老年教育）标准，并根据社区（老年）教育发展需要逐步递增”，目前莘庄社区学校的投入与相关文件</w:t>
      </w:r>
      <w:r w:rsidRPr="00B86AC1">
        <w:rPr>
          <w:rFonts w:ascii="仿宋" w:eastAsia="仿宋" w:hAnsi="仿宋"/>
          <w:sz w:val="30"/>
          <w:szCs w:val="30"/>
        </w:rPr>
        <w:t>要求</w:t>
      </w:r>
      <w:r w:rsidRPr="00B86AC1">
        <w:rPr>
          <w:rFonts w:ascii="仿宋" w:eastAsia="仿宋" w:hAnsi="仿宋" w:hint="eastAsia"/>
          <w:sz w:val="30"/>
          <w:szCs w:val="30"/>
        </w:rPr>
        <w:t>尚有距离</w:t>
      </w:r>
      <w:r w:rsidRPr="00B86AC1">
        <w:rPr>
          <w:rFonts w:ascii="仿宋" w:eastAsia="仿宋" w:hAnsi="仿宋"/>
          <w:sz w:val="30"/>
          <w:szCs w:val="30"/>
        </w:rPr>
        <w:t>。</w:t>
      </w:r>
    </w:p>
    <w:p w14:paraId="11ABEE63" w14:textId="77777777" w:rsidR="00B86AC1" w:rsidRDefault="00B86AC1" w:rsidP="00B86AC1">
      <w:pPr>
        <w:spacing w:line="360" w:lineRule="auto"/>
        <w:ind w:firstLineChars="200" w:firstLine="600"/>
        <w:rPr>
          <w:rFonts w:ascii="仿宋" w:eastAsia="仿宋" w:hAnsi="仿宋"/>
          <w:sz w:val="28"/>
          <w:szCs w:val="28"/>
        </w:rPr>
      </w:pPr>
      <w:r w:rsidRPr="00B86AC1">
        <w:rPr>
          <w:rFonts w:ascii="仿宋" w:eastAsia="仿宋" w:hAnsi="仿宋" w:hint="eastAsia"/>
          <w:sz w:val="30"/>
          <w:szCs w:val="30"/>
          <w:lang w:val="zh-TW"/>
        </w:rPr>
        <w:t>【</w:t>
      </w:r>
      <w:r w:rsidRPr="00B86AC1">
        <w:rPr>
          <w:rFonts w:ascii="仿宋" w:eastAsia="仿宋" w:hAnsi="仿宋" w:hint="eastAsia"/>
          <w:b/>
          <w:bCs/>
          <w:sz w:val="30"/>
          <w:szCs w:val="30"/>
          <w:lang w:val="zh-TW"/>
        </w:rPr>
        <w:t>建议</w:t>
      </w:r>
      <w:r w:rsidRPr="00B86AC1">
        <w:rPr>
          <w:rFonts w:ascii="仿宋" w:eastAsia="仿宋" w:hAnsi="仿宋" w:hint="eastAsia"/>
          <w:sz w:val="30"/>
          <w:szCs w:val="30"/>
          <w:lang w:val="zh-TW"/>
        </w:rPr>
        <w:t>】建议</w:t>
      </w:r>
      <w:r w:rsidRPr="00B86AC1">
        <w:rPr>
          <w:rFonts w:ascii="仿宋" w:eastAsia="仿宋" w:hAnsi="仿宋"/>
          <w:sz w:val="30"/>
          <w:szCs w:val="30"/>
        </w:rPr>
        <w:t>莘庄</w:t>
      </w:r>
      <w:r w:rsidRPr="00B86AC1">
        <w:rPr>
          <w:rFonts w:ascii="仿宋" w:eastAsia="仿宋" w:hAnsi="仿宋" w:hint="eastAsia"/>
          <w:sz w:val="30"/>
          <w:szCs w:val="30"/>
        </w:rPr>
        <w:t>镇</w:t>
      </w:r>
      <w:r w:rsidRPr="00B86AC1">
        <w:rPr>
          <w:rFonts w:ascii="仿宋" w:eastAsia="仿宋" w:hAnsi="仿宋"/>
          <w:sz w:val="30"/>
          <w:szCs w:val="30"/>
        </w:rPr>
        <w:t>政府</w:t>
      </w:r>
      <w:r w:rsidRPr="00B86AC1">
        <w:rPr>
          <w:rFonts w:ascii="仿宋" w:eastAsia="仿宋" w:hAnsi="仿宋" w:hint="eastAsia"/>
          <w:sz w:val="30"/>
          <w:szCs w:val="30"/>
        </w:rPr>
        <w:t>建立社区教育投入全面统筹机制，进一步做好促进镇域各类教育优质均衡发展。在财政收入允许范围内，逐步将社区学校的公用经费标准提高到</w:t>
      </w:r>
      <w:r w:rsidRPr="00B86AC1">
        <w:rPr>
          <w:rFonts w:ascii="仿宋" w:eastAsia="仿宋" w:hAnsi="仿宋"/>
          <w:sz w:val="30"/>
          <w:szCs w:val="30"/>
        </w:rPr>
        <w:t>“</w:t>
      </w:r>
      <w:r w:rsidRPr="00B86AC1">
        <w:rPr>
          <w:rFonts w:ascii="仿宋" w:eastAsia="仿宋" w:hAnsi="仿宋" w:hint="eastAsia"/>
          <w:sz w:val="30"/>
          <w:szCs w:val="30"/>
        </w:rPr>
        <w:t>按常住人口每年人均不低于10元的标准</w:t>
      </w:r>
      <w:r w:rsidRPr="00B86AC1">
        <w:rPr>
          <w:rFonts w:ascii="仿宋" w:eastAsia="仿宋" w:hAnsi="仿宋"/>
          <w:sz w:val="30"/>
          <w:szCs w:val="30"/>
        </w:rPr>
        <w:t>”。</w:t>
      </w:r>
      <w:r w:rsidRPr="00B86AC1">
        <w:rPr>
          <w:rFonts w:ascii="仿宋" w:eastAsia="仿宋" w:hAnsi="仿宋" w:hint="eastAsia"/>
          <w:sz w:val="30"/>
          <w:szCs w:val="30"/>
        </w:rPr>
        <w:t>适当增加智慧校园建设专项经费，建设数字化教学场景，与时俱进打造社区学校智慧教育课程，提升学校数字化教学和应用能力。</w:t>
      </w:r>
    </w:p>
    <w:p w14:paraId="2E82747E" w14:textId="77777777" w:rsidR="00A5562B" w:rsidRPr="00B86AC1" w:rsidRDefault="00A5562B" w:rsidP="00460842">
      <w:pPr>
        <w:spacing w:line="360" w:lineRule="auto"/>
        <w:jc w:val="left"/>
        <w:rPr>
          <w:rFonts w:ascii="仿宋" w:eastAsia="仿宋" w:hAnsi="仿宋" w:cs="仿宋"/>
          <w:sz w:val="28"/>
          <w:szCs w:val="28"/>
        </w:rPr>
      </w:pPr>
    </w:p>
    <w:sectPr w:rsidR="00A5562B" w:rsidRPr="00B86AC1">
      <w:footerReference w:type="even" r:id="rId9"/>
      <w:footerReference w:type="default" r:id="rId10"/>
      <w:pgSz w:w="11906" w:h="16838"/>
      <w:pgMar w:top="1588" w:right="1588" w:bottom="1418"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022" w14:textId="77777777" w:rsidR="00566DF3" w:rsidRDefault="00566DF3">
      <w:r>
        <w:separator/>
      </w:r>
    </w:p>
  </w:endnote>
  <w:endnote w:type="continuationSeparator" w:id="0">
    <w:p w14:paraId="689DF0D0" w14:textId="77777777" w:rsidR="00566DF3" w:rsidRDefault="0056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A371" w14:textId="77777777" w:rsidR="00582569" w:rsidRDefault="00000000">
    <w:pPr>
      <w:pStyle w:val="ab"/>
      <w:framePr w:h="397" w:wrap="around" w:vAnchor="text" w:hAnchor="page" w:x="1561" w:y="200"/>
      <w:rPr>
        <w:rStyle w:val="af2"/>
        <w:rFonts w:ascii="宋体" w:hAnsi="宋体"/>
        <w:sz w:val="28"/>
        <w:szCs w:val="28"/>
      </w:rPr>
    </w:pP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Pr>
        <w:rStyle w:val="af2"/>
        <w:rFonts w:ascii="宋体" w:hAnsi="宋体"/>
        <w:sz w:val="28"/>
        <w:szCs w:val="28"/>
      </w:rPr>
      <w:t>16</w:t>
    </w:r>
    <w:r>
      <w:rPr>
        <w:rFonts w:ascii="宋体" w:hAnsi="宋体"/>
        <w:sz w:val="28"/>
        <w:szCs w:val="28"/>
      </w:rPr>
      <w:fldChar w:fldCharType="end"/>
    </w:r>
    <w:r>
      <w:rPr>
        <w:rStyle w:val="af2"/>
        <w:rFonts w:ascii="宋体" w:hAnsi="宋体" w:hint="eastAsia"/>
        <w:sz w:val="28"/>
        <w:szCs w:val="28"/>
      </w:rPr>
      <w:t xml:space="preserve"> —</w:t>
    </w:r>
  </w:p>
  <w:p w14:paraId="6D8D03DC" w14:textId="77777777" w:rsidR="00582569" w:rsidRDefault="005825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B72C" w14:textId="77777777" w:rsidR="00582569" w:rsidRDefault="00582569">
    <w:pPr>
      <w:pStyle w:val="ab"/>
      <w:jc w:val="center"/>
    </w:pPr>
  </w:p>
  <w:p w14:paraId="6993D5AB" w14:textId="77777777" w:rsidR="00582569" w:rsidRDefault="00000000">
    <w:pPr>
      <w:pStyle w:val="ab"/>
      <w:framePr w:h="397" w:wrap="around" w:vAnchor="text" w:hAnchor="page" w:x="9361" w:y="215"/>
      <w:rPr>
        <w:rStyle w:val="af2"/>
        <w:rFonts w:ascii="宋体" w:hAnsi="宋体"/>
        <w:sz w:val="28"/>
        <w:szCs w:val="28"/>
      </w:rPr>
    </w:pP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Pr>
        <w:rStyle w:val="af2"/>
        <w:rFonts w:ascii="宋体" w:hAnsi="宋体"/>
        <w:sz w:val="28"/>
        <w:szCs w:val="28"/>
      </w:rPr>
      <w:t>15</w:t>
    </w:r>
    <w:r>
      <w:rPr>
        <w:rFonts w:ascii="宋体" w:hAnsi="宋体"/>
        <w:sz w:val="28"/>
        <w:szCs w:val="28"/>
      </w:rPr>
      <w:fldChar w:fldCharType="end"/>
    </w:r>
    <w:r>
      <w:rPr>
        <w:rStyle w:val="af2"/>
        <w:rFonts w:ascii="宋体" w:hAnsi="宋体" w:hint="eastAsia"/>
        <w:sz w:val="28"/>
        <w:szCs w:val="28"/>
      </w:rPr>
      <w:t xml:space="preserve"> —</w:t>
    </w:r>
  </w:p>
  <w:p w14:paraId="6778F449" w14:textId="77777777" w:rsidR="00582569" w:rsidRDefault="005825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BFE8" w14:textId="77777777" w:rsidR="00566DF3" w:rsidRDefault="00566DF3">
      <w:r>
        <w:separator/>
      </w:r>
    </w:p>
  </w:footnote>
  <w:footnote w:type="continuationSeparator" w:id="0">
    <w:p w14:paraId="32E9BB1B" w14:textId="77777777" w:rsidR="00566DF3" w:rsidRDefault="00566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6188"/>
    <w:multiLevelType w:val="multilevel"/>
    <w:tmpl w:val="1BF96188"/>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20786510"/>
    <w:multiLevelType w:val="multilevel"/>
    <w:tmpl w:val="20786510"/>
    <w:lvl w:ilvl="0">
      <w:start w:val="1"/>
      <w:numFmt w:val="japaneseCounting"/>
      <w:lvlText w:val="（%1）"/>
      <w:lvlJc w:val="left"/>
      <w:pPr>
        <w:ind w:left="870" w:hanging="870"/>
      </w:pPr>
      <w:rPr>
        <w:rFonts w:hint="default"/>
        <w:b/>
        <w:color w:val="auto"/>
        <w:sz w:val="28"/>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258A5797"/>
    <w:multiLevelType w:val="multilevel"/>
    <w:tmpl w:val="258A5797"/>
    <w:lvl w:ilvl="0">
      <w:start w:val="2"/>
      <w:numFmt w:val="japaneseCounting"/>
      <w:lvlText w:val="（%1）"/>
      <w:lvlJc w:val="left"/>
      <w:pPr>
        <w:ind w:left="885" w:hanging="885"/>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0CAB7BF"/>
    <w:multiLevelType w:val="singleLevel"/>
    <w:tmpl w:val="60CAB7BF"/>
    <w:lvl w:ilvl="0">
      <w:start w:val="2"/>
      <w:numFmt w:val="chineseCounting"/>
      <w:suff w:val="nothing"/>
      <w:lvlText w:val="%1、"/>
      <w:lvlJc w:val="left"/>
    </w:lvl>
  </w:abstractNum>
  <w:abstractNum w:abstractNumId="4" w15:restartNumberingAfterBreak="0">
    <w:nsid w:val="60D17303"/>
    <w:multiLevelType w:val="singleLevel"/>
    <w:tmpl w:val="60D17303"/>
    <w:lvl w:ilvl="0">
      <w:start w:val="3"/>
      <w:numFmt w:val="chineseCounting"/>
      <w:suff w:val="nothing"/>
      <w:lvlText w:val="%1、"/>
      <w:lvlJc w:val="left"/>
    </w:lvl>
  </w:abstractNum>
  <w:abstractNum w:abstractNumId="5" w15:restartNumberingAfterBreak="0">
    <w:nsid w:val="63295C67"/>
    <w:multiLevelType w:val="singleLevel"/>
    <w:tmpl w:val="63295C67"/>
    <w:lvl w:ilvl="0">
      <w:start w:val="1"/>
      <w:numFmt w:val="chineseCounting"/>
      <w:suff w:val="nothing"/>
      <w:lvlText w:val="%1、"/>
      <w:lvlJc w:val="left"/>
    </w:lvl>
  </w:abstractNum>
  <w:abstractNum w:abstractNumId="6" w15:restartNumberingAfterBreak="0">
    <w:nsid w:val="6B1251C5"/>
    <w:multiLevelType w:val="multilevel"/>
    <w:tmpl w:val="6B1251C5"/>
    <w:lvl w:ilvl="0">
      <w:start w:val="5"/>
      <w:numFmt w:val="japaneseCounting"/>
      <w:lvlText w:val="（%1）"/>
      <w:lvlJc w:val="left"/>
      <w:pPr>
        <w:ind w:left="885" w:hanging="885"/>
      </w:pPr>
      <w:rPr>
        <w:rFonts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5CCA15C"/>
    <w:multiLevelType w:val="singleLevel"/>
    <w:tmpl w:val="75CCA15C"/>
    <w:lvl w:ilvl="0">
      <w:start w:val="2"/>
      <w:numFmt w:val="chineseCounting"/>
      <w:suff w:val="nothing"/>
      <w:lvlText w:val="（%1）"/>
      <w:lvlJc w:val="left"/>
      <w:rPr>
        <w:rFonts w:hint="eastAsia"/>
      </w:rPr>
    </w:lvl>
  </w:abstractNum>
  <w:num w:numId="1" w16cid:durableId="1421877941">
    <w:abstractNumId w:val="5"/>
  </w:num>
  <w:num w:numId="2" w16cid:durableId="1059858820">
    <w:abstractNumId w:val="3"/>
  </w:num>
  <w:num w:numId="3" w16cid:durableId="1910189080">
    <w:abstractNumId w:val="1"/>
  </w:num>
  <w:num w:numId="4" w16cid:durableId="1623613764">
    <w:abstractNumId w:val="0"/>
  </w:num>
  <w:num w:numId="5" w16cid:durableId="1034428989">
    <w:abstractNumId w:val="4"/>
  </w:num>
  <w:num w:numId="6" w16cid:durableId="1184394166">
    <w:abstractNumId w:val="7"/>
  </w:num>
  <w:num w:numId="7" w16cid:durableId="53550150">
    <w:abstractNumId w:val="6"/>
  </w:num>
  <w:num w:numId="8" w16cid:durableId="1652128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E2YzQ0MjllNzBhNDk5MWY4ODUzMWE1MWZmYzllOTEifQ=="/>
  </w:docVars>
  <w:rsids>
    <w:rsidRoot w:val="00F650C8"/>
    <w:rsid w:val="00001173"/>
    <w:rsid w:val="00002B28"/>
    <w:rsid w:val="00006A2F"/>
    <w:rsid w:val="0001049A"/>
    <w:rsid w:val="00013163"/>
    <w:rsid w:val="00013211"/>
    <w:rsid w:val="00015A67"/>
    <w:rsid w:val="00017C5B"/>
    <w:rsid w:val="00020120"/>
    <w:rsid w:val="00021285"/>
    <w:rsid w:val="000279D4"/>
    <w:rsid w:val="000300D2"/>
    <w:rsid w:val="00042B5F"/>
    <w:rsid w:val="000456B5"/>
    <w:rsid w:val="00047DD6"/>
    <w:rsid w:val="0005699A"/>
    <w:rsid w:val="000651C9"/>
    <w:rsid w:val="00065543"/>
    <w:rsid w:val="00065D78"/>
    <w:rsid w:val="000717FC"/>
    <w:rsid w:val="00072B04"/>
    <w:rsid w:val="000751CA"/>
    <w:rsid w:val="00080E1A"/>
    <w:rsid w:val="00085118"/>
    <w:rsid w:val="00086782"/>
    <w:rsid w:val="00090A24"/>
    <w:rsid w:val="000A0B44"/>
    <w:rsid w:val="000A2FCC"/>
    <w:rsid w:val="000A5767"/>
    <w:rsid w:val="000B1B05"/>
    <w:rsid w:val="000B3280"/>
    <w:rsid w:val="000B3399"/>
    <w:rsid w:val="000B5C5B"/>
    <w:rsid w:val="000C1923"/>
    <w:rsid w:val="000C1D18"/>
    <w:rsid w:val="000C1E21"/>
    <w:rsid w:val="000C2DAE"/>
    <w:rsid w:val="000C3C06"/>
    <w:rsid w:val="000C4188"/>
    <w:rsid w:val="000C6476"/>
    <w:rsid w:val="000C6BDA"/>
    <w:rsid w:val="000C7B78"/>
    <w:rsid w:val="000D01D5"/>
    <w:rsid w:val="000D0E0B"/>
    <w:rsid w:val="000D4633"/>
    <w:rsid w:val="000D52F7"/>
    <w:rsid w:val="000D6421"/>
    <w:rsid w:val="000D6D56"/>
    <w:rsid w:val="000E21FD"/>
    <w:rsid w:val="000E241C"/>
    <w:rsid w:val="000E4685"/>
    <w:rsid w:val="000E6C4A"/>
    <w:rsid w:val="000E74D3"/>
    <w:rsid w:val="000F0BEA"/>
    <w:rsid w:val="000F15B6"/>
    <w:rsid w:val="000F3F9C"/>
    <w:rsid w:val="000F4C80"/>
    <w:rsid w:val="000F68E0"/>
    <w:rsid w:val="001000E5"/>
    <w:rsid w:val="001037D7"/>
    <w:rsid w:val="00103921"/>
    <w:rsid w:val="001062AD"/>
    <w:rsid w:val="001074BA"/>
    <w:rsid w:val="00107CF5"/>
    <w:rsid w:val="00111F21"/>
    <w:rsid w:val="0012063C"/>
    <w:rsid w:val="001228A6"/>
    <w:rsid w:val="00123C47"/>
    <w:rsid w:val="00126CFB"/>
    <w:rsid w:val="00127028"/>
    <w:rsid w:val="00127D9B"/>
    <w:rsid w:val="00130DA3"/>
    <w:rsid w:val="001342D2"/>
    <w:rsid w:val="00135F59"/>
    <w:rsid w:val="001372E7"/>
    <w:rsid w:val="00140725"/>
    <w:rsid w:val="0014547B"/>
    <w:rsid w:val="00145C2A"/>
    <w:rsid w:val="001526C8"/>
    <w:rsid w:val="00155534"/>
    <w:rsid w:val="00164F7F"/>
    <w:rsid w:val="00184DBC"/>
    <w:rsid w:val="00186C8E"/>
    <w:rsid w:val="0018765F"/>
    <w:rsid w:val="00192672"/>
    <w:rsid w:val="00192880"/>
    <w:rsid w:val="00195ACF"/>
    <w:rsid w:val="001A0064"/>
    <w:rsid w:val="001A0A07"/>
    <w:rsid w:val="001A1460"/>
    <w:rsid w:val="001A1AB6"/>
    <w:rsid w:val="001A3430"/>
    <w:rsid w:val="001A3E92"/>
    <w:rsid w:val="001A56CE"/>
    <w:rsid w:val="001B246C"/>
    <w:rsid w:val="001B7BFC"/>
    <w:rsid w:val="001C0B8A"/>
    <w:rsid w:val="001D230C"/>
    <w:rsid w:val="001D455F"/>
    <w:rsid w:val="001D4D81"/>
    <w:rsid w:val="001D56F7"/>
    <w:rsid w:val="001D5FF2"/>
    <w:rsid w:val="001D66E3"/>
    <w:rsid w:val="001D7081"/>
    <w:rsid w:val="001D7782"/>
    <w:rsid w:val="001F07F0"/>
    <w:rsid w:val="001F3184"/>
    <w:rsid w:val="001F42C9"/>
    <w:rsid w:val="001F77E5"/>
    <w:rsid w:val="00201178"/>
    <w:rsid w:val="00202BDB"/>
    <w:rsid w:val="0020630D"/>
    <w:rsid w:val="0021001D"/>
    <w:rsid w:val="00211361"/>
    <w:rsid w:val="00211B35"/>
    <w:rsid w:val="002120A4"/>
    <w:rsid w:val="00212BAB"/>
    <w:rsid w:val="00212CFE"/>
    <w:rsid w:val="0021481C"/>
    <w:rsid w:val="002158AD"/>
    <w:rsid w:val="00222806"/>
    <w:rsid w:val="00226737"/>
    <w:rsid w:val="00226BAB"/>
    <w:rsid w:val="00227A8C"/>
    <w:rsid w:val="00232AB9"/>
    <w:rsid w:val="00242881"/>
    <w:rsid w:val="00245970"/>
    <w:rsid w:val="00250A1A"/>
    <w:rsid w:val="00250BFB"/>
    <w:rsid w:val="002576F8"/>
    <w:rsid w:val="00261EE8"/>
    <w:rsid w:val="00263D23"/>
    <w:rsid w:val="002723D1"/>
    <w:rsid w:val="00273279"/>
    <w:rsid w:val="002737FD"/>
    <w:rsid w:val="002739C1"/>
    <w:rsid w:val="00273A0E"/>
    <w:rsid w:val="00281312"/>
    <w:rsid w:val="002A6D9C"/>
    <w:rsid w:val="002A7311"/>
    <w:rsid w:val="002A7F53"/>
    <w:rsid w:val="002B003E"/>
    <w:rsid w:val="002B156B"/>
    <w:rsid w:val="002B37EC"/>
    <w:rsid w:val="002C0FFC"/>
    <w:rsid w:val="002C140D"/>
    <w:rsid w:val="002C2C67"/>
    <w:rsid w:val="002C4C6F"/>
    <w:rsid w:val="002C77BB"/>
    <w:rsid w:val="002D1362"/>
    <w:rsid w:val="002D1D98"/>
    <w:rsid w:val="002D5AB0"/>
    <w:rsid w:val="002D6B71"/>
    <w:rsid w:val="002E2176"/>
    <w:rsid w:val="002E223A"/>
    <w:rsid w:val="002E5413"/>
    <w:rsid w:val="002E78BB"/>
    <w:rsid w:val="002E78ED"/>
    <w:rsid w:val="002F4A24"/>
    <w:rsid w:val="002F6E9A"/>
    <w:rsid w:val="003035FC"/>
    <w:rsid w:val="00303F04"/>
    <w:rsid w:val="003069E3"/>
    <w:rsid w:val="003208FD"/>
    <w:rsid w:val="0032319A"/>
    <w:rsid w:val="00325C97"/>
    <w:rsid w:val="00326A22"/>
    <w:rsid w:val="00326AA9"/>
    <w:rsid w:val="00333944"/>
    <w:rsid w:val="003339B7"/>
    <w:rsid w:val="00334980"/>
    <w:rsid w:val="00335DD5"/>
    <w:rsid w:val="0033784F"/>
    <w:rsid w:val="0034211C"/>
    <w:rsid w:val="003449B0"/>
    <w:rsid w:val="0034523F"/>
    <w:rsid w:val="00360066"/>
    <w:rsid w:val="0036528F"/>
    <w:rsid w:val="00366049"/>
    <w:rsid w:val="00375650"/>
    <w:rsid w:val="00380721"/>
    <w:rsid w:val="00381CDE"/>
    <w:rsid w:val="00382DAA"/>
    <w:rsid w:val="003832A9"/>
    <w:rsid w:val="0038530D"/>
    <w:rsid w:val="00386419"/>
    <w:rsid w:val="003A09D2"/>
    <w:rsid w:val="003A118F"/>
    <w:rsid w:val="003A17F4"/>
    <w:rsid w:val="003A1864"/>
    <w:rsid w:val="003A26CD"/>
    <w:rsid w:val="003A3558"/>
    <w:rsid w:val="003A476E"/>
    <w:rsid w:val="003A773F"/>
    <w:rsid w:val="003B3AD0"/>
    <w:rsid w:val="003B3D83"/>
    <w:rsid w:val="003B60FE"/>
    <w:rsid w:val="003C7219"/>
    <w:rsid w:val="003D1459"/>
    <w:rsid w:val="003D6296"/>
    <w:rsid w:val="003E0B4C"/>
    <w:rsid w:val="003E2C17"/>
    <w:rsid w:val="003E3812"/>
    <w:rsid w:val="003E579B"/>
    <w:rsid w:val="003F7BCD"/>
    <w:rsid w:val="0040021C"/>
    <w:rsid w:val="00401672"/>
    <w:rsid w:val="0040318A"/>
    <w:rsid w:val="00415AC4"/>
    <w:rsid w:val="00416382"/>
    <w:rsid w:val="004177DC"/>
    <w:rsid w:val="00423FED"/>
    <w:rsid w:val="00425A40"/>
    <w:rsid w:val="004267F5"/>
    <w:rsid w:val="004318B9"/>
    <w:rsid w:val="00435141"/>
    <w:rsid w:val="0043755A"/>
    <w:rsid w:val="00447B53"/>
    <w:rsid w:val="00454F23"/>
    <w:rsid w:val="0045586F"/>
    <w:rsid w:val="00455A57"/>
    <w:rsid w:val="0045779E"/>
    <w:rsid w:val="00460842"/>
    <w:rsid w:val="00462817"/>
    <w:rsid w:val="00464D3B"/>
    <w:rsid w:val="0046559A"/>
    <w:rsid w:val="0047013F"/>
    <w:rsid w:val="004716E1"/>
    <w:rsid w:val="004724AD"/>
    <w:rsid w:val="0047261B"/>
    <w:rsid w:val="004806B3"/>
    <w:rsid w:val="00482F6D"/>
    <w:rsid w:val="00483DAD"/>
    <w:rsid w:val="00485A58"/>
    <w:rsid w:val="00486FDE"/>
    <w:rsid w:val="00487A4A"/>
    <w:rsid w:val="00487C8B"/>
    <w:rsid w:val="004907F3"/>
    <w:rsid w:val="00492E92"/>
    <w:rsid w:val="004A2C28"/>
    <w:rsid w:val="004A53B5"/>
    <w:rsid w:val="004A5834"/>
    <w:rsid w:val="004B1413"/>
    <w:rsid w:val="004B6C6F"/>
    <w:rsid w:val="004B6C8B"/>
    <w:rsid w:val="004C6E13"/>
    <w:rsid w:val="004D079E"/>
    <w:rsid w:val="004D3F90"/>
    <w:rsid w:val="004D46BD"/>
    <w:rsid w:val="004D4EFA"/>
    <w:rsid w:val="004D5C7C"/>
    <w:rsid w:val="004E164E"/>
    <w:rsid w:val="004E6D56"/>
    <w:rsid w:val="004F1683"/>
    <w:rsid w:val="004F2381"/>
    <w:rsid w:val="005027BF"/>
    <w:rsid w:val="005076D7"/>
    <w:rsid w:val="0051591A"/>
    <w:rsid w:val="005173ED"/>
    <w:rsid w:val="005224BF"/>
    <w:rsid w:val="00530B90"/>
    <w:rsid w:val="00532F16"/>
    <w:rsid w:val="0053328F"/>
    <w:rsid w:val="005338C7"/>
    <w:rsid w:val="00540CEE"/>
    <w:rsid w:val="00543BC9"/>
    <w:rsid w:val="005441CC"/>
    <w:rsid w:val="00544D61"/>
    <w:rsid w:val="00552482"/>
    <w:rsid w:val="00552C80"/>
    <w:rsid w:val="005533B0"/>
    <w:rsid w:val="005538A7"/>
    <w:rsid w:val="00553CD4"/>
    <w:rsid w:val="00556030"/>
    <w:rsid w:val="0055770F"/>
    <w:rsid w:val="00565539"/>
    <w:rsid w:val="00566292"/>
    <w:rsid w:val="00566DF3"/>
    <w:rsid w:val="005673E7"/>
    <w:rsid w:val="0057055E"/>
    <w:rsid w:val="00573C40"/>
    <w:rsid w:val="005740E8"/>
    <w:rsid w:val="00574EA9"/>
    <w:rsid w:val="00577437"/>
    <w:rsid w:val="005774A4"/>
    <w:rsid w:val="005808FF"/>
    <w:rsid w:val="00581DE3"/>
    <w:rsid w:val="00582569"/>
    <w:rsid w:val="00585864"/>
    <w:rsid w:val="00587760"/>
    <w:rsid w:val="00590AD5"/>
    <w:rsid w:val="00592F4C"/>
    <w:rsid w:val="0059337D"/>
    <w:rsid w:val="005A46E0"/>
    <w:rsid w:val="005A4A33"/>
    <w:rsid w:val="005A5EC5"/>
    <w:rsid w:val="005B24AF"/>
    <w:rsid w:val="005B258E"/>
    <w:rsid w:val="005B2FE1"/>
    <w:rsid w:val="005C0204"/>
    <w:rsid w:val="005C1273"/>
    <w:rsid w:val="005C139F"/>
    <w:rsid w:val="005D259C"/>
    <w:rsid w:val="005D449B"/>
    <w:rsid w:val="005E1727"/>
    <w:rsid w:val="005F0382"/>
    <w:rsid w:val="005F077D"/>
    <w:rsid w:val="005F39B3"/>
    <w:rsid w:val="005F697C"/>
    <w:rsid w:val="00601655"/>
    <w:rsid w:val="00605926"/>
    <w:rsid w:val="006065B3"/>
    <w:rsid w:val="00607A6C"/>
    <w:rsid w:val="00613DE5"/>
    <w:rsid w:val="00620A48"/>
    <w:rsid w:val="00621863"/>
    <w:rsid w:val="006223FD"/>
    <w:rsid w:val="006236D8"/>
    <w:rsid w:val="00626377"/>
    <w:rsid w:val="00630D51"/>
    <w:rsid w:val="00632468"/>
    <w:rsid w:val="00632AFC"/>
    <w:rsid w:val="00634DB2"/>
    <w:rsid w:val="00636048"/>
    <w:rsid w:val="00637EAB"/>
    <w:rsid w:val="006419E2"/>
    <w:rsid w:val="006420D6"/>
    <w:rsid w:val="0064691D"/>
    <w:rsid w:val="006514F5"/>
    <w:rsid w:val="006603E0"/>
    <w:rsid w:val="00663838"/>
    <w:rsid w:val="00663F65"/>
    <w:rsid w:val="00664CE5"/>
    <w:rsid w:val="00670548"/>
    <w:rsid w:val="006725E9"/>
    <w:rsid w:val="00673848"/>
    <w:rsid w:val="00673BA2"/>
    <w:rsid w:val="006771E8"/>
    <w:rsid w:val="00683A13"/>
    <w:rsid w:val="00690981"/>
    <w:rsid w:val="00691925"/>
    <w:rsid w:val="00697CCF"/>
    <w:rsid w:val="006A3200"/>
    <w:rsid w:val="006A423D"/>
    <w:rsid w:val="006A4BF6"/>
    <w:rsid w:val="006A76D6"/>
    <w:rsid w:val="006B105C"/>
    <w:rsid w:val="006B583A"/>
    <w:rsid w:val="006C4D5C"/>
    <w:rsid w:val="006C7490"/>
    <w:rsid w:val="006C7A75"/>
    <w:rsid w:val="006D17B3"/>
    <w:rsid w:val="006D6DFF"/>
    <w:rsid w:val="006D78C9"/>
    <w:rsid w:val="006E2C7C"/>
    <w:rsid w:val="006E34AB"/>
    <w:rsid w:val="006F1EAA"/>
    <w:rsid w:val="006F4EF1"/>
    <w:rsid w:val="006F79DF"/>
    <w:rsid w:val="00701F4A"/>
    <w:rsid w:val="0070344D"/>
    <w:rsid w:val="00704D3A"/>
    <w:rsid w:val="00706A8A"/>
    <w:rsid w:val="00707FFE"/>
    <w:rsid w:val="00710FA7"/>
    <w:rsid w:val="00712FB0"/>
    <w:rsid w:val="00721962"/>
    <w:rsid w:val="007274BA"/>
    <w:rsid w:val="00727ACB"/>
    <w:rsid w:val="00727E29"/>
    <w:rsid w:val="00733BFF"/>
    <w:rsid w:val="00735C98"/>
    <w:rsid w:val="007362A8"/>
    <w:rsid w:val="00736A94"/>
    <w:rsid w:val="00737AF8"/>
    <w:rsid w:val="00740B26"/>
    <w:rsid w:val="00740CD7"/>
    <w:rsid w:val="00741F9F"/>
    <w:rsid w:val="00743465"/>
    <w:rsid w:val="00743BD3"/>
    <w:rsid w:val="007516D9"/>
    <w:rsid w:val="007576A7"/>
    <w:rsid w:val="0076104C"/>
    <w:rsid w:val="00761C30"/>
    <w:rsid w:val="00765713"/>
    <w:rsid w:val="00766669"/>
    <w:rsid w:val="00767522"/>
    <w:rsid w:val="00767A4A"/>
    <w:rsid w:val="00767E7C"/>
    <w:rsid w:val="007707B8"/>
    <w:rsid w:val="00776080"/>
    <w:rsid w:val="007761E0"/>
    <w:rsid w:val="00781076"/>
    <w:rsid w:val="00796C0C"/>
    <w:rsid w:val="00796EA2"/>
    <w:rsid w:val="007A6C41"/>
    <w:rsid w:val="007B169D"/>
    <w:rsid w:val="007B178F"/>
    <w:rsid w:val="007C730A"/>
    <w:rsid w:val="007D180E"/>
    <w:rsid w:val="007E012B"/>
    <w:rsid w:val="007E0B72"/>
    <w:rsid w:val="007E389A"/>
    <w:rsid w:val="007E7B58"/>
    <w:rsid w:val="007F300C"/>
    <w:rsid w:val="007F7088"/>
    <w:rsid w:val="00801E31"/>
    <w:rsid w:val="00802C18"/>
    <w:rsid w:val="008034AA"/>
    <w:rsid w:val="00805F91"/>
    <w:rsid w:val="00817FC8"/>
    <w:rsid w:val="00820C1E"/>
    <w:rsid w:val="00820D66"/>
    <w:rsid w:val="008369DA"/>
    <w:rsid w:val="00847E43"/>
    <w:rsid w:val="008522A9"/>
    <w:rsid w:val="00854707"/>
    <w:rsid w:val="00857D5D"/>
    <w:rsid w:val="00861677"/>
    <w:rsid w:val="00861736"/>
    <w:rsid w:val="008624E3"/>
    <w:rsid w:val="00862627"/>
    <w:rsid w:val="00866FBF"/>
    <w:rsid w:val="00870710"/>
    <w:rsid w:val="008724E7"/>
    <w:rsid w:val="0087638A"/>
    <w:rsid w:val="008907B0"/>
    <w:rsid w:val="00893F96"/>
    <w:rsid w:val="008A1A65"/>
    <w:rsid w:val="008A2DCF"/>
    <w:rsid w:val="008B1240"/>
    <w:rsid w:val="008C0D17"/>
    <w:rsid w:val="008C1039"/>
    <w:rsid w:val="008C39B0"/>
    <w:rsid w:val="008C3BF1"/>
    <w:rsid w:val="008C515E"/>
    <w:rsid w:val="008C5215"/>
    <w:rsid w:val="008C6825"/>
    <w:rsid w:val="008C7CAF"/>
    <w:rsid w:val="008E04DD"/>
    <w:rsid w:val="008E0893"/>
    <w:rsid w:val="008E1E21"/>
    <w:rsid w:val="008E4110"/>
    <w:rsid w:val="008E430A"/>
    <w:rsid w:val="008E5AFA"/>
    <w:rsid w:val="008E64FE"/>
    <w:rsid w:val="008F26EA"/>
    <w:rsid w:val="008F5E4B"/>
    <w:rsid w:val="009027DD"/>
    <w:rsid w:val="009061DA"/>
    <w:rsid w:val="009107CE"/>
    <w:rsid w:val="0091210A"/>
    <w:rsid w:val="0091213C"/>
    <w:rsid w:val="00920DC3"/>
    <w:rsid w:val="00921E1B"/>
    <w:rsid w:val="00923D2F"/>
    <w:rsid w:val="00933C08"/>
    <w:rsid w:val="00937D2D"/>
    <w:rsid w:val="00943644"/>
    <w:rsid w:val="009532FB"/>
    <w:rsid w:val="00960F33"/>
    <w:rsid w:val="009625F6"/>
    <w:rsid w:val="00963B31"/>
    <w:rsid w:val="00966E6E"/>
    <w:rsid w:val="00970EF1"/>
    <w:rsid w:val="00975F89"/>
    <w:rsid w:val="00982D2F"/>
    <w:rsid w:val="00982F5E"/>
    <w:rsid w:val="0098548E"/>
    <w:rsid w:val="009856BB"/>
    <w:rsid w:val="00986E70"/>
    <w:rsid w:val="009877C2"/>
    <w:rsid w:val="00990853"/>
    <w:rsid w:val="0099170D"/>
    <w:rsid w:val="00991DEB"/>
    <w:rsid w:val="00994A09"/>
    <w:rsid w:val="009A6A05"/>
    <w:rsid w:val="009B1F31"/>
    <w:rsid w:val="009B38FF"/>
    <w:rsid w:val="009C0477"/>
    <w:rsid w:val="009C4CF8"/>
    <w:rsid w:val="009C4DD9"/>
    <w:rsid w:val="009D029C"/>
    <w:rsid w:val="009D5636"/>
    <w:rsid w:val="009E37DF"/>
    <w:rsid w:val="009E6A16"/>
    <w:rsid w:val="009F1635"/>
    <w:rsid w:val="009F2B22"/>
    <w:rsid w:val="009F3B4D"/>
    <w:rsid w:val="009F47EF"/>
    <w:rsid w:val="009F6553"/>
    <w:rsid w:val="00A01331"/>
    <w:rsid w:val="00A0446B"/>
    <w:rsid w:val="00A14A58"/>
    <w:rsid w:val="00A1544F"/>
    <w:rsid w:val="00A218BA"/>
    <w:rsid w:val="00A2316D"/>
    <w:rsid w:val="00A27111"/>
    <w:rsid w:val="00A344E9"/>
    <w:rsid w:val="00A35438"/>
    <w:rsid w:val="00A35A98"/>
    <w:rsid w:val="00A35C76"/>
    <w:rsid w:val="00A45A26"/>
    <w:rsid w:val="00A45F43"/>
    <w:rsid w:val="00A4610A"/>
    <w:rsid w:val="00A46445"/>
    <w:rsid w:val="00A50A20"/>
    <w:rsid w:val="00A5562B"/>
    <w:rsid w:val="00A617CA"/>
    <w:rsid w:val="00A61982"/>
    <w:rsid w:val="00A61BC3"/>
    <w:rsid w:val="00A62606"/>
    <w:rsid w:val="00A65083"/>
    <w:rsid w:val="00A651F5"/>
    <w:rsid w:val="00A82451"/>
    <w:rsid w:val="00A86090"/>
    <w:rsid w:val="00A86AB0"/>
    <w:rsid w:val="00A87754"/>
    <w:rsid w:val="00A9117C"/>
    <w:rsid w:val="00A917DA"/>
    <w:rsid w:val="00A971E6"/>
    <w:rsid w:val="00AA0FEF"/>
    <w:rsid w:val="00AA42AF"/>
    <w:rsid w:val="00AA541C"/>
    <w:rsid w:val="00AA66A5"/>
    <w:rsid w:val="00AB090A"/>
    <w:rsid w:val="00AC1744"/>
    <w:rsid w:val="00AC2159"/>
    <w:rsid w:val="00AC687A"/>
    <w:rsid w:val="00AD2AC7"/>
    <w:rsid w:val="00AD78D4"/>
    <w:rsid w:val="00AE5199"/>
    <w:rsid w:val="00AE5CFA"/>
    <w:rsid w:val="00AE6ED1"/>
    <w:rsid w:val="00AE7EB3"/>
    <w:rsid w:val="00AF0633"/>
    <w:rsid w:val="00AF0783"/>
    <w:rsid w:val="00AF52B0"/>
    <w:rsid w:val="00AF71EA"/>
    <w:rsid w:val="00B03341"/>
    <w:rsid w:val="00B03B0F"/>
    <w:rsid w:val="00B06091"/>
    <w:rsid w:val="00B07714"/>
    <w:rsid w:val="00B10206"/>
    <w:rsid w:val="00B11121"/>
    <w:rsid w:val="00B26A50"/>
    <w:rsid w:val="00B27AE8"/>
    <w:rsid w:val="00B31287"/>
    <w:rsid w:val="00B36347"/>
    <w:rsid w:val="00B40F4F"/>
    <w:rsid w:val="00B52776"/>
    <w:rsid w:val="00B608EF"/>
    <w:rsid w:val="00B620EE"/>
    <w:rsid w:val="00B62EE4"/>
    <w:rsid w:val="00B633DF"/>
    <w:rsid w:val="00B65FFF"/>
    <w:rsid w:val="00B666F0"/>
    <w:rsid w:val="00B6774D"/>
    <w:rsid w:val="00B7169D"/>
    <w:rsid w:val="00B733F2"/>
    <w:rsid w:val="00B75099"/>
    <w:rsid w:val="00B76456"/>
    <w:rsid w:val="00B80EFF"/>
    <w:rsid w:val="00B8132F"/>
    <w:rsid w:val="00B86981"/>
    <w:rsid w:val="00B86AC1"/>
    <w:rsid w:val="00B92177"/>
    <w:rsid w:val="00B95865"/>
    <w:rsid w:val="00BA20BD"/>
    <w:rsid w:val="00BC6184"/>
    <w:rsid w:val="00BC7921"/>
    <w:rsid w:val="00BD3528"/>
    <w:rsid w:val="00BD3EF3"/>
    <w:rsid w:val="00BD4F19"/>
    <w:rsid w:val="00BF0598"/>
    <w:rsid w:val="00BF3220"/>
    <w:rsid w:val="00BF3EEE"/>
    <w:rsid w:val="00BF4ED3"/>
    <w:rsid w:val="00C00943"/>
    <w:rsid w:val="00C037AB"/>
    <w:rsid w:val="00C0608F"/>
    <w:rsid w:val="00C13E7C"/>
    <w:rsid w:val="00C158A4"/>
    <w:rsid w:val="00C166F4"/>
    <w:rsid w:val="00C16A94"/>
    <w:rsid w:val="00C213DC"/>
    <w:rsid w:val="00C261E2"/>
    <w:rsid w:val="00C331A2"/>
    <w:rsid w:val="00C33D0A"/>
    <w:rsid w:val="00C37ABA"/>
    <w:rsid w:val="00C40A36"/>
    <w:rsid w:val="00C443A7"/>
    <w:rsid w:val="00C45C85"/>
    <w:rsid w:val="00C45E90"/>
    <w:rsid w:val="00C52F3F"/>
    <w:rsid w:val="00C61F01"/>
    <w:rsid w:val="00C62535"/>
    <w:rsid w:val="00C6549E"/>
    <w:rsid w:val="00C66397"/>
    <w:rsid w:val="00C709CA"/>
    <w:rsid w:val="00C74025"/>
    <w:rsid w:val="00C7538F"/>
    <w:rsid w:val="00C77BEA"/>
    <w:rsid w:val="00C91AAF"/>
    <w:rsid w:val="00C977B7"/>
    <w:rsid w:val="00CA702E"/>
    <w:rsid w:val="00CB6FAF"/>
    <w:rsid w:val="00CB742A"/>
    <w:rsid w:val="00CC088A"/>
    <w:rsid w:val="00CC0E74"/>
    <w:rsid w:val="00CC149E"/>
    <w:rsid w:val="00CC2DC4"/>
    <w:rsid w:val="00CC4566"/>
    <w:rsid w:val="00CD16B5"/>
    <w:rsid w:val="00CD2702"/>
    <w:rsid w:val="00CD4254"/>
    <w:rsid w:val="00CE1D0B"/>
    <w:rsid w:val="00CE5592"/>
    <w:rsid w:val="00CE63D2"/>
    <w:rsid w:val="00CF0608"/>
    <w:rsid w:val="00CF25A9"/>
    <w:rsid w:val="00D02B62"/>
    <w:rsid w:val="00D04CFB"/>
    <w:rsid w:val="00D056B7"/>
    <w:rsid w:val="00D06D86"/>
    <w:rsid w:val="00D15B58"/>
    <w:rsid w:val="00D21FA8"/>
    <w:rsid w:val="00D241BE"/>
    <w:rsid w:val="00D24674"/>
    <w:rsid w:val="00D24D0D"/>
    <w:rsid w:val="00D24E23"/>
    <w:rsid w:val="00D321A1"/>
    <w:rsid w:val="00D35B1B"/>
    <w:rsid w:val="00D4132F"/>
    <w:rsid w:val="00D42F64"/>
    <w:rsid w:val="00D444BC"/>
    <w:rsid w:val="00D54C41"/>
    <w:rsid w:val="00D5747E"/>
    <w:rsid w:val="00D648CB"/>
    <w:rsid w:val="00D64FE9"/>
    <w:rsid w:val="00D67F91"/>
    <w:rsid w:val="00D7028C"/>
    <w:rsid w:val="00D76591"/>
    <w:rsid w:val="00D839C0"/>
    <w:rsid w:val="00D91F65"/>
    <w:rsid w:val="00D95DBC"/>
    <w:rsid w:val="00D97A7E"/>
    <w:rsid w:val="00DA1C41"/>
    <w:rsid w:val="00DA3BB9"/>
    <w:rsid w:val="00DA5FD6"/>
    <w:rsid w:val="00DA6D9C"/>
    <w:rsid w:val="00DB13CA"/>
    <w:rsid w:val="00DB4276"/>
    <w:rsid w:val="00DB56AA"/>
    <w:rsid w:val="00DB70DA"/>
    <w:rsid w:val="00DB714D"/>
    <w:rsid w:val="00DB7A6B"/>
    <w:rsid w:val="00DC08FB"/>
    <w:rsid w:val="00DC1A0B"/>
    <w:rsid w:val="00DC278C"/>
    <w:rsid w:val="00DC5EF9"/>
    <w:rsid w:val="00DC76E9"/>
    <w:rsid w:val="00DC77EF"/>
    <w:rsid w:val="00DD38C2"/>
    <w:rsid w:val="00DD4C4A"/>
    <w:rsid w:val="00DE3B00"/>
    <w:rsid w:val="00DE45D2"/>
    <w:rsid w:val="00DE65F1"/>
    <w:rsid w:val="00DE7A6B"/>
    <w:rsid w:val="00DE7E25"/>
    <w:rsid w:val="00DF4C44"/>
    <w:rsid w:val="00DF5D7E"/>
    <w:rsid w:val="00E04A1F"/>
    <w:rsid w:val="00E06E07"/>
    <w:rsid w:val="00E1268D"/>
    <w:rsid w:val="00E15484"/>
    <w:rsid w:val="00E211A4"/>
    <w:rsid w:val="00E22AF4"/>
    <w:rsid w:val="00E22CF5"/>
    <w:rsid w:val="00E23048"/>
    <w:rsid w:val="00E2409A"/>
    <w:rsid w:val="00E26939"/>
    <w:rsid w:val="00E33D06"/>
    <w:rsid w:val="00E4004E"/>
    <w:rsid w:val="00E41A26"/>
    <w:rsid w:val="00E448B3"/>
    <w:rsid w:val="00E462F8"/>
    <w:rsid w:val="00E54BF3"/>
    <w:rsid w:val="00E611FD"/>
    <w:rsid w:val="00E75483"/>
    <w:rsid w:val="00E7786C"/>
    <w:rsid w:val="00E82FE7"/>
    <w:rsid w:val="00E849C6"/>
    <w:rsid w:val="00E878A3"/>
    <w:rsid w:val="00E92D66"/>
    <w:rsid w:val="00EB29CD"/>
    <w:rsid w:val="00EB5C5F"/>
    <w:rsid w:val="00EB7421"/>
    <w:rsid w:val="00EB762F"/>
    <w:rsid w:val="00EC0310"/>
    <w:rsid w:val="00EC0595"/>
    <w:rsid w:val="00ED4E3F"/>
    <w:rsid w:val="00ED5D08"/>
    <w:rsid w:val="00EE050F"/>
    <w:rsid w:val="00EE2AC2"/>
    <w:rsid w:val="00EF06A7"/>
    <w:rsid w:val="00EF11C5"/>
    <w:rsid w:val="00F004D9"/>
    <w:rsid w:val="00F0198F"/>
    <w:rsid w:val="00F0217F"/>
    <w:rsid w:val="00F03562"/>
    <w:rsid w:val="00F03FD6"/>
    <w:rsid w:val="00F07B5F"/>
    <w:rsid w:val="00F11C71"/>
    <w:rsid w:val="00F131B1"/>
    <w:rsid w:val="00F26329"/>
    <w:rsid w:val="00F33CF8"/>
    <w:rsid w:val="00F34EDA"/>
    <w:rsid w:val="00F443AA"/>
    <w:rsid w:val="00F5058C"/>
    <w:rsid w:val="00F5333B"/>
    <w:rsid w:val="00F54898"/>
    <w:rsid w:val="00F56492"/>
    <w:rsid w:val="00F620B5"/>
    <w:rsid w:val="00F650C8"/>
    <w:rsid w:val="00F77FE1"/>
    <w:rsid w:val="00F81862"/>
    <w:rsid w:val="00F8317E"/>
    <w:rsid w:val="00F8698E"/>
    <w:rsid w:val="00F90FE8"/>
    <w:rsid w:val="00F95AD7"/>
    <w:rsid w:val="00F97302"/>
    <w:rsid w:val="00F97481"/>
    <w:rsid w:val="00FA6036"/>
    <w:rsid w:val="00FA7D2D"/>
    <w:rsid w:val="00FB6576"/>
    <w:rsid w:val="00FC067D"/>
    <w:rsid w:val="00FC1A33"/>
    <w:rsid w:val="00FC20DD"/>
    <w:rsid w:val="00FC4453"/>
    <w:rsid w:val="00FD1D37"/>
    <w:rsid w:val="00FD724E"/>
    <w:rsid w:val="00FD7314"/>
    <w:rsid w:val="00FD7817"/>
    <w:rsid w:val="00FE40DF"/>
    <w:rsid w:val="00FE5741"/>
    <w:rsid w:val="00FF0571"/>
    <w:rsid w:val="00FF564B"/>
    <w:rsid w:val="00FF7EC9"/>
    <w:rsid w:val="2C801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64346641"/>
  <w15:docId w15:val="{4053AC11-027E-41D7-A642-EE9CD611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ody Text"/>
    <w:basedOn w:val="a"/>
    <w:link w:val="a6"/>
    <w:uiPriority w:val="99"/>
    <w:unhideWhenUsed/>
    <w:qFormat/>
    <w:pPr>
      <w:spacing w:after="120"/>
    </w:pPr>
    <w:rPr>
      <w:szCs w:val="24"/>
    </w:rPr>
  </w:style>
  <w:style w:type="paragraph" w:styleId="a7">
    <w:name w:val="Plain Text"/>
    <w:basedOn w:val="a"/>
    <w:link w:val="a8"/>
    <w:semiHidden/>
    <w:qFormat/>
    <w:rPr>
      <w:rFonts w:ascii="宋体" w:eastAsia="宋体" w:hAnsi="Courier New" w:cs="Courier New"/>
      <w:szCs w:val="21"/>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3"/>
    <w:next w:val="a3"/>
    <w:link w:val="af1"/>
    <w:uiPriority w:val="99"/>
    <w:semiHidden/>
    <w:unhideWhenUsed/>
    <w:rPr>
      <w:b/>
      <w:bCs/>
    </w:rPr>
  </w:style>
  <w:style w:type="character" w:styleId="af2">
    <w:name w:val="page number"/>
    <w:basedOn w:val="a0"/>
  </w:style>
  <w:style w:type="character" w:styleId="af3">
    <w:name w:val="annotation reference"/>
    <w:basedOn w:val="a0"/>
    <w:uiPriority w:val="99"/>
    <w:semiHidden/>
    <w:unhideWhenUsed/>
    <w:rPr>
      <w:sz w:val="21"/>
      <w:szCs w:val="21"/>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paragraph" w:styleId="af4">
    <w:name w:val="List Paragraph"/>
    <w:basedOn w:val="a"/>
    <w:uiPriority w:val="99"/>
    <w:qFormat/>
    <w:pPr>
      <w:ind w:firstLineChars="200" w:firstLine="420"/>
    </w:pPr>
  </w:style>
  <w:style w:type="character" w:customStyle="1" w:styleId="CharChar2">
    <w:name w:val="Char Char2"/>
    <w:uiPriority w:val="99"/>
    <w:semiHidden/>
    <w:rPr>
      <w:rFonts w:cs="Times New Roman"/>
      <w:sz w:val="18"/>
      <w:szCs w:val="18"/>
    </w:rPr>
  </w:style>
  <w:style w:type="character" w:customStyle="1" w:styleId="a4">
    <w:name w:val="批注文字 字符"/>
    <w:basedOn w:val="a0"/>
    <w:link w:val="a3"/>
    <w:uiPriority w:val="99"/>
  </w:style>
  <w:style w:type="character" w:customStyle="1" w:styleId="af1">
    <w:name w:val="批注主题 字符"/>
    <w:basedOn w:val="a4"/>
    <w:link w:val="af0"/>
    <w:uiPriority w:val="99"/>
    <w:semiHidden/>
    <w:rPr>
      <w:b/>
      <w:bCs/>
    </w:rPr>
  </w:style>
  <w:style w:type="character" w:customStyle="1" w:styleId="aa">
    <w:name w:val="批注框文本 字符"/>
    <w:basedOn w:val="a0"/>
    <w:link w:val="a9"/>
    <w:uiPriority w:val="99"/>
    <w:semiHidden/>
    <w:rPr>
      <w:sz w:val="18"/>
      <w:szCs w:val="18"/>
    </w:rPr>
  </w:style>
  <w:style w:type="character" w:customStyle="1" w:styleId="a8">
    <w:name w:val="纯文本 字符"/>
    <w:basedOn w:val="a0"/>
    <w:link w:val="a7"/>
    <w:semiHidden/>
    <w:qFormat/>
    <w:rPr>
      <w:rFonts w:ascii="宋体" w:eastAsia="宋体" w:hAnsi="Courier New" w:cs="Courier New"/>
      <w:szCs w:val="21"/>
    </w:rPr>
  </w:style>
  <w:style w:type="paragraph" w:customStyle="1" w:styleId="2">
    <w:name w:val="列出段落2"/>
    <w:basedOn w:val="a"/>
    <w:qFormat/>
    <w:pPr>
      <w:ind w:firstLineChars="200" w:firstLine="420"/>
    </w:pPr>
    <w:rPr>
      <w:rFonts w:ascii="Calibri" w:eastAsia="宋体" w:hAnsi="Calibri" w:cs="Times New Roman"/>
      <w:szCs w:val="21"/>
    </w:rPr>
  </w:style>
  <w:style w:type="character" w:customStyle="1" w:styleId="a6">
    <w:name w:val="正文文本 字符"/>
    <w:basedOn w:val="a0"/>
    <w:link w:val="a5"/>
    <w:uiPriority w:val="99"/>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00F0F-5D6A-49A4-A354-7BE5228D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678</Words>
  <Characters>3865</Characters>
  <Application>Microsoft Office Word</Application>
  <DocSecurity>0</DocSecurity>
  <Lines>32</Lines>
  <Paragraphs>9</Paragraphs>
  <ScaleCrop>false</ScaleCrop>
  <Company>Microsoft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sssfx0591@hotmail.com</cp:lastModifiedBy>
  <cp:revision>21</cp:revision>
  <dcterms:created xsi:type="dcterms:W3CDTF">2021-04-12T01:17:00Z</dcterms:created>
  <dcterms:modified xsi:type="dcterms:W3CDTF">2023-09-07T10:22:00Z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3D2C2FD829314720B8E4C1DA73226F4F</vt:lpwstr>
  </property>
</Properties>
</file>