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D11" w14:textId="77777777" w:rsidR="00582569" w:rsidRDefault="00000000">
      <w:pPr>
        <w:widowControl/>
        <w:jc w:val="distribute"/>
        <w:rPr>
          <w:rFonts w:ascii="方正小标宋简体" w:eastAsia="方正小标宋简体" w:hAnsi="宋体" w:cs="宋体"/>
          <w:b/>
          <w:kern w:val="0"/>
          <w:sz w:val="48"/>
          <w:szCs w:val="48"/>
        </w:rPr>
      </w:pPr>
      <w:r>
        <w:rPr>
          <w:rFonts w:ascii="方正小标宋简体" w:eastAsia="方正小标宋简体" w:hAnsi="宋体" w:cs="宋体" w:hint="eastAsia"/>
          <w:b/>
          <w:color w:val="FF0000"/>
          <w:kern w:val="0"/>
          <w:sz w:val="48"/>
          <w:szCs w:val="48"/>
        </w:rPr>
        <w:t>上海市闵行区人民政府教育督导室文件</w:t>
      </w:r>
    </w:p>
    <w:p w14:paraId="38B8CD2F" w14:textId="77777777" w:rsidR="00582569" w:rsidRDefault="00582569">
      <w:pPr>
        <w:spacing w:line="500" w:lineRule="exact"/>
        <w:jc w:val="center"/>
        <w:rPr>
          <w:rFonts w:ascii="仿宋_GB2312" w:eastAsia="仿宋_GB2312"/>
          <w:sz w:val="32"/>
        </w:rPr>
      </w:pPr>
    </w:p>
    <w:p w14:paraId="24A44CE8" w14:textId="77777777" w:rsidR="00582569" w:rsidRDefault="00582569">
      <w:pPr>
        <w:spacing w:line="500" w:lineRule="exact"/>
        <w:jc w:val="center"/>
        <w:rPr>
          <w:rFonts w:ascii="仿宋_GB2312" w:eastAsia="仿宋_GB2312"/>
          <w:sz w:val="32"/>
        </w:rPr>
      </w:pPr>
    </w:p>
    <w:p w14:paraId="4E272909" w14:textId="19D90994" w:rsidR="00582569" w:rsidRDefault="00000000">
      <w:pPr>
        <w:pBdr>
          <w:bottom w:val="single" w:sz="12" w:space="1" w:color="FF0000"/>
        </w:pBdr>
        <w:spacing w:line="560" w:lineRule="exact"/>
        <w:jc w:val="center"/>
        <w:rPr>
          <w:rFonts w:ascii="仿宋" w:eastAsia="仿宋" w:hAnsi="仿宋"/>
          <w:sz w:val="32"/>
        </w:rPr>
      </w:pPr>
      <w:r>
        <w:rPr>
          <w:rFonts w:ascii="仿宋" w:eastAsia="仿宋" w:hAnsi="仿宋" w:hint="eastAsia"/>
          <w:sz w:val="32"/>
        </w:rPr>
        <w:t>闵府教督〔202</w:t>
      </w:r>
      <w:r w:rsidR="002E5413">
        <w:rPr>
          <w:rFonts w:ascii="仿宋" w:eastAsia="仿宋" w:hAnsi="仿宋" w:hint="eastAsia"/>
          <w:sz w:val="32"/>
        </w:rPr>
        <w:t>3</w:t>
      </w:r>
      <w:r>
        <w:rPr>
          <w:rFonts w:ascii="仿宋" w:eastAsia="仿宋" w:hAnsi="仿宋" w:hint="eastAsia"/>
          <w:sz w:val="32"/>
        </w:rPr>
        <w:t>〕</w:t>
      </w:r>
      <w:r w:rsidR="0005771A">
        <w:rPr>
          <w:rFonts w:ascii="仿宋" w:eastAsia="仿宋" w:hAnsi="仿宋"/>
          <w:sz w:val="32"/>
        </w:rPr>
        <w:t>2</w:t>
      </w:r>
      <w:r>
        <w:rPr>
          <w:rFonts w:ascii="仿宋" w:eastAsia="仿宋" w:hAnsi="仿宋" w:hint="eastAsia"/>
          <w:sz w:val="32"/>
        </w:rPr>
        <w:t>号</w:t>
      </w:r>
    </w:p>
    <w:p w14:paraId="4F5E266B" w14:textId="77777777" w:rsidR="00582569" w:rsidRDefault="00000000">
      <w:pPr>
        <w:jc w:val="center"/>
        <w:rPr>
          <w:rFonts w:ascii="Times New Roman" w:hAnsi="Times New Roman"/>
          <w:szCs w:val="21"/>
        </w:rPr>
      </w:pPr>
      <w:r>
        <w:rPr>
          <w:rFonts w:ascii="宋体" w:hAnsi="宋体" w:hint="eastAsia"/>
          <w:b/>
          <w:szCs w:val="21"/>
        </w:rPr>
        <w:t xml:space="preserve"> </w:t>
      </w:r>
    </w:p>
    <w:p w14:paraId="586AD745" w14:textId="327EB417" w:rsidR="002E5413" w:rsidRPr="002E5413" w:rsidRDefault="00000000" w:rsidP="0043755A">
      <w:pPr>
        <w:spacing w:line="360" w:lineRule="auto"/>
        <w:jc w:val="center"/>
        <w:rPr>
          <w:rFonts w:ascii="方正小标宋简体" w:eastAsia="方正小标宋简体" w:hAnsi="仿宋" w:cs="宋体"/>
          <w:color w:val="000000" w:themeColor="text1"/>
          <w:kern w:val="0"/>
          <w:sz w:val="44"/>
          <w:szCs w:val="36"/>
        </w:rPr>
      </w:pPr>
      <w:r>
        <w:rPr>
          <w:rFonts w:ascii="方正小标宋简体" w:eastAsia="方正小标宋简体" w:hAnsi="仿宋" w:cs="宋体" w:hint="eastAsia"/>
          <w:color w:val="000000" w:themeColor="text1"/>
          <w:kern w:val="0"/>
          <w:sz w:val="44"/>
          <w:szCs w:val="36"/>
        </w:rPr>
        <w:t>关于印发</w:t>
      </w:r>
      <w:proofErr w:type="gramStart"/>
      <w:r>
        <w:rPr>
          <w:rFonts w:ascii="方正小标宋简体" w:eastAsia="方正小标宋简体" w:hAnsi="仿宋" w:cs="宋体" w:hint="eastAsia"/>
          <w:color w:val="000000" w:themeColor="text1"/>
          <w:kern w:val="0"/>
          <w:sz w:val="44"/>
          <w:szCs w:val="36"/>
        </w:rPr>
        <w:t>《</w:t>
      </w:r>
      <w:proofErr w:type="gramEnd"/>
      <w:r w:rsidR="002E5413" w:rsidRPr="002E5413">
        <w:rPr>
          <w:rFonts w:ascii="方正小标宋简体" w:eastAsia="方正小标宋简体" w:hAnsi="仿宋" w:cs="宋体" w:hint="eastAsia"/>
          <w:color w:val="000000" w:themeColor="text1"/>
          <w:kern w:val="0"/>
          <w:sz w:val="44"/>
          <w:szCs w:val="36"/>
        </w:rPr>
        <w:t>闵行区人民政府教育督导室</w:t>
      </w:r>
    </w:p>
    <w:p w14:paraId="6DEF27F9" w14:textId="6083495D" w:rsidR="00582569" w:rsidRDefault="002E5413" w:rsidP="0043755A">
      <w:pPr>
        <w:spacing w:line="360" w:lineRule="auto"/>
        <w:jc w:val="center"/>
        <w:rPr>
          <w:rFonts w:ascii="方正小标宋简体" w:eastAsia="方正小标宋简体" w:hAnsi="仿宋" w:cs="宋体"/>
          <w:color w:val="000000" w:themeColor="text1"/>
          <w:kern w:val="0"/>
          <w:sz w:val="44"/>
          <w:szCs w:val="36"/>
        </w:rPr>
      </w:pPr>
      <w:r w:rsidRPr="002E5413">
        <w:rPr>
          <w:rFonts w:ascii="方正小标宋简体" w:eastAsia="方正小标宋简体" w:hAnsi="仿宋" w:cs="宋体" w:hint="eastAsia"/>
          <w:color w:val="000000" w:themeColor="text1"/>
          <w:kern w:val="0"/>
          <w:sz w:val="44"/>
          <w:szCs w:val="36"/>
        </w:rPr>
        <w:t>对浦江镇社区学校督导调研意见书</w:t>
      </w:r>
      <w:proofErr w:type="gramStart"/>
      <w:r>
        <w:rPr>
          <w:rFonts w:ascii="方正小标宋简体" w:eastAsia="方正小标宋简体" w:hAnsi="仿宋" w:cs="宋体" w:hint="eastAsia"/>
          <w:color w:val="000000" w:themeColor="text1"/>
          <w:kern w:val="0"/>
          <w:sz w:val="44"/>
          <w:szCs w:val="36"/>
        </w:rPr>
        <w:t>》</w:t>
      </w:r>
      <w:proofErr w:type="gramEnd"/>
      <w:r>
        <w:rPr>
          <w:rFonts w:ascii="方正小标宋简体" w:eastAsia="方正小标宋简体" w:hAnsi="仿宋" w:cs="宋体" w:hint="eastAsia"/>
          <w:color w:val="000000" w:themeColor="text1"/>
          <w:kern w:val="0"/>
          <w:sz w:val="44"/>
          <w:szCs w:val="36"/>
        </w:rPr>
        <w:t>的通知</w:t>
      </w:r>
    </w:p>
    <w:p w14:paraId="0ADD6AE1" w14:textId="77777777" w:rsidR="00582569" w:rsidRDefault="00582569">
      <w:pPr>
        <w:snapToGrid w:val="0"/>
        <w:spacing w:line="360" w:lineRule="auto"/>
        <w:rPr>
          <w:rFonts w:ascii="仿宋" w:eastAsia="仿宋" w:hAnsi="仿宋"/>
          <w:bCs/>
          <w:color w:val="000000" w:themeColor="text1"/>
          <w:kern w:val="20"/>
          <w:sz w:val="22"/>
          <w:szCs w:val="32"/>
        </w:rPr>
      </w:pPr>
    </w:p>
    <w:p w14:paraId="6B59F11C" w14:textId="3A4F7E05" w:rsidR="00582569" w:rsidRDefault="002E5413">
      <w:pPr>
        <w:snapToGrid w:val="0"/>
        <w:spacing w:line="360" w:lineRule="auto"/>
        <w:rPr>
          <w:rFonts w:ascii="仿宋" w:eastAsia="仿宋" w:hAnsi="仿宋"/>
          <w:color w:val="000000" w:themeColor="text1"/>
          <w:kern w:val="0"/>
          <w:sz w:val="32"/>
          <w:szCs w:val="32"/>
        </w:rPr>
      </w:pPr>
      <w:r w:rsidRPr="002E5413">
        <w:rPr>
          <w:rFonts w:ascii="仿宋" w:eastAsia="仿宋" w:hAnsi="仿宋" w:hint="eastAsia"/>
          <w:color w:val="000000" w:themeColor="text1"/>
          <w:kern w:val="0"/>
          <w:sz w:val="32"/>
          <w:szCs w:val="32"/>
        </w:rPr>
        <w:t>浦江镇社区学校：</w:t>
      </w:r>
    </w:p>
    <w:p w14:paraId="7483A1ED" w14:textId="7AE0E2E2" w:rsidR="00582569" w:rsidRDefault="00000000" w:rsidP="002E5413">
      <w:pPr>
        <w:spacing w:line="360" w:lineRule="auto"/>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现将《</w:t>
      </w:r>
      <w:r w:rsidR="002E5413" w:rsidRPr="002E5413">
        <w:rPr>
          <w:rFonts w:ascii="仿宋" w:eastAsia="仿宋" w:hAnsi="仿宋" w:hint="eastAsia"/>
          <w:color w:val="000000" w:themeColor="text1"/>
          <w:kern w:val="0"/>
          <w:sz w:val="32"/>
          <w:szCs w:val="32"/>
        </w:rPr>
        <w:t>闵行区人民政府教育督导室对浦江镇社区学校督导调研意见书</w:t>
      </w:r>
      <w:r>
        <w:rPr>
          <w:rFonts w:ascii="仿宋" w:eastAsia="仿宋" w:hAnsi="仿宋" w:hint="eastAsia"/>
          <w:color w:val="000000" w:themeColor="text1"/>
          <w:kern w:val="0"/>
          <w:sz w:val="32"/>
          <w:szCs w:val="32"/>
        </w:rPr>
        <w:t>》印发给你们。</w:t>
      </w:r>
      <w:proofErr w:type="gramStart"/>
      <w:r>
        <w:rPr>
          <w:rFonts w:ascii="仿宋" w:eastAsia="仿宋" w:hAnsi="仿宋" w:hint="eastAsia"/>
          <w:color w:val="000000" w:themeColor="text1"/>
          <w:kern w:val="0"/>
          <w:sz w:val="32"/>
          <w:szCs w:val="32"/>
        </w:rPr>
        <w:t>请针对</w:t>
      </w:r>
      <w:proofErr w:type="gramEnd"/>
      <w:r>
        <w:rPr>
          <w:rFonts w:ascii="仿宋" w:eastAsia="仿宋" w:hAnsi="仿宋" w:hint="eastAsia"/>
          <w:color w:val="000000" w:themeColor="text1"/>
          <w:kern w:val="0"/>
          <w:sz w:val="32"/>
          <w:szCs w:val="32"/>
        </w:rPr>
        <w:t>意见书中提出的问题和改进建议，在认真研究的基础上制定出改进计划，在收到意见书的一个月内书面报我室。</w:t>
      </w:r>
    </w:p>
    <w:p w14:paraId="78E7EA85" w14:textId="77777777" w:rsidR="00582569" w:rsidRDefault="00582569">
      <w:pPr>
        <w:widowControl/>
        <w:snapToGrid w:val="0"/>
        <w:spacing w:line="360" w:lineRule="auto"/>
        <w:jc w:val="left"/>
        <w:rPr>
          <w:rFonts w:ascii="仿宋" w:eastAsia="仿宋" w:hAnsi="仿宋"/>
          <w:color w:val="000000" w:themeColor="text1"/>
          <w:kern w:val="0"/>
          <w:sz w:val="32"/>
          <w:szCs w:val="32"/>
        </w:rPr>
      </w:pPr>
    </w:p>
    <w:p w14:paraId="023043DB" w14:textId="77777777" w:rsidR="002E5413" w:rsidRDefault="00000000"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附件：</w:t>
      </w:r>
      <w:proofErr w:type="gramStart"/>
      <w:r>
        <w:rPr>
          <w:rFonts w:ascii="仿宋" w:eastAsia="仿宋" w:hAnsi="仿宋" w:hint="eastAsia"/>
          <w:color w:val="000000" w:themeColor="text1"/>
          <w:kern w:val="0"/>
          <w:sz w:val="32"/>
          <w:szCs w:val="32"/>
        </w:rPr>
        <w:t>《</w:t>
      </w:r>
      <w:proofErr w:type="gramEnd"/>
      <w:r w:rsidR="002E5413" w:rsidRPr="002E5413">
        <w:rPr>
          <w:rFonts w:ascii="仿宋" w:eastAsia="仿宋" w:hAnsi="仿宋" w:hint="eastAsia"/>
          <w:color w:val="000000" w:themeColor="text1"/>
          <w:kern w:val="0"/>
          <w:sz w:val="32"/>
          <w:szCs w:val="32"/>
        </w:rPr>
        <w:t>闵行区人民政府教育督导室对浦江镇社区学校督导</w:t>
      </w:r>
    </w:p>
    <w:p w14:paraId="12CB8C85" w14:textId="27A261F5" w:rsidR="00582569" w:rsidRDefault="002E5413"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sidRPr="002E5413">
        <w:rPr>
          <w:rFonts w:ascii="仿宋" w:eastAsia="仿宋" w:hAnsi="仿宋" w:hint="eastAsia"/>
          <w:color w:val="000000" w:themeColor="text1"/>
          <w:kern w:val="0"/>
          <w:sz w:val="32"/>
          <w:szCs w:val="32"/>
        </w:rPr>
        <w:t>调研意见书</w:t>
      </w:r>
      <w:r>
        <w:rPr>
          <w:rFonts w:ascii="仿宋" w:eastAsia="仿宋" w:hAnsi="仿宋" w:hint="eastAsia"/>
          <w:color w:val="000000" w:themeColor="text1"/>
          <w:kern w:val="0"/>
          <w:sz w:val="32"/>
          <w:szCs w:val="32"/>
        </w:rPr>
        <w:t xml:space="preserve">》 </w:t>
      </w:r>
    </w:p>
    <w:p w14:paraId="25DA764D" w14:textId="77777777" w:rsidR="00582569" w:rsidRDefault="00582569">
      <w:pPr>
        <w:snapToGrid w:val="0"/>
        <w:spacing w:line="360" w:lineRule="auto"/>
        <w:ind w:firstLineChars="200" w:firstLine="560"/>
        <w:rPr>
          <w:rFonts w:ascii="仿宋" w:eastAsia="仿宋" w:hAnsi="仿宋"/>
          <w:color w:val="000000" w:themeColor="text1"/>
          <w:spacing w:val="-20"/>
          <w:kern w:val="0"/>
          <w:sz w:val="32"/>
          <w:szCs w:val="32"/>
        </w:rPr>
      </w:pPr>
    </w:p>
    <w:p w14:paraId="48F9335A" w14:textId="77777777" w:rsidR="00582569" w:rsidRDefault="00000000">
      <w:pPr>
        <w:pStyle w:val="af"/>
        <w:snapToGrid w:val="0"/>
        <w:spacing w:before="0" w:beforeAutospacing="0" w:after="0" w:afterAutospacing="0" w:line="360" w:lineRule="auto"/>
        <w:ind w:left="2098"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闵行区人民政府教育督导室</w:t>
      </w:r>
    </w:p>
    <w:p w14:paraId="2E39F44A" w14:textId="48C365BE" w:rsidR="00582569" w:rsidRDefault="00000000" w:rsidP="002E5413">
      <w:pPr>
        <w:pStyle w:val="af"/>
        <w:snapToGrid w:val="0"/>
        <w:spacing w:before="0" w:beforeAutospacing="0" w:after="0" w:afterAutospacing="0" w:line="360" w:lineRule="auto"/>
        <w:ind w:left="2098" w:rightChars="241" w:right="506"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2E5413">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年</w:t>
      </w:r>
      <w:r w:rsidR="002E5413">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月</w:t>
      </w:r>
      <w:r w:rsidR="002E5413">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w:t>
      </w:r>
    </w:p>
    <w:p w14:paraId="005D8D88" w14:textId="77777777" w:rsidR="00582569" w:rsidRDefault="00000000">
      <w:pPr>
        <w:spacing w:after="80" w:line="500" w:lineRule="exact"/>
        <w:ind w:firstLineChars="100" w:firstLine="280"/>
        <w:rPr>
          <w:rFonts w:ascii="黑体" w:eastAsia="黑体" w:hAnsi="黑体"/>
          <w:color w:val="000000" w:themeColor="text1"/>
          <w:sz w:val="28"/>
          <w:szCs w:val="28"/>
        </w:rPr>
      </w:pPr>
      <w:r>
        <w:rPr>
          <w:rFonts w:ascii="黑体" w:eastAsia="黑体" w:hAnsi="黑体" w:cs="宋体" w:hint="eastAsia"/>
          <w:color w:val="000000" w:themeColor="text1"/>
          <w:kern w:val="0"/>
          <w:sz w:val="28"/>
          <w:szCs w:val="28"/>
        </w:rPr>
        <w:t>公开属性：主动公开</w:t>
      </w:r>
      <w:r>
        <w:rPr>
          <w:rFonts w:ascii="黑体" w:eastAsia="黑体" w:hAnsi="黑体"/>
          <w:color w:val="000000" w:themeColor="text1"/>
          <w:sz w:val="28"/>
          <w:szCs w:val="28"/>
        </w:rPr>
        <w:pict w14:anchorId="35F8B4BB">
          <v:line id="Line 2" o:spid="_x0000_s2050" style="position:absolute;left:0;text-align:left;z-index:251656704;mso-position-horizontal-relative:text;mso-position-vertical-relative:text;mso-width-relative:page;mso-height-relative:page" from="0,30.3pt" to="45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i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"/>
        </w:pict>
      </w:r>
    </w:p>
    <w:p w14:paraId="200B5B4C" w14:textId="53413A28" w:rsidR="00582569" w:rsidRDefault="00000000">
      <w:pPr>
        <w:spacing w:before="80" w:after="80" w:line="500" w:lineRule="exact"/>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抄送：闵行区人民政府办公室、</w:t>
      </w:r>
      <w:r w:rsidR="002E5413">
        <w:rPr>
          <w:rFonts w:ascii="仿宋" w:eastAsia="仿宋" w:hAnsi="仿宋" w:hint="eastAsia"/>
          <w:color w:val="000000" w:themeColor="text1"/>
          <w:sz w:val="28"/>
          <w:szCs w:val="28"/>
        </w:rPr>
        <w:t>浦江</w:t>
      </w:r>
      <w:r>
        <w:rPr>
          <w:rFonts w:ascii="仿宋" w:eastAsia="仿宋" w:hAnsi="仿宋" w:hint="eastAsia"/>
          <w:color w:val="000000" w:themeColor="text1"/>
          <w:sz w:val="28"/>
          <w:szCs w:val="28"/>
        </w:rPr>
        <w:t>镇、上海市闵行区教育局</w:t>
      </w:r>
    </w:p>
    <w:p w14:paraId="6EBA319F" w14:textId="0FEF90B4" w:rsidR="00582569" w:rsidRDefault="00000000">
      <w:pPr>
        <w:spacing w:after="80" w:line="500" w:lineRule="exact"/>
        <w:ind w:firstLineChars="100" w:firstLine="280"/>
        <w:rPr>
          <w:rFonts w:ascii="仿宋" w:eastAsia="仿宋" w:hAnsi="仿宋"/>
          <w:color w:val="000000" w:themeColor="text1"/>
          <w:sz w:val="28"/>
          <w:szCs w:val="28"/>
        </w:rPr>
      </w:pPr>
      <w:r>
        <w:rPr>
          <w:rFonts w:ascii="Times New Roman" w:eastAsia="宋体" w:hAnsi="Times New Roman"/>
          <w:color w:val="000000" w:themeColor="text1"/>
          <w:sz w:val="28"/>
          <w:szCs w:val="28"/>
        </w:rPr>
        <w:pict w14:anchorId="213A3E74">
          <v:line id="Line 3" o:spid="_x0000_s2052" style="position:absolute;left:0;text-align:left;z-index:251657728;mso-width-relative:page;mso-height-relative:page" from="0,-.5pt" to="4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9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RPn4/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"/>
        </w:pict>
      </w:r>
      <w:r>
        <w:rPr>
          <w:rFonts w:ascii="Times New Roman" w:eastAsia="宋体" w:hAnsi="Times New Roman"/>
          <w:color w:val="000000" w:themeColor="text1"/>
          <w:sz w:val="28"/>
          <w:szCs w:val="28"/>
        </w:rPr>
        <w:pict w14:anchorId="527ABDC8">
          <v:line id="Line 4" o:spid="_x0000_s2051" style="position:absolute;left:0;text-align:left;z-index:251658752;mso-width-relative:page;mso-height-relative:page" from="0,29.5pt" to="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P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"/>
        </w:pict>
      </w:r>
      <w:r>
        <w:rPr>
          <w:rFonts w:ascii="仿宋" w:eastAsia="仿宋" w:hAnsi="仿宋" w:hint="eastAsia"/>
          <w:color w:val="000000" w:themeColor="text1"/>
          <w:sz w:val="28"/>
          <w:szCs w:val="28"/>
        </w:rPr>
        <w:t xml:space="preserve">闵行区人民政府教育督导室               </w:t>
      </w:r>
      <w:r w:rsidR="002E5413">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20</w:t>
      </w:r>
      <w:r w:rsidR="002E5413">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年</w:t>
      </w:r>
      <w:r w:rsidR="002E5413">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2E5413">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日印发</w:t>
      </w:r>
    </w:p>
    <w:p w14:paraId="780EA622" w14:textId="77777777" w:rsidR="00582569" w:rsidRDefault="00000000">
      <w:pPr>
        <w:widowControl/>
        <w:spacing w:line="360" w:lineRule="auto"/>
        <w:jc w:val="left"/>
        <w:rPr>
          <w:rFonts w:ascii="黑体" w:eastAsia="黑体" w:hAnsi="黑体" w:cs="仿宋"/>
          <w:color w:val="000000" w:themeColor="text1"/>
          <w:kern w:val="0"/>
          <w:sz w:val="32"/>
          <w:szCs w:val="32"/>
        </w:rPr>
      </w:pPr>
      <w:r>
        <w:rPr>
          <w:rFonts w:ascii="黑体" w:eastAsia="黑体" w:hAnsi="黑体" w:cs="仿宋" w:hint="eastAsia"/>
          <w:color w:val="000000" w:themeColor="text1"/>
          <w:kern w:val="0"/>
          <w:sz w:val="32"/>
          <w:szCs w:val="32"/>
        </w:rPr>
        <w:lastRenderedPageBreak/>
        <w:t>附件</w:t>
      </w:r>
    </w:p>
    <w:p w14:paraId="3E178418" w14:textId="77777777" w:rsidR="00B7169D" w:rsidRDefault="00B7169D" w:rsidP="0043755A">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闵行区人民政府教育督导室对浦江镇社区学校</w:t>
      </w:r>
    </w:p>
    <w:p w14:paraId="325918C1" w14:textId="74FFA4D6" w:rsidR="00460842" w:rsidRDefault="00B7169D" w:rsidP="00460842">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督导调研意见书</w:t>
      </w:r>
    </w:p>
    <w:p w14:paraId="45232E0F" w14:textId="77777777" w:rsidR="008624E3" w:rsidRPr="00460842" w:rsidRDefault="008624E3" w:rsidP="00460842">
      <w:pPr>
        <w:widowControl/>
        <w:snapToGrid w:val="0"/>
        <w:spacing w:line="360" w:lineRule="auto"/>
        <w:jc w:val="center"/>
        <w:rPr>
          <w:rFonts w:ascii="方正小标宋简体" w:eastAsia="方正小标宋简体" w:hAnsi="仿宋"/>
          <w:color w:val="000000" w:themeColor="text1"/>
          <w:kern w:val="0"/>
          <w:sz w:val="36"/>
          <w:szCs w:val="36"/>
        </w:rPr>
      </w:pPr>
    </w:p>
    <w:p w14:paraId="6CD5EC2D" w14:textId="1F176ED2"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为贯彻落实国家和上海市《教育督导条例》、《闵行区社区教育督导调研方案》的要求，2</w:t>
      </w:r>
      <w:r w:rsidRPr="0043755A">
        <w:rPr>
          <w:rFonts w:ascii="仿宋" w:eastAsia="仿宋" w:hAnsi="仿宋" w:cs="仿宋"/>
          <w:sz w:val="30"/>
          <w:szCs w:val="30"/>
        </w:rPr>
        <w:t>023</w:t>
      </w:r>
      <w:r w:rsidRPr="0043755A">
        <w:rPr>
          <w:rFonts w:ascii="仿宋" w:eastAsia="仿宋" w:hAnsi="仿宋" w:cs="仿宋" w:hint="eastAsia"/>
          <w:sz w:val="30"/>
          <w:szCs w:val="30"/>
        </w:rPr>
        <w:t>年</w:t>
      </w:r>
      <w:r w:rsidRPr="0043755A">
        <w:rPr>
          <w:rFonts w:ascii="仿宋" w:eastAsia="仿宋" w:hAnsi="仿宋" w:cs="仿宋"/>
          <w:sz w:val="30"/>
          <w:szCs w:val="30"/>
        </w:rPr>
        <w:t>6</w:t>
      </w:r>
      <w:r w:rsidRPr="0043755A">
        <w:rPr>
          <w:rFonts w:ascii="仿宋" w:eastAsia="仿宋" w:hAnsi="仿宋" w:cs="仿宋" w:hint="eastAsia"/>
          <w:sz w:val="30"/>
          <w:szCs w:val="30"/>
        </w:rPr>
        <w:t>月</w:t>
      </w:r>
      <w:r w:rsidRPr="0043755A">
        <w:rPr>
          <w:rFonts w:ascii="仿宋" w:eastAsia="仿宋" w:hAnsi="仿宋" w:cs="仿宋"/>
          <w:sz w:val="30"/>
          <w:szCs w:val="30"/>
        </w:rPr>
        <w:t>13</w:t>
      </w:r>
      <w:r w:rsidRPr="0043755A">
        <w:rPr>
          <w:rFonts w:ascii="仿宋" w:eastAsia="仿宋" w:hAnsi="仿宋" w:cs="仿宋" w:hint="eastAsia"/>
          <w:sz w:val="30"/>
          <w:szCs w:val="30"/>
        </w:rPr>
        <w:t>日，闵行区人民政府教育督导室组织相关部门、外聘专家和督学等组成督导团，通过听取校长汇报、巡查校园、深入课堂听课、组织问卷调查、召开座谈会、开展个别访谈和查阅资料等形式，对浦江镇社区学校开展督导调研。</w:t>
      </w:r>
    </w:p>
    <w:p w14:paraId="65D268DD" w14:textId="77777777" w:rsidR="00A5562B" w:rsidRPr="0043755A" w:rsidRDefault="00A5562B" w:rsidP="00460842">
      <w:pPr>
        <w:numPr>
          <w:ilvl w:val="0"/>
          <w:numId w:val="1"/>
        </w:numPr>
        <w:spacing w:line="360" w:lineRule="auto"/>
        <w:ind w:firstLineChars="200" w:firstLine="600"/>
        <w:jc w:val="left"/>
        <w:rPr>
          <w:rFonts w:ascii="黑体" w:eastAsia="黑体" w:hAnsi="黑体" w:cs="仿宋"/>
          <w:sz w:val="30"/>
          <w:szCs w:val="30"/>
        </w:rPr>
      </w:pPr>
      <w:r w:rsidRPr="0043755A">
        <w:rPr>
          <w:rFonts w:ascii="黑体" w:eastAsia="黑体" w:hAnsi="黑体" w:cs="仿宋" w:hint="eastAsia"/>
          <w:sz w:val="30"/>
          <w:szCs w:val="30"/>
        </w:rPr>
        <w:t>基本情况</w:t>
      </w:r>
    </w:p>
    <w:p w14:paraId="540DE37D"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浦江镇社区学校2</w:t>
      </w:r>
      <w:r w:rsidRPr="0043755A">
        <w:rPr>
          <w:rFonts w:ascii="仿宋" w:eastAsia="仿宋" w:hAnsi="仿宋" w:cs="仿宋"/>
          <w:sz w:val="30"/>
          <w:szCs w:val="30"/>
        </w:rPr>
        <w:t>004</w:t>
      </w:r>
      <w:r w:rsidRPr="0043755A">
        <w:rPr>
          <w:rFonts w:ascii="仿宋" w:eastAsia="仿宋" w:hAnsi="仿宋" w:cs="仿宋" w:hint="eastAsia"/>
          <w:sz w:val="30"/>
          <w:szCs w:val="30"/>
        </w:rPr>
        <w:t>年成立，占地面积6</w:t>
      </w:r>
      <w:r w:rsidRPr="0043755A">
        <w:rPr>
          <w:rFonts w:ascii="仿宋" w:eastAsia="仿宋" w:hAnsi="仿宋" w:cs="仿宋"/>
          <w:sz w:val="30"/>
          <w:szCs w:val="30"/>
        </w:rPr>
        <w:t>625</w:t>
      </w:r>
      <w:r w:rsidRPr="0043755A">
        <w:rPr>
          <w:rFonts w:ascii="仿宋" w:eastAsia="仿宋" w:hAnsi="仿宋" w:cs="仿宋" w:hint="eastAsia"/>
          <w:sz w:val="30"/>
          <w:szCs w:val="30"/>
        </w:rPr>
        <w:t>平方米, 设1</w:t>
      </w:r>
      <w:r w:rsidRPr="0043755A">
        <w:rPr>
          <w:rFonts w:ascii="仿宋" w:eastAsia="仿宋" w:hAnsi="仿宋" w:cs="仿宋"/>
          <w:sz w:val="30"/>
          <w:szCs w:val="30"/>
        </w:rPr>
        <w:t>4</w:t>
      </w:r>
      <w:r w:rsidRPr="0043755A">
        <w:rPr>
          <w:rFonts w:ascii="仿宋" w:eastAsia="仿宋" w:hAnsi="仿宋" w:cs="仿宋" w:hint="eastAsia"/>
          <w:sz w:val="30"/>
          <w:szCs w:val="30"/>
        </w:rPr>
        <w:t>个终身教育社会学习点、</w:t>
      </w:r>
      <w:r w:rsidRPr="0043755A">
        <w:rPr>
          <w:rFonts w:ascii="仿宋" w:eastAsia="仿宋" w:hAnsi="仿宋" w:cs="仿宋"/>
          <w:sz w:val="30"/>
          <w:szCs w:val="30"/>
        </w:rPr>
        <w:t>79</w:t>
      </w:r>
      <w:r w:rsidRPr="0043755A">
        <w:rPr>
          <w:rFonts w:ascii="仿宋" w:eastAsia="仿宋" w:hAnsi="仿宋" w:cs="仿宋" w:hint="eastAsia"/>
          <w:sz w:val="30"/>
          <w:szCs w:val="30"/>
        </w:rPr>
        <w:t>个居村教学点，学校秉承“让每一个学习者快乐加一点”的办学理念，立足社区、依靠社区、服务社区，着力</w:t>
      </w:r>
      <w:r w:rsidRPr="0043755A">
        <w:rPr>
          <w:rFonts w:ascii="仿宋" w:eastAsia="仿宋" w:hAnsi="仿宋" w:cs="仿宋"/>
          <w:sz w:val="30"/>
          <w:szCs w:val="30"/>
        </w:rPr>
        <w:t>构建服务</w:t>
      </w:r>
      <w:r w:rsidRPr="0043755A">
        <w:rPr>
          <w:rFonts w:ascii="仿宋" w:eastAsia="仿宋" w:hAnsi="仿宋" w:cs="仿宋" w:hint="eastAsia"/>
          <w:sz w:val="30"/>
          <w:szCs w:val="30"/>
        </w:rPr>
        <w:t>于浦江镇的</w:t>
      </w:r>
      <w:r w:rsidRPr="0043755A">
        <w:rPr>
          <w:rFonts w:ascii="仿宋" w:eastAsia="仿宋" w:hAnsi="仿宋" w:cs="仿宋"/>
          <w:sz w:val="30"/>
          <w:szCs w:val="30"/>
        </w:rPr>
        <w:t>全民终身学习教育体系</w:t>
      </w:r>
      <w:r w:rsidRPr="0043755A">
        <w:rPr>
          <w:rFonts w:ascii="仿宋" w:eastAsia="仿宋" w:hAnsi="仿宋" w:cs="仿宋" w:hint="eastAsia"/>
          <w:sz w:val="30"/>
          <w:szCs w:val="30"/>
        </w:rPr>
        <w:t>。学校从融合治理、内涵推进、队伍培育、资源建设、品牌项目打造等方面着手，不断提升浦江镇社区教育的质量和水平。2021年学校顺利通过上海</w:t>
      </w:r>
      <w:proofErr w:type="gramStart"/>
      <w:r w:rsidRPr="0043755A">
        <w:rPr>
          <w:rFonts w:ascii="仿宋" w:eastAsia="仿宋" w:hAnsi="仿宋" w:cs="仿宋" w:hint="eastAsia"/>
          <w:sz w:val="30"/>
          <w:szCs w:val="30"/>
        </w:rPr>
        <w:t>市街镇</w:t>
      </w:r>
      <w:proofErr w:type="gramEnd"/>
      <w:r w:rsidRPr="0043755A">
        <w:rPr>
          <w:rFonts w:ascii="仿宋" w:eastAsia="仿宋" w:hAnsi="仿宋" w:cs="仿宋" w:hint="eastAsia"/>
          <w:sz w:val="30"/>
          <w:szCs w:val="30"/>
        </w:rPr>
        <w:t>社区（老年）学校优质校建设评估验收，2022年学校被评为上海市社区教育实验先进单位，</w:t>
      </w:r>
      <w:proofErr w:type="gramStart"/>
      <w:r w:rsidRPr="0043755A">
        <w:rPr>
          <w:rFonts w:ascii="仿宋" w:eastAsia="仿宋" w:hAnsi="仿宋" w:cs="仿宋" w:hint="eastAsia"/>
          <w:sz w:val="30"/>
          <w:szCs w:val="30"/>
        </w:rPr>
        <w:t>践行</w:t>
      </w:r>
      <w:proofErr w:type="gramEnd"/>
      <w:r w:rsidRPr="0043755A">
        <w:rPr>
          <w:rFonts w:ascii="仿宋" w:eastAsia="仿宋" w:hAnsi="仿宋" w:cs="仿宋" w:hint="eastAsia"/>
          <w:sz w:val="30"/>
          <w:szCs w:val="30"/>
        </w:rPr>
        <w:t>了学校成为居民喜欢、社会满意的“家门口好学校”的办学追求。</w:t>
      </w:r>
    </w:p>
    <w:p w14:paraId="33DD2042" w14:textId="77777777" w:rsidR="00A5562B" w:rsidRPr="0043755A" w:rsidRDefault="00A5562B" w:rsidP="00460842">
      <w:pPr>
        <w:numPr>
          <w:ilvl w:val="0"/>
          <w:numId w:val="1"/>
        </w:numPr>
        <w:spacing w:line="360" w:lineRule="auto"/>
        <w:ind w:firstLineChars="200" w:firstLine="600"/>
        <w:jc w:val="left"/>
        <w:rPr>
          <w:rFonts w:ascii="黑体" w:eastAsia="黑体" w:hAnsi="黑体" w:cs="仿宋"/>
          <w:sz w:val="30"/>
          <w:szCs w:val="30"/>
        </w:rPr>
      </w:pPr>
      <w:r w:rsidRPr="0043755A">
        <w:rPr>
          <w:rFonts w:ascii="黑体" w:eastAsia="黑体" w:hAnsi="黑体" w:cs="仿宋"/>
          <w:sz w:val="30"/>
          <w:szCs w:val="30"/>
        </w:rPr>
        <w:t>主要</w:t>
      </w:r>
      <w:r w:rsidRPr="0043755A">
        <w:rPr>
          <w:rFonts w:ascii="黑体" w:eastAsia="黑体" w:hAnsi="黑体" w:cs="仿宋" w:hint="eastAsia"/>
          <w:sz w:val="30"/>
          <w:szCs w:val="30"/>
        </w:rPr>
        <w:t>工作</w:t>
      </w:r>
      <w:r w:rsidRPr="0043755A">
        <w:rPr>
          <w:rFonts w:ascii="黑体" w:eastAsia="黑体" w:hAnsi="黑体" w:cs="仿宋"/>
          <w:sz w:val="30"/>
          <w:szCs w:val="30"/>
        </w:rPr>
        <w:t>与成效</w:t>
      </w:r>
    </w:p>
    <w:p w14:paraId="452B4264" w14:textId="6524569B" w:rsidR="00A5562B" w:rsidRPr="0043755A" w:rsidRDefault="0043755A" w:rsidP="00460842">
      <w:pPr>
        <w:spacing w:line="360" w:lineRule="auto"/>
        <w:ind w:firstLineChars="200" w:firstLine="600"/>
        <w:jc w:val="left"/>
        <w:rPr>
          <w:rFonts w:ascii="楷体" w:eastAsia="楷体" w:hAnsi="楷体"/>
          <w:bCs/>
          <w:color w:val="000000"/>
          <w:sz w:val="30"/>
          <w:szCs w:val="30"/>
        </w:rPr>
      </w:pPr>
      <w:r>
        <w:rPr>
          <w:rFonts w:ascii="楷体" w:eastAsia="楷体" w:hAnsi="楷体" w:hint="eastAsia"/>
          <w:bCs/>
          <w:sz w:val="30"/>
          <w:szCs w:val="30"/>
        </w:rPr>
        <w:t>（一）</w:t>
      </w:r>
      <w:r w:rsidR="00A5562B" w:rsidRPr="0043755A">
        <w:rPr>
          <w:rFonts w:ascii="楷体" w:eastAsia="楷体" w:hAnsi="楷体" w:hint="eastAsia"/>
          <w:bCs/>
          <w:sz w:val="30"/>
          <w:szCs w:val="30"/>
        </w:rPr>
        <w:t>党建引领，依法办学，学校治理体系完善</w:t>
      </w:r>
    </w:p>
    <w:p w14:paraId="279EDBEF"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学校依法办学，规范管理，坚持党建引领，将党建工作与学校</w:t>
      </w:r>
      <w:r w:rsidRPr="0043755A">
        <w:rPr>
          <w:rFonts w:ascii="仿宋" w:eastAsia="仿宋" w:hAnsi="仿宋" w:cs="仿宋" w:hint="eastAsia"/>
          <w:sz w:val="30"/>
          <w:szCs w:val="30"/>
        </w:rPr>
        <w:lastRenderedPageBreak/>
        <w:t>管理、教育教学紧密融合，内外联动，协同推进，形成内部治理和外部支持相融合的多元主体协同推进模式，治理体系日益完善。</w:t>
      </w:r>
    </w:p>
    <w:p w14:paraId="14681EFE" w14:textId="77777777" w:rsidR="00A5562B" w:rsidRPr="0043755A" w:rsidRDefault="00A5562B" w:rsidP="00AE544B">
      <w:pPr>
        <w:spacing w:line="360" w:lineRule="auto"/>
        <w:ind w:firstLineChars="200" w:firstLine="602"/>
        <w:rPr>
          <w:rFonts w:ascii="仿宋" w:eastAsia="仿宋" w:hAnsi="仿宋"/>
          <w:b/>
          <w:bCs/>
          <w:color w:val="000000"/>
          <w:sz w:val="30"/>
          <w:szCs w:val="30"/>
        </w:rPr>
      </w:pPr>
      <w:r w:rsidRPr="0043755A">
        <w:rPr>
          <w:rFonts w:ascii="仿宋" w:eastAsia="仿宋" w:hAnsi="仿宋" w:hint="eastAsia"/>
          <w:b/>
          <w:bCs/>
          <w:color w:val="000000"/>
          <w:sz w:val="30"/>
          <w:szCs w:val="30"/>
        </w:rPr>
        <w:t>1</w:t>
      </w:r>
      <w:r w:rsidRPr="0043755A">
        <w:rPr>
          <w:rFonts w:ascii="仿宋" w:eastAsia="仿宋" w:hAnsi="仿宋"/>
          <w:b/>
          <w:bCs/>
          <w:color w:val="000000"/>
          <w:sz w:val="30"/>
          <w:szCs w:val="30"/>
        </w:rPr>
        <w:t>.</w:t>
      </w:r>
      <w:r w:rsidRPr="0043755A">
        <w:rPr>
          <w:rFonts w:ascii="仿宋" w:eastAsia="仿宋" w:hAnsi="仿宋" w:hint="eastAsia"/>
          <w:b/>
          <w:bCs/>
          <w:color w:val="000000"/>
          <w:sz w:val="30"/>
          <w:szCs w:val="30"/>
        </w:rPr>
        <w:t>坚持党建引领，依法依规办学</w:t>
      </w:r>
    </w:p>
    <w:p w14:paraId="7979AE77" w14:textId="77777777" w:rsidR="00A5562B" w:rsidRPr="0043755A" w:rsidRDefault="00A5562B" w:rsidP="00AE544B">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学校以党建工作为引领，将党建工作与学校管理、教育教学紧密融合，党政团结、</w:t>
      </w:r>
      <w:r w:rsidRPr="0043755A">
        <w:rPr>
          <w:rFonts w:ascii="仿宋" w:eastAsia="仿宋" w:hAnsi="仿宋" w:cs="仿宋"/>
          <w:sz w:val="30"/>
          <w:szCs w:val="30"/>
        </w:rPr>
        <w:t>齐抓</w:t>
      </w:r>
      <w:r w:rsidRPr="0043755A">
        <w:rPr>
          <w:rFonts w:ascii="仿宋" w:eastAsia="仿宋" w:hAnsi="仿宋" w:cs="仿宋" w:hint="eastAsia"/>
          <w:sz w:val="30"/>
          <w:szCs w:val="30"/>
        </w:rPr>
        <w:t>共管，具有较强的凝聚力与战斗力。学校</w:t>
      </w:r>
      <w:r w:rsidRPr="0043755A">
        <w:rPr>
          <w:rFonts w:ascii="仿宋" w:eastAsia="仿宋" w:hAnsi="仿宋" w:cs="仿宋"/>
          <w:sz w:val="30"/>
          <w:szCs w:val="30"/>
        </w:rPr>
        <w:t>通过“三会一课”</w:t>
      </w:r>
      <w:r w:rsidRPr="0043755A">
        <w:rPr>
          <w:rFonts w:ascii="仿宋" w:eastAsia="仿宋" w:hAnsi="仿宋" w:cs="仿宋" w:hint="eastAsia"/>
          <w:sz w:val="30"/>
          <w:szCs w:val="30"/>
        </w:rPr>
        <w:t>、主题党日、“学习强国”平台等多种形式提升党员干部的政治觉悟和理论素养，落实党风廉政建设和意识形态责任制建设。学校坚持依法办学，修订学校章程，不断完善章程统领下的系列管理制度建设，夯实学校依法依规办学基础。</w:t>
      </w:r>
    </w:p>
    <w:p w14:paraId="4C271446" w14:textId="77777777" w:rsidR="00A5562B" w:rsidRPr="0043755A" w:rsidRDefault="00A5562B" w:rsidP="00AE544B">
      <w:pPr>
        <w:spacing w:line="360" w:lineRule="auto"/>
        <w:ind w:firstLineChars="200" w:firstLine="602"/>
        <w:rPr>
          <w:rFonts w:ascii="仿宋" w:eastAsia="仿宋" w:hAnsi="仿宋"/>
          <w:b/>
          <w:bCs/>
          <w:color w:val="000000"/>
          <w:sz w:val="30"/>
          <w:szCs w:val="30"/>
        </w:rPr>
      </w:pPr>
      <w:r w:rsidRPr="0043755A">
        <w:rPr>
          <w:rFonts w:ascii="仿宋" w:eastAsia="仿宋" w:hAnsi="仿宋" w:hint="eastAsia"/>
          <w:b/>
          <w:bCs/>
          <w:color w:val="000000"/>
          <w:sz w:val="30"/>
          <w:szCs w:val="30"/>
        </w:rPr>
        <w:t>2</w:t>
      </w:r>
      <w:r w:rsidRPr="0043755A">
        <w:rPr>
          <w:rFonts w:ascii="仿宋" w:eastAsia="仿宋" w:hAnsi="仿宋"/>
          <w:b/>
          <w:bCs/>
          <w:color w:val="000000"/>
          <w:sz w:val="30"/>
          <w:szCs w:val="30"/>
        </w:rPr>
        <w:t>.</w:t>
      </w:r>
      <w:r w:rsidRPr="0043755A">
        <w:rPr>
          <w:rFonts w:ascii="仿宋" w:eastAsia="仿宋" w:hAnsi="仿宋" w:hint="eastAsia"/>
          <w:b/>
          <w:bCs/>
          <w:color w:val="000000"/>
          <w:sz w:val="30"/>
          <w:szCs w:val="30"/>
        </w:rPr>
        <w:t>注重民主管理，规范经费管理</w:t>
      </w:r>
    </w:p>
    <w:p w14:paraId="1241A3D0" w14:textId="77777777" w:rsidR="00A5562B" w:rsidRPr="0043755A" w:rsidRDefault="00A5562B" w:rsidP="00AE544B">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学校注重民主管理，</w:t>
      </w:r>
      <w:r w:rsidRPr="0043755A">
        <w:rPr>
          <w:rFonts w:ascii="仿宋" w:eastAsia="仿宋" w:hAnsi="仿宋" w:cs="仿宋"/>
          <w:sz w:val="30"/>
          <w:szCs w:val="30"/>
        </w:rPr>
        <w:t>坚持 “三重一大”集体决策</w:t>
      </w:r>
      <w:r w:rsidRPr="0043755A">
        <w:rPr>
          <w:rFonts w:ascii="仿宋" w:eastAsia="仿宋" w:hAnsi="仿宋" w:cs="仿宋" w:hint="eastAsia"/>
          <w:sz w:val="30"/>
          <w:szCs w:val="30"/>
        </w:rPr>
        <w:t>，规范决策程序与内容，做到民主决策、科学决策。建立专项经费使用和审批规则，</w:t>
      </w:r>
      <w:r w:rsidRPr="0043755A">
        <w:rPr>
          <w:rFonts w:ascii="仿宋" w:eastAsia="仿宋" w:hAnsi="仿宋" w:cs="仿宋"/>
          <w:sz w:val="30"/>
          <w:szCs w:val="30"/>
        </w:rPr>
        <w:t>结合重点工作、重点岗位，对经费使用、公务用车、公务接待等内容进行</w:t>
      </w:r>
      <w:r w:rsidRPr="0043755A">
        <w:rPr>
          <w:rFonts w:ascii="仿宋" w:eastAsia="仿宋" w:hAnsi="仿宋" w:cs="仿宋" w:hint="eastAsia"/>
          <w:sz w:val="30"/>
          <w:szCs w:val="30"/>
        </w:rPr>
        <w:t>规范管理。</w:t>
      </w:r>
    </w:p>
    <w:p w14:paraId="7B3628FE" w14:textId="058FC386" w:rsidR="00A5562B" w:rsidRPr="0043755A" w:rsidRDefault="00A5562B" w:rsidP="00AE544B">
      <w:pPr>
        <w:spacing w:line="360" w:lineRule="auto"/>
        <w:ind w:firstLineChars="200" w:firstLine="560"/>
        <w:rPr>
          <w:rFonts w:ascii="仿宋" w:eastAsia="仿宋" w:hAnsi="仿宋"/>
          <w:b/>
          <w:bCs/>
          <w:color w:val="000000"/>
          <w:sz w:val="30"/>
          <w:szCs w:val="30"/>
        </w:rPr>
      </w:pPr>
      <w:r>
        <w:rPr>
          <w:rFonts w:ascii="仿宋" w:eastAsia="仿宋" w:hAnsi="仿宋" w:hint="eastAsia"/>
          <w:color w:val="000000"/>
          <w:sz w:val="28"/>
          <w:szCs w:val="28"/>
        </w:rPr>
        <w:t xml:space="preserve"> </w:t>
      </w:r>
      <w:r w:rsidRPr="0043755A">
        <w:rPr>
          <w:rFonts w:ascii="仿宋" w:eastAsia="仿宋" w:hAnsi="仿宋"/>
          <w:b/>
          <w:bCs/>
          <w:color w:val="000000"/>
          <w:sz w:val="30"/>
          <w:szCs w:val="30"/>
        </w:rPr>
        <w:t>3.</w:t>
      </w:r>
      <w:r w:rsidRPr="0043755A">
        <w:rPr>
          <w:rFonts w:ascii="仿宋" w:eastAsia="仿宋" w:hAnsi="仿宋" w:hint="eastAsia"/>
          <w:b/>
          <w:bCs/>
          <w:color w:val="000000"/>
          <w:sz w:val="30"/>
          <w:szCs w:val="30"/>
        </w:rPr>
        <w:t>坚持内外联动，注重协同推进</w:t>
      </w:r>
    </w:p>
    <w:p w14:paraId="67CF8E95" w14:textId="77777777" w:rsidR="00A5562B" w:rsidRPr="0043755A" w:rsidRDefault="00A5562B" w:rsidP="00AE544B">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学校主动对接政府相关部门和村居社区，学校与镇宣传科、</w:t>
      </w:r>
      <w:proofErr w:type="gramStart"/>
      <w:r w:rsidRPr="0043755A">
        <w:rPr>
          <w:rFonts w:ascii="仿宋" w:eastAsia="仿宋" w:hAnsi="仿宋" w:cs="仿宋" w:hint="eastAsia"/>
          <w:sz w:val="30"/>
          <w:szCs w:val="30"/>
        </w:rPr>
        <w:t>社事办</w:t>
      </w:r>
      <w:proofErr w:type="gramEnd"/>
      <w:r w:rsidRPr="0043755A">
        <w:rPr>
          <w:rFonts w:ascii="仿宋" w:eastAsia="仿宋" w:hAnsi="仿宋" w:cs="仿宋" w:hint="eastAsia"/>
          <w:sz w:val="30"/>
          <w:szCs w:val="30"/>
        </w:rPr>
        <w:t>、文体中心等部门联合；学校与基层邻里中心、社会学习点、居（村）教学点联动开展系列社区教育活动，形成内部治理和外部支持相融合的多元主体协同推进模式，共同助力浦江镇社区教育的蓬勃发展。</w:t>
      </w:r>
    </w:p>
    <w:p w14:paraId="209DE324" w14:textId="77777777" w:rsidR="00A5562B" w:rsidRPr="0043755A" w:rsidRDefault="00A5562B" w:rsidP="00460842">
      <w:pPr>
        <w:spacing w:line="360" w:lineRule="auto"/>
        <w:ind w:firstLineChars="200" w:firstLine="600"/>
        <w:jc w:val="left"/>
        <w:rPr>
          <w:rFonts w:ascii="楷体" w:eastAsia="楷体" w:hAnsi="楷体"/>
          <w:bCs/>
          <w:sz w:val="30"/>
          <w:szCs w:val="30"/>
        </w:rPr>
      </w:pPr>
      <w:r w:rsidRPr="0043755A">
        <w:rPr>
          <w:rFonts w:ascii="楷体" w:eastAsia="楷体" w:hAnsi="楷体" w:hint="eastAsia"/>
          <w:bCs/>
          <w:sz w:val="30"/>
          <w:szCs w:val="30"/>
        </w:rPr>
        <w:t>（二）立足需求，探索实践，推进学校内涵建设</w:t>
      </w:r>
    </w:p>
    <w:p w14:paraId="2BD5951C" w14:textId="774C90EA" w:rsidR="00A5562B" w:rsidRPr="0043755A" w:rsidRDefault="00A5562B" w:rsidP="00460842">
      <w:pPr>
        <w:spacing w:line="360" w:lineRule="auto"/>
        <w:ind w:firstLineChars="200" w:firstLine="562"/>
        <w:jc w:val="left"/>
        <w:rPr>
          <w:rFonts w:ascii="仿宋" w:eastAsia="仿宋" w:hAnsi="仿宋" w:cs="仿宋"/>
          <w:sz w:val="30"/>
          <w:szCs w:val="30"/>
        </w:rPr>
      </w:pPr>
      <w:r>
        <w:rPr>
          <w:rFonts w:ascii="仿宋" w:eastAsia="仿宋" w:hAnsi="仿宋"/>
          <w:b/>
          <w:bCs/>
          <w:color w:val="000000" w:themeColor="text1"/>
          <w:sz w:val="28"/>
          <w:szCs w:val="28"/>
        </w:rPr>
        <w:t xml:space="preserve"> </w:t>
      </w:r>
      <w:r w:rsidRPr="0043755A">
        <w:rPr>
          <w:rFonts w:ascii="仿宋" w:eastAsia="仿宋" w:hAnsi="仿宋" w:cs="仿宋" w:hint="eastAsia"/>
          <w:sz w:val="30"/>
          <w:szCs w:val="30"/>
        </w:rPr>
        <w:t>学校在“让每一个学习者快乐加一点”的办学理念引领下，以需求为导向，积极探索课程内容、形式，拓展教学实施路径，立足本土文化打造特色课程，推进学校内涵建设不断走向深入。</w:t>
      </w:r>
    </w:p>
    <w:p w14:paraId="3BC623CC" w14:textId="4113740E" w:rsidR="00A5562B" w:rsidRPr="0043755A" w:rsidRDefault="0043755A" w:rsidP="00460842">
      <w:pPr>
        <w:pStyle w:val="af4"/>
        <w:spacing w:line="360" w:lineRule="auto"/>
        <w:ind w:left="640" w:firstLineChars="0" w:firstLine="0"/>
        <w:rPr>
          <w:rFonts w:ascii="仿宋" w:eastAsia="仿宋" w:hAnsi="仿宋"/>
          <w:b/>
          <w:bCs/>
          <w:sz w:val="30"/>
          <w:szCs w:val="30"/>
        </w:rPr>
      </w:pPr>
      <w:r w:rsidRPr="0043755A">
        <w:rPr>
          <w:rFonts w:ascii="仿宋" w:eastAsia="仿宋" w:hAnsi="仿宋" w:hint="eastAsia"/>
          <w:b/>
          <w:bCs/>
          <w:sz w:val="30"/>
          <w:szCs w:val="30"/>
        </w:rPr>
        <w:lastRenderedPageBreak/>
        <w:t>1.</w:t>
      </w:r>
      <w:r w:rsidR="00A5562B" w:rsidRPr="0043755A">
        <w:rPr>
          <w:rFonts w:ascii="仿宋" w:eastAsia="仿宋" w:hAnsi="仿宋" w:hint="eastAsia"/>
          <w:b/>
          <w:bCs/>
          <w:sz w:val="30"/>
          <w:szCs w:val="30"/>
        </w:rPr>
        <w:t>立足学员需求，创新教学形式</w:t>
      </w:r>
    </w:p>
    <w:p w14:paraId="3B580DAB"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学校通过广泛调研，以学员需求为导向，结合学校实际，创新教学形式，如：流动课堂、体验学习、人文行动、</w:t>
      </w:r>
      <w:r w:rsidRPr="0043755A">
        <w:rPr>
          <w:rFonts w:ascii="仿宋" w:eastAsia="仿宋" w:hAnsi="仿宋" w:cs="仿宋"/>
          <w:sz w:val="30"/>
          <w:szCs w:val="30"/>
        </w:rPr>
        <w:t>直播平台、</w:t>
      </w:r>
      <w:proofErr w:type="gramStart"/>
      <w:r w:rsidRPr="0043755A">
        <w:rPr>
          <w:rFonts w:ascii="仿宋" w:eastAsia="仿宋" w:hAnsi="仿宋" w:cs="仿宋"/>
          <w:sz w:val="30"/>
          <w:szCs w:val="30"/>
        </w:rPr>
        <w:t>微信群</w:t>
      </w:r>
      <w:proofErr w:type="gramEnd"/>
      <w:r w:rsidRPr="0043755A">
        <w:rPr>
          <w:rFonts w:ascii="仿宋" w:eastAsia="仿宋" w:hAnsi="仿宋" w:cs="仿宋"/>
          <w:sz w:val="30"/>
          <w:szCs w:val="30"/>
        </w:rPr>
        <w:t>学习</w:t>
      </w:r>
      <w:r w:rsidRPr="0043755A">
        <w:rPr>
          <w:rFonts w:ascii="仿宋" w:eastAsia="仿宋" w:hAnsi="仿宋" w:cs="仿宋" w:hint="eastAsia"/>
          <w:sz w:val="30"/>
          <w:szCs w:val="30"/>
        </w:rPr>
        <w:t>，通过</w:t>
      </w:r>
      <w:proofErr w:type="gramStart"/>
      <w:r w:rsidRPr="0043755A">
        <w:rPr>
          <w:rFonts w:ascii="仿宋" w:eastAsia="仿宋" w:hAnsi="仿宋" w:cs="仿宋"/>
          <w:sz w:val="30"/>
          <w:szCs w:val="30"/>
        </w:rPr>
        <w:t>微信公众</w:t>
      </w:r>
      <w:proofErr w:type="gramEnd"/>
      <w:r w:rsidRPr="0043755A">
        <w:rPr>
          <w:rFonts w:ascii="仿宋" w:eastAsia="仿宋" w:hAnsi="仿宋" w:cs="仿宋"/>
          <w:sz w:val="30"/>
          <w:szCs w:val="30"/>
        </w:rPr>
        <w:t>平台发布教学视频、抖音短视频教学以及花样线上平台等</w:t>
      </w:r>
      <w:r w:rsidRPr="0043755A">
        <w:rPr>
          <w:rFonts w:ascii="仿宋" w:eastAsia="仿宋" w:hAnsi="仿宋" w:cs="仿宋" w:hint="eastAsia"/>
          <w:sz w:val="30"/>
          <w:szCs w:val="30"/>
        </w:rPr>
        <w:t>多种授课形式，满足学员多元学习需求。</w:t>
      </w:r>
    </w:p>
    <w:p w14:paraId="3C113AAE" w14:textId="77777777" w:rsidR="00A5562B" w:rsidRPr="0043755A" w:rsidRDefault="00A5562B" w:rsidP="00460842">
      <w:pPr>
        <w:pStyle w:val="af4"/>
        <w:spacing w:line="360" w:lineRule="auto"/>
        <w:ind w:left="640" w:firstLineChars="0" w:firstLine="0"/>
        <w:rPr>
          <w:rFonts w:ascii="仿宋" w:eastAsia="仿宋" w:hAnsi="仿宋"/>
          <w:b/>
          <w:bCs/>
          <w:sz w:val="30"/>
          <w:szCs w:val="30"/>
        </w:rPr>
      </w:pPr>
      <w:r w:rsidRPr="0043755A">
        <w:rPr>
          <w:rFonts w:ascii="仿宋" w:eastAsia="仿宋" w:hAnsi="仿宋" w:hint="eastAsia"/>
          <w:b/>
          <w:bCs/>
          <w:sz w:val="30"/>
          <w:szCs w:val="30"/>
        </w:rPr>
        <w:t>2</w:t>
      </w:r>
      <w:r w:rsidRPr="0043755A">
        <w:rPr>
          <w:rFonts w:ascii="仿宋" w:eastAsia="仿宋" w:hAnsi="仿宋"/>
          <w:b/>
          <w:bCs/>
          <w:sz w:val="30"/>
          <w:szCs w:val="30"/>
        </w:rPr>
        <w:t>.</w:t>
      </w:r>
      <w:r w:rsidRPr="0043755A">
        <w:rPr>
          <w:rFonts w:ascii="仿宋" w:eastAsia="仿宋" w:hAnsi="仿宋" w:hint="eastAsia"/>
          <w:b/>
          <w:bCs/>
          <w:sz w:val="30"/>
          <w:szCs w:val="30"/>
        </w:rPr>
        <w:t>完善课程体系，打造特色课程</w:t>
      </w:r>
    </w:p>
    <w:p w14:paraId="7C04EBB7" w14:textId="5B0319FD"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学校课程研发小组依托传统文化打造特色课程、依托志愿者资源打造校本课程、依托社会力量</w:t>
      </w:r>
      <w:proofErr w:type="gramStart"/>
      <w:r w:rsidRPr="0043755A">
        <w:rPr>
          <w:rFonts w:ascii="仿宋" w:eastAsia="仿宋" w:hAnsi="仿宋" w:cs="仿宋" w:hint="eastAsia"/>
          <w:sz w:val="30"/>
          <w:szCs w:val="30"/>
        </w:rPr>
        <w:t>制作线</w:t>
      </w:r>
      <w:proofErr w:type="gramEnd"/>
      <w:r w:rsidRPr="0043755A">
        <w:rPr>
          <w:rFonts w:ascii="仿宋" w:eastAsia="仿宋" w:hAnsi="仿宋" w:cs="仿宋" w:hint="eastAsia"/>
          <w:sz w:val="30"/>
          <w:szCs w:val="30"/>
        </w:rPr>
        <w:t>上课程，形成了“三驾马车”齐头并进的基本架构。学校依托浦江镇本土特色的农耕文化、治水文化、红色文化等内容，打造“沪谚”、手作、游学等多种形式的特色课程，深受居民欢迎。</w:t>
      </w:r>
    </w:p>
    <w:p w14:paraId="63D3C8C2" w14:textId="77777777" w:rsidR="00A5562B" w:rsidRPr="0043755A" w:rsidRDefault="00A5562B" w:rsidP="00460842">
      <w:pPr>
        <w:spacing w:line="360" w:lineRule="auto"/>
        <w:ind w:firstLineChars="200" w:firstLine="602"/>
        <w:rPr>
          <w:rFonts w:ascii="仿宋" w:eastAsia="仿宋" w:hAnsi="仿宋"/>
          <w:b/>
          <w:bCs/>
          <w:sz w:val="30"/>
          <w:szCs w:val="30"/>
        </w:rPr>
      </w:pPr>
      <w:r w:rsidRPr="0043755A">
        <w:rPr>
          <w:rFonts w:ascii="仿宋" w:eastAsia="仿宋" w:hAnsi="仿宋" w:hint="eastAsia"/>
          <w:b/>
          <w:bCs/>
          <w:sz w:val="30"/>
          <w:szCs w:val="30"/>
        </w:rPr>
        <w:t>3</w:t>
      </w:r>
      <w:r w:rsidRPr="0043755A">
        <w:rPr>
          <w:rFonts w:ascii="仿宋" w:eastAsia="仿宋" w:hAnsi="仿宋"/>
          <w:b/>
          <w:bCs/>
          <w:sz w:val="30"/>
          <w:szCs w:val="30"/>
        </w:rPr>
        <w:t>.</w:t>
      </w:r>
      <w:r w:rsidRPr="0043755A">
        <w:rPr>
          <w:rFonts w:ascii="仿宋" w:eastAsia="仿宋" w:hAnsi="仿宋" w:hint="eastAsia"/>
          <w:b/>
          <w:bCs/>
          <w:sz w:val="30"/>
          <w:szCs w:val="30"/>
        </w:rPr>
        <w:t>开展教育科研，引领社区教育发展</w:t>
      </w:r>
    </w:p>
    <w:p w14:paraId="4EC9AF4A"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重视社区教育科研，长期坚持项目研究，其中《“流动课堂”助推社区教育治理体系建设的实验》（2018-2019）被评为上海市社区教育优秀实验项目；“红色经典老记忆，智慧助老忆初心”项目被评为教育部“智慧助老”优质教育培训项目；《“流动课堂”助推乡村振兴示范村建设的实践与思考》、《助推地域优秀传统文化传承的实践与思考》等文章相继在《上海社区教育》杂志发表，项目研究引领社区教育品质不断提升。</w:t>
      </w:r>
    </w:p>
    <w:p w14:paraId="2A568A8B" w14:textId="77777777" w:rsidR="00A5562B" w:rsidRPr="0043755A" w:rsidRDefault="00A5562B" w:rsidP="00460842">
      <w:pPr>
        <w:spacing w:line="360" w:lineRule="auto"/>
        <w:ind w:firstLineChars="200" w:firstLine="600"/>
        <w:jc w:val="left"/>
        <w:rPr>
          <w:rFonts w:ascii="楷体" w:eastAsia="楷体" w:hAnsi="楷体"/>
          <w:bCs/>
          <w:sz w:val="30"/>
          <w:szCs w:val="30"/>
        </w:rPr>
      </w:pPr>
      <w:r w:rsidRPr="0043755A">
        <w:rPr>
          <w:rFonts w:ascii="楷体" w:eastAsia="楷体" w:hAnsi="楷体" w:hint="eastAsia"/>
          <w:bCs/>
          <w:sz w:val="30"/>
          <w:szCs w:val="30"/>
        </w:rPr>
        <w:t>（三）聚焦专业，规范制度，助</w:t>
      </w:r>
      <w:proofErr w:type="gramStart"/>
      <w:r w:rsidRPr="0043755A">
        <w:rPr>
          <w:rFonts w:ascii="楷体" w:eastAsia="楷体" w:hAnsi="楷体" w:hint="eastAsia"/>
          <w:bCs/>
          <w:sz w:val="30"/>
          <w:szCs w:val="30"/>
        </w:rPr>
        <w:t>推教师</w:t>
      </w:r>
      <w:proofErr w:type="gramEnd"/>
      <w:r w:rsidRPr="0043755A">
        <w:rPr>
          <w:rFonts w:ascii="楷体" w:eastAsia="楷体" w:hAnsi="楷体" w:hint="eastAsia"/>
          <w:bCs/>
          <w:sz w:val="30"/>
          <w:szCs w:val="30"/>
        </w:rPr>
        <w:t>队伍成长</w:t>
      </w:r>
    </w:p>
    <w:p w14:paraId="112B0BD4" w14:textId="77777777" w:rsidR="00DC77EF" w:rsidRDefault="00A5562B" w:rsidP="00460842">
      <w:pPr>
        <w:spacing w:line="360" w:lineRule="auto"/>
        <w:ind w:firstLineChars="200" w:firstLine="562"/>
        <w:jc w:val="left"/>
        <w:rPr>
          <w:rFonts w:ascii="仿宋" w:eastAsia="仿宋" w:hAnsi="仿宋" w:cs="仿宋"/>
          <w:sz w:val="30"/>
          <w:szCs w:val="30"/>
        </w:rPr>
      </w:pPr>
      <w:r>
        <w:rPr>
          <w:rFonts w:ascii="仿宋" w:eastAsia="仿宋" w:hAnsi="仿宋" w:hint="eastAsia"/>
          <w:b/>
          <w:bCs/>
          <w:sz w:val="28"/>
          <w:szCs w:val="28"/>
        </w:rPr>
        <w:t xml:space="preserve"> </w:t>
      </w:r>
      <w:r w:rsidRPr="0043755A">
        <w:rPr>
          <w:rFonts w:ascii="仿宋" w:eastAsia="仿宋" w:hAnsi="仿宋" w:cs="仿宋" w:hint="eastAsia"/>
          <w:sz w:val="30"/>
          <w:szCs w:val="30"/>
        </w:rPr>
        <w:t>学校重视教师队伍建设，以制度建设为基础，聚焦教师专业发展，开展各类教师培训，搭建各类平台，不断提升教师教育教学水平。</w:t>
      </w:r>
    </w:p>
    <w:p w14:paraId="0A10322F" w14:textId="6F866058" w:rsidR="00A5562B" w:rsidRPr="00DC77EF" w:rsidRDefault="00A5562B" w:rsidP="00460842">
      <w:pPr>
        <w:spacing w:line="360" w:lineRule="auto"/>
        <w:ind w:firstLineChars="200" w:firstLine="602"/>
        <w:jc w:val="left"/>
        <w:rPr>
          <w:rFonts w:ascii="仿宋" w:eastAsia="仿宋" w:hAnsi="仿宋" w:cs="仿宋"/>
          <w:sz w:val="30"/>
          <w:szCs w:val="30"/>
        </w:rPr>
      </w:pPr>
      <w:r w:rsidRPr="00DC77EF">
        <w:rPr>
          <w:rFonts w:ascii="仿宋" w:eastAsia="仿宋" w:hAnsi="仿宋" w:hint="eastAsia"/>
          <w:b/>
          <w:bCs/>
          <w:sz w:val="30"/>
          <w:szCs w:val="30"/>
        </w:rPr>
        <w:t>1</w:t>
      </w:r>
      <w:r w:rsidRPr="00DC77EF">
        <w:rPr>
          <w:rFonts w:ascii="仿宋" w:eastAsia="仿宋" w:hAnsi="仿宋"/>
          <w:b/>
          <w:bCs/>
          <w:sz w:val="30"/>
          <w:szCs w:val="30"/>
        </w:rPr>
        <w:t>.</w:t>
      </w:r>
      <w:r w:rsidRPr="00DC77EF">
        <w:rPr>
          <w:rFonts w:ascii="仿宋" w:eastAsia="仿宋" w:hAnsi="仿宋" w:hint="eastAsia"/>
          <w:b/>
          <w:bCs/>
          <w:sz w:val="30"/>
          <w:szCs w:val="30"/>
        </w:rPr>
        <w:t>重视教师培养，完善</w:t>
      </w:r>
      <w:r w:rsidRPr="00DC77EF">
        <w:rPr>
          <w:rFonts w:ascii="仿宋" w:eastAsia="仿宋" w:hAnsi="仿宋" w:hint="eastAsia"/>
          <w:b/>
          <w:bCs/>
          <w:sz w:val="30"/>
          <w:szCs w:val="30"/>
          <w:lang w:val="zh-TW"/>
        </w:rPr>
        <w:t>教师培训体系</w:t>
      </w:r>
    </w:p>
    <w:p w14:paraId="2A61D8AB"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lastRenderedPageBreak/>
        <w:t>学校重视教师的培养与培训，专职教师参加“十三五”、“十四五”师资培训；老年教育兼职教师100%完成注册，有相应岗前培训及测试；学校定期对专兼职教师及志愿者开展校本培训，在师德素养、信息技术使用、教育教学能力、学生社会实践指导、家庭教育指导等方面不断提升专兼职教师的专业能力。</w:t>
      </w:r>
    </w:p>
    <w:p w14:paraId="06C1D651" w14:textId="77777777" w:rsidR="00A5562B" w:rsidRPr="00DC77EF" w:rsidRDefault="00A5562B" w:rsidP="00460842">
      <w:pPr>
        <w:spacing w:line="360" w:lineRule="auto"/>
        <w:ind w:firstLineChars="200" w:firstLine="602"/>
        <w:rPr>
          <w:rFonts w:ascii="仿宋" w:eastAsia="PMingLiU" w:hAnsi="仿宋"/>
          <w:b/>
          <w:bCs/>
          <w:sz w:val="30"/>
          <w:szCs w:val="30"/>
          <w:lang w:val="zh-TW" w:eastAsia="zh-TW"/>
        </w:rPr>
      </w:pPr>
      <w:r w:rsidRPr="00DC77EF">
        <w:rPr>
          <w:rFonts w:ascii="仿宋" w:eastAsia="仿宋" w:hAnsi="仿宋" w:hint="eastAsia"/>
          <w:b/>
          <w:bCs/>
          <w:sz w:val="30"/>
          <w:szCs w:val="30"/>
          <w:lang w:val="zh-TW"/>
        </w:rPr>
        <w:t>2</w:t>
      </w:r>
      <w:r w:rsidRPr="00DC77EF">
        <w:rPr>
          <w:rFonts w:ascii="仿宋" w:eastAsia="PMingLiU" w:hAnsi="仿宋"/>
          <w:b/>
          <w:bCs/>
          <w:sz w:val="30"/>
          <w:szCs w:val="30"/>
          <w:lang w:val="zh-TW" w:eastAsia="zh-TW"/>
        </w:rPr>
        <w:t>.</w:t>
      </w:r>
      <w:r w:rsidRPr="00DC77EF">
        <w:rPr>
          <w:rFonts w:ascii="仿宋" w:eastAsia="仿宋" w:hAnsi="仿宋" w:hint="eastAsia"/>
          <w:b/>
          <w:bCs/>
          <w:sz w:val="30"/>
          <w:szCs w:val="30"/>
          <w:lang w:val="zh-TW"/>
        </w:rPr>
        <w:t>队伍建设制度规范，教师从教资格达标。</w:t>
      </w:r>
    </w:p>
    <w:p w14:paraId="55478BC2"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学校进一步</w:t>
      </w:r>
      <w:proofErr w:type="gramStart"/>
      <w:r w:rsidRPr="0043755A">
        <w:rPr>
          <w:rFonts w:ascii="仿宋" w:eastAsia="仿宋" w:hAnsi="仿宋" w:cs="仿宋" w:hint="eastAsia"/>
          <w:sz w:val="30"/>
          <w:szCs w:val="30"/>
        </w:rPr>
        <w:t>完善专</w:t>
      </w:r>
      <w:proofErr w:type="gramEnd"/>
      <w:r w:rsidRPr="0043755A">
        <w:rPr>
          <w:rFonts w:ascii="仿宋" w:eastAsia="仿宋" w:hAnsi="仿宋" w:cs="仿宋" w:hint="eastAsia"/>
          <w:sz w:val="30"/>
          <w:szCs w:val="30"/>
        </w:rPr>
        <w:t>兼职教师聘任和管理制度、班主任管理和工作制度，对所有聘用的专兼职教师设定从教门槛，学校拥有一支数量和质量符合事业发展需求和从业资格标准的专兼职教师队伍。学校有注册社区教育志愿者队伍9</w:t>
      </w:r>
      <w:r w:rsidRPr="0043755A">
        <w:rPr>
          <w:rFonts w:ascii="仿宋" w:eastAsia="仿宋" w:hAnsi="仿宋" w:cs="仿宋"/>
          <w:sz w:val="30"/>
          <w:szCs w:val="30"/>
        </w:rPr>
        <w:t>4人</w:t>
      </w:r>
      <w:r w:rsidRPr="0043755A">
        <w:rPr>
          <w:rFonts w:ascii="仿宋" w:eastAsia="仿宋" w:hAnsi="仿宋" w:cs="仿宋" w:hint="eastAsia"/>
          <w:sz w:val="30"/>
          <w:szCs w:val="30"/>
        </w:rPr>
        <w:t>，</w:t>
      </w:r>
      <w:r w:rsidRPr="0043755A">
        <w:rPr>
          <w:rFonts w:ascii="仿宋" w:eastAsia="仿宋" w:hAnsi="仿宋" w:cs="仿宋"/>
          <w:sz w:val="30"/>
          <w:szCs w:val="30"/>
        </w:rPr>
        <w:t>制定了</w:t>
      </w:r>
      <w:r w:rsidRPr="0043755A">
        <w:rPr>
          <w:rFonts w:ascii="仿宋" w:eastAsia="仿宋" w:hAnsi="仿宋" w:cs="仿宋" w:hint="eastAsia"/>
          <w:sz w:val="30"/>
          <w:szCs w:val="30"/>
        </w:rPr>
        <w:t>优秀志愿者评选和激励制度，有针对志愿者的培训和活动，志愿者作用发挥良好。</w:t>
      </w:r>
    </w:p>
    <w:p w14:paraId="34C9835E" w14:textId="2B1AF8BA" w:rsidR="00A5562B" w:rsidRPr="00DC77EF" w:rsidRDefault="00DC77EF" w:rsidP="00460842">
      <w:pPr>
        <w:pStyle w:val="af4"/>
        <w:spacing w:line="360" w:lineRule="auto"/>
        <w:ind w:left="640" w:firstLineChars="0" w:firstLine="0"/>
        <w:rPr>
          <w:rFonts w:ascii="仿宋" w:eastAsia="仿宋" w:hAnsi="仿宋"/>
          <w:b/>
          <w:bCs/>
          <w:sz w:val="30"/>
          <w:szCs w:val="30"/>
          <w:lang w:val="zh-TW"/>
        </w:rPr>
      </w:pPr>
      <w:r w:rsidRPr="00DC77EF">
        <w:rPr>
          <w:rFonts w:ascii="仿宋" w:eastAsia="仿宋" w:hAnsi="仿宋" w:hint="eastAsia"/>
          <w:b/>
          <w:bCs/>
          <w:sz w:val="30"/>
          <w:szCs w:val="30"/>
          <w:lang w:val="zh-TW"/>
        </w:rPr>
        <w:t>3.</w:t>
      </w:r>
      <w:r w:rsidR="00A5562B" w:rsidRPr="00DC77EF">
        <w:rPr>
          <w:rFonts w:ascii="仿宋" w:eastAsia="仿宋" w:hAnsi="仿宋" w:hint="eastAsia"/>
          <w:b/>
          <w:bCs/>
          <w:sz w:val="30"/>
          <w:szCs w:val="30"/>
          <w:lang w:val="zh-TW"/>
        </w:rPr>
        <w:t>搭建各类平台，提升教育教学水平。</w:t>
      </w:r>
    </w:p>
    <w:p w14:paraId="31C18A96"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每年组织骨干教师参加教学公开课或教学评比活动，建有教研组，加强教学研讨；加大学习优质志愿者的培养力度，待符合聘用标准后，配送到社会学习点、邻里中心、居（村）教学点从事教学工作，同时学校加强管理和业务指导；组织学习点间的学习交流，在互学互</w:t>
      </w:r>
      <w:proofErr w:type="gramStart"/>
      <w:r w:rsidRPr="0043755A">
        <w:rPr>
          <w:rFonts w:ascii="仿宋" w:eastAsia="仿宋" w:hAnsi="仿宋" w:cs="仿宋" w:hint="eastAsia"/>
          <w:sz w:val="30"/>
          <w:szCs w:val="30"/>
        </w:rPr>
        <w:t>研</w:t>
      </w:r>
      <w:proofErr w:type="gramEnd"/>
      <w:r w:rsidRPr="0043755A">
        <w:rPr>
          <w:rFonts w:ascii="仿宋" w:eastAsia="仿宋" w:hAnsi="仿宋" w:cs="仿宋" w:hint="eastAsia"/>
          <w:sz w:val="30"/>
          <w:szCs w:val="30"/>
        </w:rPr>
        <w:t>中不断提升教师的教育教学水平。</w:t>
      </w:r>
    </w:p>
    <w:p w14:paraId="68EE635F" w14:textId="77777777" w:rsidR="00A5562B" w:rsidRPr="0043755A" w:rsidRDefault="00A5562B" w:rsidP="00460842">
      <w:pPr>
        <w:spacing w:line="360" w:lineRule="auto"/>
        <w:ind w:firstLineChars="200" w:firstLine="600"/>
        <w:jc w:val="left"/>
        <w:rPr>
          <w:rFonts w:ascii="楷体" w:eastAsia="楷体" w:hAnsi="楷体"/>
          <w:bCs/>
          <w:sz w:val="30"/>
          <w:szCs w:val="30"/>
        </w:rPr>
      </w:pPr>
      <w:r w:rsidRPr="0043755A">
        <w:rPr>
          <w:rFonts w:ascii="楷体" w:eastAsia="楷体" w:hAnsi="楷体" w:hint="eastAsia"/>
          <w:bCs/>
          <w:sz w:val="30"/>
          <w:szCs w:val="30"/>
        </w:rPr>
        <w:t>（四）保障经费，统筹资源，社区教育健康发展</w:t>
      </w:r>
    </w:p>
    <w:p w14:paraId="1C672D46" w14:textId="44C4B09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在浦江镇政府的大力支持下，浦江镇社校基础设施完善，经费投入持续增长，经费管理规范，统筹协调各类资源使用，社区教育健康发展。</w:t>
      </w:r>
    </w:p>
    <w:p w14:paraId="3D409046" w14:textId="77777777" w:rsidR="00A5562B" w:rsidRPr="00DC77EF" w:rsidRDefault="00A5562B" w:rsidP="00460842">
      <w:pPr>
        <w:spacing w:line="360" w:lineRule="auto"/>
        <w:ind w:firstLineChars="200" w:firstLine="602"/>
        <w:rPr>
          <w:rFonts w:ascii="仿宋" w:eastAsia="仿宋" w:hAnsi="仿宋"/>
          <w:b/>
          <w:bCs/>
          <w:sz w:val="30"/>
          <w:szCs w:val="30"/>
        </w:rPr>
      </w:pPr>
      <w:r w:rsidRPr="00DC77EF">
        <w:rPr>
          <w:rFonts w:ascii="仿宋" w:eastAsia="仿宋" w:hAnsi="仿宋" w:hint="eastAsia"/>
          <w:b/>
          <w:bCs/>
          <w:sz w:val="30"/>
          <w:szCs w:val="30"/>
        </w:rPr>
        <w:t>1</w:t>
      </w:r>
      <w:r w:rsidRPr="00DC77EF">
        <w:rPr>
          <w:rFonts w:ascii="仿宋" w:eastAsia="仿宋" w:hAnsi="仿宋"/>
          <w:b/>
          <w:bCs/>
          <w:sz w:val="30"/>
          <w:szCs w:val="30"/>
        </w:rPr>
        <w:t>.</w:t>
      </w:r>
      <w:r w:rsidRPr="00DC77EF">
        <w:rPr>
          <w:rFonts w:ascii="仿宋" w:eastAsia="仿宋" w:hAnsi="仿宋" w:hint="eastAsia"/>
          <w:b/>
          <w:bCs/>
          <w:sz w:val="30"/>
          <w:szCs w:val="30"/>
        </w:rPr>
        <w:t>基础设施完善，资金保障到位</w:t>
      </w:r>
    </w:p>
    <w:p w14:paraId="70EBAFF5"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学校占地面积6625平方米，拥有独立校舍，各类专用教室、图书馆、健身房等基础设施满足日常教育需求，浦江政府保障学校经</w:t>
      </w:r>
      <w:r w:rsidRPr="0043755A">
        <w:rPr>
          <w:rFonts w:ascii="仿宋" w:eastAsia="仿宋" w:hAnsi="仿宋" w:cs="仿宋" w:hint="eastAsia"/>
          <w:sz w:val="30"/>
          <w:szCs w:val="30"/>
        </w:rPr>
        <w:lastRenderedPageBreak/>
        <w:t>费投入，近三年投入经费持续增长。</w:t>
      </w:r>
    </w:p>
    <w:p w14:paraId="1CCA44BD" w14:textId="77777777" w:rsidR="00A5562B" w:rsidRPr="00DC77EF" w:rsidRDefault="00A5562B" w:rsidP="00460842">
      <w:pPr>
        <w:spacing w:line="360" w:lineRule="auto"/>
        <w:ind w:firstLineChars="200" w:firstLine="602"/>
        <w:rPr>
          <w:rFonts w:ascii="仿宋" w:eastAsia="仿宋" w:hAnsi="仿宋" w:cs="仿宋"/>
          <w:b/>
          <w:bCs/>
          <w:sz w:val="30"/>
          <w:szCs w:val="30"/>
        </w:rPr>
      </w:pPr>
      <w:r w:rsidRPr="00DC77EF">
        <w:rPr>
          <w:rFonts w:ascii="仿宋" w:eastAsia="仿宋" w:hAnsi="仿宋" w:cs="楷体" w:hint="eastAsia"/>
          <w:b/>
          <w:bCs/>
          <w:sz w:val="30"/>
          <w:szCs w:val="30"/>
        </w:rPr>
        <w:t>2</w:t>
      </w:r>
      <w:r w:rsidRPr="00DC77EF">
        <w:rPr>
          <w:rFonts w:ascii="仿宋" w:eastAsia="仿宋" w:hAnsi="仿宋" w:cs="楷体"/>
          <w:b/>
          <w:bCs/>
          <w:sz w:val="30"/>
          <w:szCs w:val="30"/>
        </w:rPr>
        <w:t>.</w:t>
      </w:r>
      <w:r w:rsidRPr="00DC77EF">
        <w:rPr>
          <w:rFonts w:ascii="仿宋" w:eastAsia="仿宋" w:hAnsi="仿宋" w:cs="楷体" w:hint="eastAsia"/>
          <w:b/>
          <w:bCs/>
          <w:sz w:val="30"/>
          <w:szCs w:val="30"/>
        </w:rPr>
        <w:t>规范</w:t>
      </w:r>
      <w:r w:rsidRPr="00DC77EF">
        <w:rPr>
          <w:rFonts w:ascii="仿宋" w:eastAsia="仿宋" w:hAnsi="仿宋" w:cs="仿宋" w:hint="eastAsia"/>
          <w:b/>
          <w:bCs/>
          <w:sz w:val="30"/>
          <w:szCs w:val="30"/>
        </w:rPr>
        <w:t>经费管理，确保资金使用安全。</w:t>
      </w:r>
    </w:p>
    <w:p w14:paraId="16BBCE85"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学校成立内控制度领导小组，各项经费严格按照财务制度，做到专款专用，学校大额经费（1万元以上）都通过公示、三方比价、“三重一大”进行集体决策、公示等程序，确保政</w:t>
      </w:r>
      <w:proofErr w:type="gramStart"/>
      <w:r w:rsidRPr="0043755A">
        <w:rPr>
          <w:rFonts w:ascii="仿宋" w:eastAsia="仿宋" w:hAnsi="仿宋" w:cs="仿宋" w:hint="eastAsia"/>
          <w:sz w:val="30"/>
          <w:szCs w:val="30"/>
        </w:rPr>
        <w:t>财资金</w:t>
      </w:r>
      <w:proofErr w:type="gramEnd"/>
      <w:r w:rsidRPr="0043755A">
        <w:rPr>
          <w:rFonts w:ascii="仿宋" w:eastAsia="仿宋" w:hAnsi="仿宋" w:cs="仿宋" w:hint="eastAsia"/>
          <w:sz w:val="30"/>
          <w:szCs w:val="30"/>
        </w:rPr>
        <w:t>使用安全。</w:t>
      </w:r>
    </w:p>
    <w:p w14:paraId="3DEE7F36" w14:textId="77777777" w:rsidR="00A5562B" w:rsidRPr="00DC77EF" w:rsidRDefault="00A5562B" w:rsidP="00460842">
      <w:pPr>
        <w:spacing w:line="360" w:lineRule="auto"/>
        <w:ind w:left="562"/>
        <w:rPr>
          <w:rFonts w:ascii="仿宋" w:eastAsia="仿宋" w:hAnsi="仿宋"/>
          <w:b/>
          <w:bCs/>
          <w:color w:val="000000"/>
          <w:sz w:val="30"/>
          <w:szCs w:val="30"/>
          <w:shd w:val="clear" w:color="auto" w:fill="FFFFFF"/>
        </w:rPr>
      </w:pPr>
      <w:r w:rsidRPr="00DC77EF">
        <w:rPr>
          <w:rFonts w:ascii="仿宋" w:eastAsia="仿宋" w:hAnsi="仿宋" w:hint="eastAsia"/>
          <w:b/>
          <w:bCs/>
          <w:color w:val="000000"/>
          <w:sz w:val="30"/>
          <w:szCs w:val="30"/>
          <w:shd w:val="clear" w:color="auto" w:fill="FFFFFF"/>
        </w:rPr>
        <w:t>3</w:t>
      </w:r>
      <w:r w:rsidRPr="00DC77EF">
        <w:rPr>
          <w:rFonts w:ascii="仿宋" w:eastAsia="仿宋" w:hAnsi="仿宋"/>
          <w:b/>
          <w:bCs/>
          <w:color w:val="000000"/>
          <w:sz w:val="30"/>
          <w:szCs w:val="30"/>
          <w:shd w:val="clear" w:color="auto" w:fill="FFFFFF"/>
        </w:rPr>
        <w:t>.</w:t>
      </w:r>
      <w:r w:rsidRPr="00DC77EF">
        <w:rPr>
          <w:rFonts w:ascii="仿宋" w:eastAsia="仿宋" w:hAnsi="仿宋" w:hint="eastAsia"/>
          <w:b/>
          <w:bCs/>
          <w:color w:val="000000"/>
          <w:sz w:val="30"/>
          <w:szCs w:val="30"/>
          <w:shd w:val="clear" w:color="auto" w:fill="FFFFFF"/>
        </w:rPr>
        <w:t>整合社会资源，扩大资源供给。</w:t>
      </w:r>
    </w:p>
    <w:p w14:paraId="01930B9E"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积极探索具有浦江特色的资源开放共享、便民惠民的社区教育体系。携手党群中心、文明办等相关职能部门，依托大讲堂、小课堂等四大平台，整合社区党校、流动课堂等五大社区资源，开展培训讲座、手作体验、艺术品鉴等主题活动，盘活文化资源，扩大教育资源供给，营造了“时时能学、处处可学、人人皆学”学习氛围。</w:t>
      </w:r>
    </w:p>
    <w:p w14:paraId="01316D71" w14:textId="77777777" w:rsidR="00A5562B" w:rsidRPr="0043755A" w:rsidRDefault="00A5562B" w:rsidP="00460842">
      <w:pPr>
        <w:spacing w:line="360" w:lineRule="auto"/>
        <w:ind w:firstLineChars="200" w:firstLine="600"/>
        <w:jc w:val="left"/>
        <w:rPr>
          <w:rFonts w:ascii="楷体" w:eastAsia="楷体" w:hAnsi="楷体"/>
          <w:bCs/>
          <w:sz w:val="30"/>
          <w:szCs w:val="30"/>
        </w:rPr>
      </w:pPr>
      <w:r w:rsidRPr="0043755A">
        <w:rPr>
          <w:rFonts w:ascii="楷体" w:eastAsia="楷体" w:hAnsi="楷体" w:hint="eastAsia"/>
          <w:bCs/>
          <w:sz w:val="30"/>
          <w:szCs w:val="30"/>
        </w:rPr>
        <w:t>（五）推进项目，打造品牌，服务辖区居民</w:t>
      </w:r>
    </w:p>
    <w:p w14:paraId="194A1D76" w14:textId="4BD6F8A3"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社区学校积极推进项目建设，注重特色品牌的打造，“流动课堂”、“浦江文创”等项目成为居民家门口的优质社区教育资源。</w:t>
      </w:r>
    </w:p>
    <w:p w14:paraId="4B58F4DC" w14:textId="77777777" w:rsidR="00A5562B" w:rsidRPr="00DC77EF" w:rsidRDefault="00A5562B" w:rsidP="00460842">
      <w:pPr>
        <w:spacing w:line="360" w:lineRule="auto"/>
        <w:ind w:firstLineChars="200" w:firstLine="602"/>
        <w:jc w:val="left"/>
        <w:rPr>
          <w:rFonts w:ascii="仿宋" w:eastAsia="仿宋" w:hAnsi="仿宋"/>
          <w:b/>
          <w:bCs/>
          <w:sz w:val="30"/>
          <w:szCs w:val="30"/>
        </w:rPr>
      </w:pPr>
      <w:r w:rsidRPr="00DC77EF">
        <w:rPr>
          <w:rFonts w:ascii="仿宋" w:eastAsia="仿宋" w:hAnsi="仿宋" w:hint="eastAsia"/>
          <w:b/>
          <w:bCs/>
          <w:sz w:val="30"/>
          <w:szCs w:val="30"/>
        </w:rPr>
        <w:t>1</w:t>
      </w:r>
      <w:r w:rsidRPr="00DC77EF">
        <w:rPr>
          <w:rFonts w:ascii="仿宋" w:eastAsia="仿宋" w:hAnsi="仿宋"/>
          <w:b/>
          <w:bCs/>
          <w:sz w:val="30"/>
          <w:szCs w:val="30"/>
        </w:rPr>
        <w:t>.</w:t>
      </w:r>
      <w:r w:rsidRPr="00DC77EF">
        <w:rPr>
          <w:rFonts w:ascii="仿宋" w:eastAsia="仿宋" w:hAnsi="仿宋" w:hint="eastAsia"/>
          <w:b/>
          <w:bCs/>
          <w:sz w:val="30"/>
          <w:szCs w:val="30"/>
        </w:rPr>
        <w:t>推进项目建设，扩大资源供给</w:t>
      </w:r>
    </w:p>
    <w:p w14:paraId="2EB67038"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学校扩大资源供给，积极推进“阳光手作”、“浦江文创”、“读书驿站”等项目，在体验式学习中为社区弱势群体提供教育资源。 “全民阅读”项目全镇设有16个读书驿站站点和4个智能书箱，1万多册图书，“两纵一横”读书矩阵联合镇内5个公益图书馆成为社区读书活动开展的主要阵地。“航梦菜园”、“獬豸咖啡”学习</w:t>
      </w:r>
      <w:proofErr w:type="gramStart"/>
      <w:r w:rsidRPr="0043755A">
        <w:rPr>
          <w:rFonts w:ascii="仿宋" w:eastAsia="仿宋" w:hAnsi="仿宋" w:cs="仿宋" w:hint="eastAsia"/>
          <w:sz w:val="30"/>
          <w:szCs w:val="30"/>
        </w:rPr>
        <w:t>坊建设</w:t>
      </w:r>
      <w:proofErr w:type="gramEnd"/>
      <w:r w:rsidRPr="0043755A">
        <w:rPr>
          <w:rFonts w:ascii="仿宋" w:eastAsia="仿宋" w:hAnsi="仿宋" w:cs="仿宋" w:hint="eastAsia"/>
          <w:sz w:val="30"/>
          <w:szCs w:val="30"/>
        </w:rPr>
        <w:t>顺利进行，将为浦江镇乃至全区社区教育工作者和社区居民提供更加优质、多元的体验学习基地和场景。</w:t>
      </w:r>
    </w:p>
    <w:p w14:paraId="27FBD515" w14:textId="77777777" w:rsidR="00A5562B" w:rsidRPr="00DC77EF" w:rsidRDefault="00A5562B" w:rsidP="00460842">
      <w:pPr>
        <w:spacing w:line="360" w:lineRule="auto"/>
        <w:ind w:firstLineChars="200" w:firstLine="602"/>
        <w:jc w:val="left"/>
        <w:rPr>
          <w:rFonts w:ascii="仿宋" w:eastAsia="PMingLiU" w:hAnsi="仿宋"/>
          <w:b/>
          <w:bCs/>
          <w:sz w:val="30"/>
          <w:szCs w:val="30"/>
          <w:lang w:val="zh-TW" w:eastAsia="zh-TW"/>
        </w:rPr>
      </w:pPr>
      <w:r w:rsidRPr="00DC77EF">
        <w:rPr>
          <w:rFonts w:ascii="仿宋" w:eastAsia="仿宋" w:hAnsi="仿宋" w:hint="eastAsia"/>
          <w:b/>
          <w:bCs/>
          <w:sz w:val="30"/>
          <w:szCs w:val="30"/>
          <w:lang w:val="zh-TW"/>
        </w:rPr>
        <w:t>2</w:t>
      </w:r>
      <w:r w:rsidRPr="00DC77EF">
        <w:rPr>
          <w:rFonts w:ascii="仿宋" w:eastAsia="仿宋" w:hAnsi="仿宋"/>
          <w:b/>
          <w:bCs/>
          <w:sz w:val="30"/>
          <w:szCs w:val="30"/>
          <w:lang w:val="zh-TW" w:eastAsia="zh-TW"/>
        </w:rPr>
        <w:t>.</w:t>
      </w:r>
      <w:r w:rsidRPr="00DC77EF">
        <w:rPr>
          <w:rFonts w:ascii="仿宋" w:eastAsia="仿宋" w:hAnsi="仿宋" w:hint="eastAsia"/>
          <w:b/>
          <w:bCs/>
          <w:sz w:val="30"/>
          <w:szCs w:val="30"/>
          <w:lang w:val="zh-TW" w:eastAsia="zh-TW"/>
        </w:rPr>
        <w:t>深耕流动课堂</w:t>
      </w:r>
      <w:r w:rsidRPr="00DC77EF">
        <w:rPr>
          <w:rFonts w:ascii="仿宋" w:eastAsia="仿宋" w:hAnsi="仿宋" w:hint="eastAsia"/>
          <w:b/>
          <w:bCs/>
          <w:sz w:val="30"/>
          <w:szCs w:val="30"/>
          <w:lang w:val="zh-TW"/>
        </w:rPr>
        <w:t>，服务辖区居民</w:t>
      </w:r>
    </w:p>
    <w:p w14:paraId="032A5E13"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lastRenderedPageBreak/>
        <w:t>学校深耕具有浦江镇特色的社区教育品牌“流动课堂”，</w:t>
      </w:r>
      <w:proofErr w:type="gramStart"/>
      <w:r w:rsidRPr="0043755A">
        <w:rPr>
          <w:rFonts w:ascii="仿宋" w:eastAsia="仿宋" w:hAnsi="仿宋" w:cs="仿宋" w:hint="eastAsia"/>
          <w:sz w:val="30"/>
          <w:szCs w:val="30"/>
        </w:rPr>
        <w:t>整合镇</w:t>
      </w:r>
      <w:proofErr w:type="gramEnd"/>
      <w:r w:rsidRPr="0043755A">
        <w:rPr>
          <w:rFonts w:ascii="仿宋" w:eastAsia="仿宋" w:hAnsi="仿宋" w:cs="仿宋" w:hint="eastAsia"/>
          <w:sz w:val="30"/>
          <w:szCs w:val="30"/>
        </w:rPr>
        <w:t>妇联、教委、司法所等八部门力量，汇聚诸多社会优质资源，开设农技、家教、市民等八大子课堂，在家长会、辖区医院、田头、果园、食堂等地点送教上门，形成立体流动的授课形式，年均开设约400场，每年约有2万余人次参与学习，学员覆盖面逐年增加，成为辖区居民家门口的优质社区教育资源。</w:t>
      </w:r>
    </w:p>
    <w:p w14:paraId="0B67B168" w14:textId="77777777" w:rsidR="00A5562B" w:rsidRPr="0043755A" w:rsidRDefault="00A5562B" w:rsidP="00460842">
      <w:pPr>
        <w:spacing w:line="360" w:lineRule="auto"/>
        <w:ind w:firstLineChars="200" w:firstLine="600"/>
        <w:jc w:val="left"/>
        <w:rPr>
          <w:rFonts w:ascii="仿宋" w:eastAsia="仿宋" w:hAnsi="仿宋" w:cs="仿宋"/>
          <w:sz w:val="30"/>
          <w:szCs w:val="30"/>
        </w:rPr>
      </w:pPr>
      <w:r w:rsidRPr="0043755A">
        <w:rPr>
          <w:rFonts w:ascii="仿宋" w:eastAsia="仿宋" w:hAnsi="仿宋" w:cs="仿宋" w:hint="eastAsia"/>
          <w:sz w:val="30"/>
          <w:szCs w:val="30"/>
        </w:rPr>
        <w:t>学校获得系列国家、市级荣誉，教育成果得到社会越来越多关注和认可，学员问卷显示，学员对学校开设的瑜伽班、形体班、太极班、摄影班、舞蹈班整体满意度较高。</w:t>
      </w:r>
    </w:p>
    <w:p w14:paraId="240DA699" w14:textId="77777777" w:rsidR="00A5562B" w:rsidRPr="0043755A" w:rsidRDefault="00A5562B" w:rsidP="00460842">
      <w:pPr>
        <w:numPr>
          <w:ilvl w:val="0"/>
          <w:numId w:val="1"/>
        </w:numPr>
        <w:spacing w:line="360" w:lineRule="auto"/>
        <w:ind w:firstLineChars="200" w:firstLine="600"/>
        <w:jc w:val="left"/>
        <w:rPr>
          <w:rFonts w:ascii="黑体" w:eastAsia="黑体" w:hAnsi="黑体" w:cs="仿宋"/>
          <w:sz w:val="30"/>
          <w:szCs w:val="30"/>
        </w:rPr>
      </w:pPr>
      <w:r w:rsidRPr="0043755A">
        <w:rPr>
          <w:rFonts w:ascii="黑体" w:eastAsia="黑体" w:hAnsi="黑体" w:cs="仿宋" w:hint="eastAsia"/>
          <w:sz w:val="30"/>
          <w:szCs w:val="30"/>
        </w:rPr>
        <w:t>存在的主要问题与改进建议</w:t>
      </w:r>
    </w:p>
    <w:p w14:paraId="3ABCEE73" w14:textId="77777777" w:rsidR="00A5562B" w:rsidRPr="0043755A" w:rsidRDefault="00A5562B" w:rsidP="00460842">
      <w:pPr>
        <w:spacing w:line="360" w:lineRule="auto"/>
        <w:ind w:firstLineChars="200" w:firstLine="600"/>
        <w:jc w:val="left"/>
        <w:rPr>
          <w:rFonts w:ascii="楷体" w:eastAsia="楷体" w:hAnsi="楷体"/>
          <w:bCs/>
          <w:sz w:val="30"/>
          <w:szCs w:val="30"/>
        </w:rPr>
      </w:pPr>
      <w:r w:rsidRPr="0043755A">
        <w:rPr>
          <w:rFonts w:ascii="楷体" w:eastAsia="楷体" w:hAnsi="楷体" w:hint="eastAsia"/>
          <w:bCs/>
          <w:sz w:val="30"/>
          <w:szCs w:val="30"/>
        </w:rPr>
        <w:t>（一）进一步完善办学章程引领下的学校制度建设，进一步完善发展规划及发展规划自评机制。</w:t>
      </w:r>
    </w:p>
    <w:p w14:paraId="7D14892E" w14:textId="77777777" w:rsidR="00A5562B" w:rsidRPr="0043755A" w:rsidRDefault="00A5562B" w:rsidP="00460842">
      <w:pPr>
        <w:spacing w:line="360" w:lineRule="auto"/>
        <w:ind w:firstLineChars="200" w:firstLine="602"/>
        <w:jc w:val="left"/>
        <w:rPr>
          <w:rFonts w:ascii="仿宋" w:eastAsia="仿宋" w:hAnsi="仿宋" w:cs="仿宋"/>
          <w:sz w:val="30"/>
          <w:szCs w:val="30"/>
        </w:rPr>
      </w:pPr>
      <w:bookmarkStart w:id="0" w:name="_Hlk145001234"/>
      <w:r>
        <w:rPr>
          <w:rFonts w:ascii="仿宋" w:eastAsia="仿宋" w:hAnsi="仿宋" w:hint="eastAsia"/>
          <w:b/>
          <w:bCs/>
          <w:sz w:val="30"/>
          <w:szCs w:val="30"/>
          <w:lang w:val="zh-TW"/>
        </w:rPr>
        <w:t>【问题】</w:t>
      </w:r>
      <w:bookmarkEnd w:id="0"/>
      <w:r w:rsidRPr="0043755A">
        <w:rPr>
          <w:rFonts w:ascii="仿宋" w:eastAsia="仿宋" w:hAnsi="仿宋" w:cs="仿宋" w:hint="eastAsia"/>
          <w:sz w:val="30"/>
          <w:szCs w:val="30"/>
        </w:rPr>
        <w:t>学校的办学章程已经建立，但办学章程引领下的学校管理制度建设还需健全，学校发展规划结构和内容尚不完整，发展规划的自评机制尚需进一步完善。</w:t>
      </w:r>
      <w:r w:rsidRPr="0043755A">
        <w:rPr>
          <w:rFonts w:ascii="仿宋" w:eastAsia="仿宋" w:hAnsi="仿宋" w:cs="仿宋"/>
          <w:sz w:val="30"/>
          <w:szCs w:val="30"/>
        </w:rPr>
        <w:t xml:space="preserve"> </w:t>
      </w:r>
    </w:p>
    <w:p w14:paraId="17DF9250" w14:textId="77777777" w:rsidR="00A5562B" w:rsidRPr="0043755A" w:rsidRDefault="00A5562B" w:rsidP="00460842">
      <w:pPr>
        <w:spacing w:line="360" w:lineRule="auto"/>
        <w:ind w:firstLineChars="200" w:firstLine="602"/>
        <w:jc w:val="left"/>
        <w:rPr>
          <w:rFonts w:ascii="仿宋" w:eastAsia="仿宋" w:hAnsi="仿宋" w:cs="仿宋"/>
          <w:sz w:val="30"/>
          <w:szCs w:val="30"/>
        </w:rPr>
      </w:pPr>
      <w:bookmarkStart w:id="1" w:name="_Hlk145001218"/>
      <w:r w:rsidRPr="00DC77EF">
        <w:rPr>
          <w:rFonts w:ascii="仿宋" w:eastAsia="仿宋" w:hAnsi="仿宋" w:hint="eastAsia"/>
          <w:b/>
          <w:bCs/>
          <w:sz w:val="30"/>
          <w:szCs w:val="30"/>
          <w:lang w:val="zh-TW"/>
        </w:rPr>
        <w:t>【建议】</w:t>
      </w:r>
      <w:bookmarkEnd w:id="1"/>
      <w:r w:rsidRPr="0043755A">
        <w:rPr>
          <w:rFonts w:ascii="仿宋" w:eastAsia="仿宋" w:hAnsi="仿宋" w:cs="仿宋" w:hint="eastAsia"/>
          <w:sz w:val="30"/>
          <w:szCs w:val="30"/>
        </w:rPr>
        <w:t>进一步完善办学章程引领下的学校管理制度建设，完善学校管理制度的立、改、废机制，逐步建立与学校办学章程相匹配的系列管理制度。修订调整学校“十四五”发展规划，明确学校未来重点发展项目，明确各领域工作措施与达成标识。规范规划的修订程序，需要教职工的参与和认同。完善学校规划自评机制，做好规划的年度自评与总结，提高各类计划总结与规划的匹配度，推进规划的有序有效落实。</w:t>
      </w:r>
    </w:p>
    <w:p w14:paraId="76FCD06A" w14:textId="77777777" w:rsidR="00A5562B" w:rsidRPr="0043755A" w:rsidRDefault="00A5562B" w:rsidP="00460842">
      <w:pPr>
        <w:spacing w:line="360" w:lineRule="auto"/>
        <w:ind w:firstLineChars="236" w:firstLine="708"/>
        <w:jc w:val="left"/>
        <w:rPr>
          <w:rFonts w:ascii="楷体" w:eastAsia="楷体" w:hAnsi="楷体"/>
          <w:sz w:val="30"/>
          <w:szCs w:val="30"/>
          <w:lang w:val="zh-TW" w:eastAsia="zh-TW"/>
        </w:rPr>
      </w:pPr>
      <w:r w:rsidRPr="0043755A">
        <w:rPr>
          <w:rFonts w:ascii="楷体" w:eastAsia="楷体" w:hAnsi="楷体" w:hint="eastAsia"/>
          <w:sz w:val="30"/>
          <w:szCs w:val="30"/>
          <w:lang w:val="zh-TW"/>
        </w:rPr>
        <w:t>（</w:t>
      </w:r>
      <w:r w:rsidRPr="0043755A">
        <w:rPr>
          <w:rFonts w:ascii="楷体" w:eastAsia="楷体" w:hAnsi="楷体" w:hint="eastAsia"/>
          <w:sz w:val="30"/>
          <w:szCs w:val="30"/>
        </w:rPr>
        <w:t>二）</w:t>
      </w:r>
      <w:r w:rsidRPr="0043755A">
        <w:rPr>
          <w:rFonts w:ascii="楷体" w:eastAsia="楷体" w:hAnsi="楷体" w:hint="eastAsia"/>
          <w:sz w:val="30"/>
          <w:szCs w:val="30"/>
          <w:lang w:val="zh-TW"/>
        </w:rPr>
        <w:t>进一步加强专兼职教师队伍培养和使用，扩大专兼职教师资源库，完善教师队伍结构。</w:t>
      </w:r>
    </w:p>
    <w:p w14:paraId="5BD46C0A" w14:textId="77777777" w:rsidR="00A5562B" w:rsidRPr="0043755A" w:rsidRDefault="00A5562B" w:rsidP="00460842">
      <w:pPr>
        <w:spacing w:line="360" w:lineRule="auto"/>
        <w:ind w:firstLineChars="200" w:firstLine="602"/>
        <w:jc w:val="left"/>
        <w:rPr>
          <w:rFonts w:ascii="仿宋" w:eastAsia="仿宋" w:hAnsi="仿宋" w:cs="仿宋"/>
          <w:sz w:val="30"/>
          <w:szCs w:val="30"/>
        </w:rPr>
      </w:pPr>
      <w:r w:rsidRPr="00DC77EF">
        <w:rPr>
          <w:rFonts w:ascii="仿宋" w:eastAsia="仿宋" w:hAnsi="仿宋" w:hint="eastAsia"/>
          <w:b/>
          <w:bCs/>
          <w:sz w:val="30"/>
          <w:szCs w:val="30"/>
          <w:lang w:val="zh-TW"/>
        </w:rPr>
        <w:lastRenderedPageBreak/>
        <w:t>【问题】</w:t>
      </w:r>
      <w:r w:rsidRPr="0043755A">
        <w:rPr>
          <w:rFonts w:ascii="仿宋" w:eastAsia="仿宋" w:hAnsi="仿宋" w:cs="仿宋" w:hint="eastAsia"/>
          <w:sz w:val="30"/>
          <w:szCs w:val="30"/>
        </w:rPr>
        <w:t>目前专兼职教师在培养和使用上尚不充分，专技教师未承担教学任务；部分兼职教师年龄偏大，教师结构尚不丰富，专兼职教师资源需进一步充实。</w:t>
      </w:r>
    </w:p>
    <w:p w14:paraId="7F41AD72" w14:textId="77777777" w:rsidR="00A5562B" w:rsidRPr="0043755A" w:rsidRDefault="00A5562B" w:rsidP="00460842">
      <w:pPr>
        <w:spacing w:line="360" w:lineRule="auto"/>
        <w:ind w:firstLineChars="200" w:firstLine="602"/>
        <w:jc w:val="left"/>
        <w:rPr>
          <w:rFonts w:ascii="仿宋" w:eastAsia="仿宋" w:hAnsi="仿宋" w:cs="仿宋"/>
          <w:sz w:val="30"/>
          <w:szCs w:val="30"/>
        </w:rPr>
      </w:pPr>
      <w:r w:rsidRPr="00DC77EF">
        <w:rPr>
          <w:rFonts w:ascii="仿宋" w:eastAsia="仿宋" w:hAnsi="仿宋" w:hint="eastAsia"/>
          <w:b/>
          <w:bCs/>
          <w:sz w:val="30"/>
          <w:szCs w:val="30"/>
          <w:lang w:val="zh-TW"/>
        </w:rPr>
        <w:t>【建议】</w:t>
      </w:r>
      <w:r w:rsidRPr="0043755A">
        <w:rPr>
          <w:rFonts w:ascii="仿宋" w:eastAsia="仿宋" w:hAnsi="仿宋" w:cs="仿宋" w:hint="eastAsia"/>
          <w:sz w:val="30"/>
          <w:szCs w:val="30"/>
        </w:rPr>
        <w:t>鼓励教师承担课堂教学任务，将专技教师承担课堂教学任务作为岗位等级晋升的基本要求，在绩效工资分配中增加课时津贴，鼓励专职管理干部上课。注重挖掘、使用年轻的、符合学员对新生活向往的教师，建立兼职教师资源库，可以联动辖区高校（如上戏等）资源；搭建平台，培育社区（老年）教育名师，在优秀学员中挖掘和培养教师，“刨花工作室”的机制可以进一步复制，提高社区（老年）教育品质。</w:t>
      </w:r>
    </w:p>
    <w:p w14:paraId="15A7EB3F" w14:textId="77777777" w:rsidR="00A5562B" w:rsidRPr="0043755A" w:rsidRDefault="00A5562B" w:rsidP="00460842">
      <w:pPr>
        <w:spacing w:line="360" w:lineRule="auto"/>
        <w:ind w:firstLineChars="228" w:firstLine="684"/>
        <w:jc w:val="left"/>
        <w:rPr>
          <w:rFonts w:ascii="楷体" w:eastAsia="楷体" w:hAnsi="楷体"/>
          <w:sz w:val="30"/>
          <w:szCs w:val="30"/>
          <w:lang w:val="zh-TW" w:eastAsia="zh-TW"/>
        </w:rPr>
      </w:pPr>
      <w:r w:rsidRPr="0043755A">
        <w:rPr>
          <w:rFonts w:ascii="楷体" w:eastAsia="楷体" w:hAnsi="楷体" w:hint="eastAsia"/>
          <w:sz w:val="30"/>
          <w:szCs w:val="30"/>
          <w:lang w:val="zh-TW"/>
        </w:rPr>
        <w:t>（</w:t>
      </w:r>
      <w:r w:rsidRPr="0043755A">
        <w:rPr>
          <w:rFonts w:ascii="楷体" w:eastAsia="楷体" w:hAnsi="楷体" w:hint="eastAsia"/>
          <w:sz w:val="30"/>
          <w:szCs w:val="30"/>
        </w:rPr>
        <w:t>三）</w:t>
      </w:r>
      <w:r w:rsidRPr="0043755A">
        <w:rPr>
          <w:rFonts w:ascii="楷体" w:eastAsia="楷体" w:hAnsi="楷体" w:hint="eastAsia"/>
          <w:sz w:val="30"/>
          <w:szCs w:val="30"/>
          <w:lang w:val="zh-TW" w:eastAsia="zh-TW"/>
        </w:rPr>
        <w:t>进一步推进学校内涵建设，丰富课程种类，扩大教育受众面</w:t>
      </w:r>
      <w:r w:rsidRPr="0043755A">
        <w:rPr>
          <w:rFonts w:ascii="楷体" w:eastAsia="楷体" w:hAnsi="楷体" w:hint="eastAsia"/>
          <w:sz w:val="30"/>
          <w:szCs w:val="30"/>
          <w:lang w:val="zh-TW"/>
        </w:rPr>
        <w:t>，</w:t>
      </w:r>
      <w:r w:rsidRPr="0043755A">
        <w:rPr>
          <w:rFonts w:ascii="楷体" w:eastAsia="楷体" w:hAnsi="楷体" w:hint="eastAsia"/>
          <w:sz w:val="30"/>
          <w:szCs w:val="30"/>
          <w:lang w:val="zh-TW" w:eastAsia="zh-TW"/>
        </w:rPr>
        <w:t>进一步开展助老服务，完善助老设施。</w:t>
      </w:r>
    </w:p>
    <w:p w14:paraId="65F89B0A" w14:textId="77777777" w:rsidR="00A5562B" w:rsidRPr="0043755A" w:rsidRDefault="00A5562B" w:rsidP="00460842">
      <w:pPr>
        <w:spacing w:line="360" w:lineRule="auto"/>
        <w:ind w:firstLineChars="200" w:firstLine="602"/>
        <w:jc w:val="left"/>
        <w:rPr>
          <w:rFonts w:ascii="仿宋" w:eastAsia="仿宋" w:hAnsi="仿宋" w:cs="仿宋"/>
          <w:sz w:val="30"/>
          <w:szCs w:val="30"/>
        </w:rPr>
      </w:pPr>
      <w:r w:rsidRPr="00DC77EF">
        <w:rPr>
          <w:rFonts w:ascii="仿宋" w:eastAsia="仿宋" w:hAnsi="仿宋" w:hint="eastAsia"/>
          <w:b/>
          <w:bCs/>
          <w:sz w:val="30"/>
          <w:szCs w:val="30"/>
          <w:lang w:val="zh-TW"/>
        </w:rPr>
        <w:t>【问题】</w:t>
      </w:r>
      <w:r w:rsidRPr="0043755A">
        <w:rPr>
          <w:rFonts w:ascii="仿宋" w:eastAsia="仿宋" w:hAnsi="仿宋" w:cs="仿宋" w:hint="eastAsia"/>
          <w:sz w:val="30"/>
          <w:szCs w:val="30"/>
        </w:rPr>
        <w:t>学校内涵建设定位需进一步明晰，课程种类相对传统，课程体系不够丰富。社区教育教育受众群体的年龄层次及数量需进一步扩大。智慧助老服务，设施设备的适老化改造还需进一步加强。</w:t>
      </w:r>
    </w:p>
    <w:p w14:paraId="0D60AF98" w14:textId="77777777" w:rsidR="00A5562B" w:rsidRPr="0043755A" w:rsidRDefault="00A5562B" w:rsidP="00460842">
      <w:pPr>
        <w:spacing w:line="360" w:lineRule="auto"/>
        <w:ind w:firstLineChars="200" w:firstLine="602"/>
        <w:rPr>
          <w:rFonts w:ascii="仿宋" w:eastAsia="仿宋" w:hAnsi="仿宋" w:cs="仿宋"/>
          <w:sz w:val="30"/>
          <w:szCs w:val="30"/>
        </w:rPr>
      </w:pPr>
      <w:r w:rsidRPr="00DC77EF">
        <w:rPr>
          <w:rFonts w:ascii="仿宋" w:eastAsia="仿宋" w:hAnsi="仿宋" w:hint="eastAsia"/>
          <w:b/>
          <w:bCs/>
          <w:sz w:val="30"/>
          <w:szCs w:val="30"/>
          <w:lang w:val="zh-TW"/>
        </w:rPr>
        <w:t>【建议】</w:t>
      </w:r>
      <w:r w:rsidRPr="0043755A">
        <w:rPr>
          <w:rFonts w:ascii="仿宋" w:eastAsia="仿宋" w:hAnsi="仿宋" w:cs="仿宋" w:hint="eastAsia"/>
          <w:sz w:val="30"/>
          <w:szCs w:val="30"/>
        </w:rPr>
        <w:t>从培养目标、课程体系、教师队伍、设施设备、管理制度等方面系统推进学校内涵建设。结合周边资源，拓展多样化的学习资源，开设适合不同年龄段学员的课程，吸引社区的中青年人、儿童青少年居民更多地走进社区学校，参加社区教育；加强信息技术与教育教学的融合，</w:t>
      </w:r>
      <w:r w:rsidRPr="0043755A">
        <w:rPr>
          <w:rFonts w:ascii="仿宋" w:eastAsia="仿宋" w:hAnsi="仿宋" w:cs="仿宋"/>
          <w:sz w:val="30"/>
          <w:szCs w:val="30"/>
        </w:rPr>
        <w:t>提高信息化管理水平</w:t>
      </w:r>
      <w:r w:rsidRPr="0043755A">
        <w:rPr>
          <w:rFonts w:ascii="仿宋" w:eastAsia="仿宋" w:hAnsi="仿宋" w:cs="仿宋" w:hint="eastAsia"/>
          <w:sz w:val="30"/>
          <w:szCs w:val="30"/>
        </w:rPr>
        <w:t>；</w:t>
      </w:r>
      <w:r w:rsidRPr="0043755A">
        <w:rPr>
          <w:rFonts w:ascii="仿宋" w:eastAsia="仿宋" w:hAnsi="仿宋" w:cs="仿宋"/>
          <w:sz w:val="30"/>
          <w:szCs w:val="30"/>
        </w:rPr>
        <w:t>开展智慧助老</w:t>
      </w:r>
      <w:r w:rsidRPr="0043755A">
        <w:rPr>
          <w:rFonts w:ascii="仿宋" w:eastAsia="仿宋" w:hAnsi="仿宋" w:cs="仿宋" w:hint="eastAsia"/>
          <w:sz w:val="30"/>
          <w:szCs w:val="30"/>
        </w:rPr>
        <w:t>服务，帮助老人跨越数字鸿沟；加强设施设备安全管理，</w:t>
      </w:r>
      <w:r w:rsidRPr="0043755A">
        <w:rPr>
          <w:rFonts w:ascii="仿宋" w:eastAsia="仿宋" w:hAnsi="仿宋" w:cs="仿宋"/>
          <w:sz w:val="30"/>
          <w:szCs w:val="30"/>
        </w:rPr>
        <w:t>做好</w:t>
      </w:r>
      <w:proofErr w:type="gramStart"/>
      <w:r w:rsidRPr="0043755A">
        <w:rPr>
          <w:rFonts w:ascii="仿宋" w:eastAsia="仿宋" w:hAnsi="仿宋" w:cs="仿宋"/>
          <w:sz w:val="30"/>
          <w:szCs w:val="30"/>
        </w:rPr>
        <w:t>适</w:t>
      </w:r>
      <w:proofErr w:type="gramEnd"/>
      <w:r w:rsidRPr="0043755A">
        <w:rPr>
          <w:rFonts w:ascii="仿宋" w:eastAsia="仿宋" w:hAnsi="仿宋" w:cs="仿宋"/>
          <w:sz w:val="30"/>
          <w:szCs w:val="30"/>
        </w:rPr>
        <w:t>老化改造，</w:t>
      </w:r>
      <w:r w:rsidRPr="0043755A">
        <w:rPr>
          <w:rFonts w:ascii="仿宋" w:eastAsia="仿宋" w:hAnsi="仿宋" w:cs="仿宋" w:hint="eastAsia"/>
          <w:sz w:val="30"/>
          <w:szCs w:val="30"/>
        </w:rPr>
        <w:t>比如</w:t>
      </w:r>
      <w:r w:rsidRPr="0043755A">
        <w:rPr>
          <w:rFonts w:ascii="仿宋" w:eastAsia="仿宋" w:hAnsi="仿宋" w:cs="仿宋"/>
          <w:sz w:val="30"/>
          <w:szCs w:val="30"/>
        </w:rPr>
        <w:t>安装坐便器马桶</w:t>
      </w:r>
      <w:r w:rsidRPr="0043755A">
        <w:rPr>
          <w:rFonts w:ascii="仿宋" w:eastAsia="仿宋" w:hAnsi="仿宋" w:cs="仿宋" w:hint="eastAsia"/>
          <w:sz w:val="30"/>
          <w:szCs w:val="30"/>
        </w:rPr>
        <w:t>，</w:t>
      </w:r>
      <w:r w:rsidRPr="0043755A">
        <w:rPr>
          <w:rFonts w:ascii="仿宋" w:eastAsia="仿宋" w:hAnsi="仿宋" w:cs="仿宋"/>
          <w:sz w:val="30"/>
          <w:szCs w:val="30"/>
        </w:rPr>
        <w:t>改造楼梯扶手和地面，确保老年学员的安全</w:t>
      </w:r>
      <w:r w:rsidRPr="0043755A">
        <w:rPr>
          <w:rFonts w:ascii="仿宋" w:eastAsia="仿宋" w:hAnsi="仿宋" w:cs="仿宋" w:hint="eastAsia"/>
          <w:sz w:val="30"/>
          <w:szCs w:val="30"/>
        </w:rPr>
        <w:t>。</w:t>
      </w:r>
    </w:p>
    <w:p w14:paraId="2E82747E" w14:textId="77777777" w:rsidR="00A5562B" w:rsidRDefault="00A5562B" w:rsidP="00460842">
      <w:pPr>
        <w:spacing w:line="360" w:lineRule="auto"/>
        <w:jc w:val="left"/>
        <w:rPr>
          <w:rFonts w:ascii="仿宋" w:eastAsia="仿宋" w:hAnsi="仿宋" w:cs="仿宋"/>
          <w:sz w:val="28"/>
          <w:szCs w:val="28"/>
        </w:rPr>
      </w:pPr>
    </w:p>
    <w:sectPr w:rsidR="00A5562B">
      <w:footerReference w:type="even" r:id="rId9"/>
      <w:footerReference w:type="default" r:id="rId10"/>
      <w:pgSz w:w="11906" w:h="16838"/>
      <w:pgMar w:top="158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63FD" w14:textId="77777777" w:rsidR="00846471" w:rsidRDefault="00846471">
      <w:r>
        <w:separator/>
      </w:r>
    </w:p>
  </w:endnote>
  <w:endnote w:type="continuationSeparator" w:id="0">
    <w:p w14:paraId="4D6D55DA" w14:textId="77777777" w:rsidR="00846471" w:rsidRDefault="0084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371" w14:textId="77777777" w:rsidR="00582569" w:rsidRDefault="00000000">
    <w:pPr>
      <w:pStyle w:val="ab"/>
      <w:framePr w:h="397" w:wrap="around" w:vAnchor="text" w:hAnchor="page" w:x="1561" w:y="200"/>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16</w:t>
    </w:r>
    <w:r>
      <w:rPr>
        <w:rFonts w:ascii="宋体" w:hAnsi="宋体"/>
        <w:sz w:val="28"/>
        <w:szCs w:val="28"/>
      </w:rPr>
      <w:fldChar w:fldCharType="end"/>
    </w:r>
    <w:r>
      <w:rPr>
        <w:rStyle w:val="af2"/>
        <w:rFonts w:ascii="宋体" w:hAnsi="宋体" w:hint="eastAsia"/>
        <w:sz w:val="28"/>
        <w:szCs w:val="28"/>
      </w:rPr>
      <w:t xml:space="preserve"> —</w:t>
    </w:r>
  </w:p>
  <w:p w14:paraId="6D8D03DC" w14:textId="77777777" w:rsidR="00582569" w:rsidRDefault="005825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72C" w14:textId="77777777" w:rsidR="00582569" w:rsidRDefault="00582569">
    <w:pPr>
      <w:pStyle w:val="ab"/>
      <w:jc w:val="center"/>
    </w:pPr>
  </w:p>
  <w:p w14:paraId="6993D5AB" w14:textId="77777777" w:rsidR="00582569" w:rsidRDefault="00000000">
    <w:pPr>
      <w:pStyle w:val="ab"/>
      <w:framePr w:h="397" w:wrap="around" w:vAnchor="text" w:hAnchor="page" w:x="9361" w:y="215"/>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15</w:t>
    </w:r>
    <w:r>
      <w:rPr>
        <w:rFonts w:ascii="宋体" w:hAnsi="宋体"/>
        <w:sz w:val="28"/>
        <w:szCs w:val="28"/>
      </w:rPr>
      <w:fldChar w:fldCharType="end"/>
    </w:r>
    <w:r>
      <w:rPr>
        <w:rStyle w:val="af2"/>
        <w:rFonts w:ascii="宋体" w:hAnsi="宋体" w:hint="eastAsia"/>
        <w:sz w:val="28"/>
        <w:szCs w:val="28"/>
      </w:rPr>
      <w:t xml:space="preserve"> </w:t>
    </w:r>
    <w:r>
      <w:rPr>
        <w:rStyle w:val="af2"/>
        <w:rFonts w:ascii="宋体" w:hAnsi="宋体" w:hint="eastAsia"/>
        <w:sz w:val="28"/>
        <w:szCs w:val="28"/>
      </w:rPr>
      <w:t>—</w:t>
    </w:r>
  </w:p>
  <w:p w14:paraId="6778F449" w14:textId="77777777" w:rsidR="00582569" w:rsidRDefault="005825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DBC9" w14:textId="77777777" w:rsidR="00846471" w:rsidRDefault="00846471">
      <w:r>
        <w:separator/>
      </w:r>
    </w:p>
  </w:footnote>
  <w:footnote w:type="continuationSeparator" w:id="0">
    <w:p w14:paraId="305B7B56" w14:textId="77777777" w:rsidR="00846471" w:rsidRDefault="0084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6188"/>
    <w:multiLevelType w:val="multilevel"/>
    <w:tmpl w:val="1BF9618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0786510"/>
    <w:multiLevelType w:val="multilevel"/>
    <w:tmpl w:val="20786510"/>
    <w:lvl w:ilvl="0">
      <w:start w:val="1"/>
      <w:numFmt w:val="japaneseCounting"/>
      <w:lvlText w:val="（%1）"/>
      <w:lvlJc w:val="left"/>
      <w:pPr>
        <w:ind w:left="870" w:hanging="870"/>
      </w:pPr>
      <w:rPr>
        <w:rFonts w:hint="default"/>
        <w:b/>
        <w:color w:val="auto"/>
        <w:sz w:val="28"/>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60CAB7BF"/>
    <w:multiLevelType w:val="singleLevel"/>
    <w:tmpl w:val="60CAB7BF"/>
    <w:lvl w:ilvl="0">
      <w:start w:val="2"/>
      <w:numFmt w:val="chineseCounting"/>
      <w:suff w:val="nothing"/>
      <w:lvlText w:val="%1、"/>
      <w:lvlJc w:val="left"/>
    </w:lvl>
  </w:abstractNum>
  <w:abstractNum w:abstractNumId="3" w15:restartNumberingAfterBreak="0">
    <w:nsid w:val="60D17303"/>
    <w:multiLevelType w:val="singleLevel"/>
    <w:tmpl w:val="60D17303"/>
    <w:lvl w:ilvl="0">
      <w:start w:val="3"/>
      <w:numFmt w:val="chineseCounting"/>
      <w:suff w:val="nothing"/>
      <w:lvlText w:val="%1、"/>
      <w:lvlJc w:val="left"/>
    </w:lvl>
  </w:abstractNum>
  <w:abstractNum w:abstractNumId="4" w15:restartNumberingAfterBreak="0">
    <w:nsid w:val="63295C67"/>
    <w:multiLevelType w:val="singleLevel"/>
    <w:tmpl w:val="63295C67"/>
    <w:lvl w:ilvl="0">
      <w:start w:val="1"/>
      <w:numFmt w:val="chineseCounting"/>
      <w:suff w:val="nothing"/>
      <w:lvlText w:val="%1、"/>
      <w:lvlJc w:val="left"/>
    </w:lvl>
  </w:abstractNum>
  <w:num w:numId="1" w16cid:durableId="1421877941">
    <w:abstractNumId w:val="4"/>
  </w:num>
  <w:num w:numId="2" w16cid:durableId="1059858820">
    <w:abstractNumId w:val="2"/>
  </w:num>
  <w:num w:numId="3" w16cid:durableId="1910189080">
    <w:abstractNumId w:val="1"/>
  </w:num>
  <w:num w:numId="4" w16cid:durableId="1623613764">
    <w:abstractNumId w:val="0"/>
  </w:num>
  <w:num w:numId="5" w16cid:durableId="103442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E2YzQ0MjllNzBhNDk5MWY4ODUzMWE1MWZmYzllOTEifQ=="/>
  </w:docVars>
  <w:rsids>
    <w:rsidRoot w:val="00F650C8"/>
    <w:rsid w:val="00001173"/>
    <w:rsid w:val="00002B28"/>
    <w:rsid w:val="00006A2F"/>
    <w:rsid w:val="0001049A"/>
    <w:rsid w:val="00013163"/>
    <w:rsid w:val="00013211"/>
    <w:rsid w:val="00015A67"/>
    <w:rsid w:val="00017C5B"/>
    <w:rsid w:val="00020120"/>
    <w:rsid w:val="00021285"/>
    <w:rsid w:val="000279D4"/>
    <w:rsid w:val="000300D2"/>
    <w:rsid w:val="00042B5F"/>
    <w:rsid w:val="000456B5"/>
    <w:rsid w:val="00047DD6"/>
    <w:rsid w:val="0005699A"/>
    <w:rsid w:val="0005771A"/>
    <w:rsid w:val="000651C9"/>
    <w:rsid w:val="00065543"/>
    <w:rsid w:val="00065D78"/>
    <w:rsid w:val="000717FC"/>
    <w:rsid w:val="00072B04"/>
    <w:rsid w:val="000751CA"/>
    <w:rsid w:val="00080E1A"/>
    <w:rsid w:val="00085118"/>
    <w:rsid w:val="00086782"/>
    <w:rsid w:val="00090A24"/>
    <w:rsid w:val="000A0B44"/>
    <w:rsid w:val="000A2FCC"/>
    <w:rsid w:val="000A5767"/>
    <w:rsid w:val="000B1B05"/>
    <w:rsid w:val="000B3280"/>
    <w:rsid w:val="000B3399"/>
    <w:rsid w:val="000B5C5B"/>
    <w:rsid w:val="000C1923"/>
    <w:rsid w:val="000C1D18"/>
    <w:rsid w:val="000C1E21"/>
    <w:rsid w:val="000C2DAE"/>
    <w:rsid w:val="000C3C06"/>
    <w:rsid w:val="000C4188"/>
    <w:rsid w:val="000C6476"/>
    <w:rsid w:val="000C6BDA"/>
    <w:rsid w:val="000C7B78"/>
    <w:rsid w:val="000D01D5"/>
    <w:rsid w:val="000D0E0B"/>
    <w:rsid w:val="000D4633"/>
    <w:rsid w:val="000D52F7"/>
    <w:rsid w:val="000D6421"/>
    <w:rsid w:val="000D6D56"/>
    <w:rsid w:val="000E21FD"/>
    <w:rsid w:val="000E241C"/>
    <w:rsid w:val="000E4685"/>
    <w:rsid w:val="000E6C4A"/>
    <w:rsid w:val="000E74D3"/>
    <w:rsid w:val="000F0BEA"/>
    <w:rsid w:val="000F15B6"/>
    <w:rsid w:val="000F3F9C"/>
    <w:rsid w:val="000F4C80"/>
    <w:rsid w:val="000F68E0"/>
    <w:rsid w:val="001000E5"/>
    <w:rsid w:val="001037D7"/>
    <w:rsid w:val="00103921"/>
    <w:rsid w:val="001062AD"/>
    <w:rsid w:val="001074BA"/>
    <w:rsid w:val="00107CF5"/>
    <w:rsid w:val="00111F21"/>
    <w:rsid w:val="0012063C"/>
    <w:rsid w:val="001228A6"/>
    <w:rsid w:val="00123C47"/>
    <w:rsid w:val="00126CFB"/>
    <w:rsid w:val="00127028"/>
    <w:rsid w:val="00127D9B"/>
    <w:rsid w:val="00130DA3"/>
    <w:rsid w:val="001342D2"/>
    <w:rsid w:val="00135F59"/>
    <w:rsid w:val="001372E7"/>
    <w:rsid w:val="00140725"/>
    <w:rsid w:val="0014547B"/>
    <w:rsid w:val="00145C2A"/>
    <w:rsid w:val="001526C8"/>
    <w:rsid w:val="00155534"/>
    <w:rsid w:val="00164F7F"/>
    <w:rsid w:val="00184DBC"/>
    <w:rsid w:val="00186C8E"/>
    <w:rsid w:val="0018765F"/>
    <w:rsid w:val="00192672"/>
    <w:rsid w:val="00192880"/>
    <w:rsid w:val="00195ACF"/>
    <w:rsid w:val="001A0064"/>
    <w:rsid w:val="001A0A07"/>
    <w:rsid w:val="001A1460"/>
    <w:rsid w:val="001A1AB6"/>
    <w:rsid w:val="001A3430"/>
    <w:rsid w:val="001A3E92"/>
    <w:rsid w:val="001A56CE"/>
    <w:rsid w:val="001B246C"/>
    <w:rsid w:val="001B7BFC"/>
    <w:rsid w:val="001C0B8A"/>
    <w:rsid w:val="001D230C"/>
    <w:rsid w:val="001D455F"/>
    <w:rsid w:val="001D4D81"/>
    <w:rsid w:val="001D56F7"/>
    <w:rsid w:val="001D5FF2"/>
    <w:rsid w:val="001D66E3"/>
    <w:rsid w:val="001D7081"/>
    <w:rsid w:val="001D7782"/>
    <w:rsid w:val="001F07F0"/>
    <w:rsid w:val="001F3184"/>
    <w:rsid w:val="001F42C9"/>
    <w:rsid w:val="001F77E5"/>
    <w:rsid w:val="00201178"/>
    <w:rsid w:val="00202BDB"/>
    <w:rsid w:val="0020630D"/>
    <w:rsid w:val="0021001D"/>
    <w:rsid w:val="00211361"/>
    <w:rsid w:val="00211B35"/>
    <w:rsid w:val="002120A4"/>
    <w:rsid w:val="00212BAB"/>
    <w:rsid w:val="00212CFE"/>
    <w:rsid w:val="0021481C"/>
    <w:rsid w:val="002158AD"/>
    <w:rsid w:val="00222806"/>
    <w:rsid w:val="00226737"/>
    <w:rsid w:val="00226BAB"/>
    <w:rsid w:val="00227A8C"/>
    <w:rsid w:val="00232AB9"/>
    <w:rsid w:val="00242881"/>
    <w:rsid w:val="00245970"/>
    <w:rsid w:val="00250A1A"/>
    <w:rsid w:val="00250BFB"/>
    <w:rsid w:val="002576F8"/>
    <w:rsid w:val="00261EE8"/>
    <w:rsid w:val="00263D23"/>
    <w:rsid w:val="002723D1"/>
    <w:rsid w:val="00273279"/>
    <w:rsid w:val="002737FD"/>
    <w:rsid w:val="002739C1"/>
    <w:rsid w:val="00273A0E"/>
    <w:rsid w:val="00281312"/>
    <w:rsid w:val="002A6D9C"/>
    <w:rsid w:val="002A7311"/>
    <w:rsid w:val="002A7F53"/>
    <w:rsid w:val="002B003E"/>
    <w:rsid w:val="002B156B"/>
    <w:rsid w:val="002B37EC"/>
    <w:rsid w:val="002C0FFC"/>
    <w:rsid w:val="002C140D"/>
    <w:rsid w:val="002C2C67"/>
    <w:rsid w:val="002C4C6F"/>
    <w:rsid w:val="002C77BB"/>
    <w:rsid w:val="002D1362"/>
    <w:rsid w:val="002D1D98"/>
    <w:rsid w:val="002D5AB0"/>
    <w:rsid w:val="002D6B71"/>
    <w:rsid w:val="002E2176"/>
    <w:rsid w:val="002E223A"/>
    <w:rsid w:val="002E5413"/>
    <w:rsid w:val="002E78BB"/>
    <w:rsid w:val="002E78ED"/>
    <w:rsid w:val="002F4A24"/>
    <w:rsid w:val="002F6E9A"/>
    <w:rsid w:val="003035FC"/>
    <w:rsid w:val="00303F04"/>
    <w:rsid w:val="003069E3"/>
    <w:rsid w:val="003208FD"/>
    <w:rsid w:val="0032319A"/>
    <w:rsid w:val="00325C97"/>
    <w:rsid w:val="00326A22"/>
    <w:rsid w:val="00326AA9"/>
    <w:rsid w:val="00333944"/>
    <w:rsid w:val="003339B7"/>
    <w:rsid w:val="00334980"/>
    <w:rsid w:val="00335DD5"/>
    <w:rsid w:val="0033784F"/>
    <w:rsid w:val="0034211C"/>
    <w:rsid w:val="003449B0"/>
    <w:rsid w:val="0034523F"/>
    <w:rsid w:val="00360066"/>
    <w:rsid w:val="0036528F"/>
    <w:rsid w:val="00366049"/>
    <w:rsid w:val="00375650"/>
    <w:rsid w:val="00380721"/>
    <w:rsid w:val="00381CDE"/>
    <w:rsid w:val="00382DAA"/>
    <w:rsid w:val="003832A9"/>
    <w:rsid w:val="0038530D"/>
    <w:rsid w:val="00386419"/>
    <w:rsid w:val="003A09D2"/>
    <w:rsid w:val="003A118F"/>
    <w:rsid w:val="003A17F4"/>
    <w:rsid w:val="003A1864"/>
    <w:rsid w:val="003A26CD"/>
    <w:rsid w:val="003A3558"/>
    <w:rsid w:val="003A476E"/>
    <w:rsid w:val="003A773F"/>
    <w:rsid w:val="003B3AD0"/>
    <w:rsid w:val="003B3D83"/>
    <w:rsid w:val="003B60FE"/>
    <w:rsid w:val="003C7219"/>
    <w:rsid w:val="003D1459"/>
    <w:rsid w:val="003D6296"/>
    <w:rsid w:val="003E0B4C"/>
    <w:rsid w:val="003E2C17"/>
    <w:rsid w:val="003E3812"/>
    <w:rsid w:val="003E579B"/>
    <w:rsid w:val="003F7BCD"/>
    <w:rsid w:val="0040021C"/>
    <w:rsid w:val="00401672"/>
    <w:rsid w:val="0040318A"/>
    <w:rsid w:val="00415AC4"/>
    <w:rsid w:val="00416382"/>
    <w:rsid w:val="004177DC"/>
    <w:rsid w:val="00423FED"/>
    <w:rsid w:val="00425A40"/>
    <w:rsid w:val="004267F5"/>
    <w:rsid w:val="004318B9"/>
    <w:rsid w:val="00435141"/>
    <w:rsid w:val="0043755A"/>
    <w:rsid w:val="00447B53"/>
    <w:rsid w:val="00454F23"/>
    <w:rsid w:val="0045586F"/>
    <w:rsid w:val="00455A57"/>
    <w:rsid w:val="0045779E"/>
    <w:rsid w:val="00460842"/>
    <w:rsid w:val="00462817"/>
    <w:rsid w:val="00464D3B"/>
    <w:rsid w:val="0046559A"/>
    <w:rsid w:val="0047013F"/>
    <w:rsid w:val="004716E1"/>
    <w:rsid w:val="004724AD"/>
    <w:rsid w:val="0047261B"/>
    <w:rsid w:val="004806B3"/>
    <w:rsid w:val="00482F6D"/>
    <w:rsid w:val="00483DAD"/>
    <w:rsid w:val="00485A58"/>
    <w:rsid w:val="00486FDE"/>
    <w:rsid w:val="00487A4A"/>
    <w:rsid w:val="00487C8B"/>
    <w:rsid w:val="004907F3"/>
    <w:rsid w:val="00492E92"/>
    <w:rsid w:val="004A2C28"/>
    <w:rsid w:val="004A53B5"/>
    <w:rsid w:val="004A5834"/>
    <w:rsid w:val="004B1413"/>
    <w:rsid w:val="004B6C6F"/>
    <w:rsid w:val="004B6C8B"/>
    <w:rsid w:val="004C6E13"/>
    <w:rsid w:val="004D079E"/>
    <w:rsid w:val="004D3F90"/>
    <w:rsid w:val="004D46BD"/>
    <w:rsid w:val="004D4EFA"/>
    <w:rsid w:val="004D5C7C"/>
    <w:rsid w:val="004E164E"/>
    <w:rsid w:val="004E6D56"/>
    <w:rsid w:val="004F1683"/>
    <w:rsid w:val="004F2381"/>
    <w:rsid w:val="005027BF"/>
    <w:rsid w:val="005076D7"/>
    <w:rsid w:val="0051591A"/>
    <w:rsid w:val="005173ED"/>
    <w:rsid w:val="005224BF"/>
    <w:rsid w:val="00530B90"/>
    <w:rsid w:val="00532F16"/>
    <w:rsid w:val="0053328F"/>
    <w:rsid w:val="005338C7"/>
    <w:rsid w:val="00540CEE"/>
    <w:rsid w:val="00543BC9"/>
    <w:rsid w:val="005441CC"/>
    <w:rsid w:val="00544D61"/>
    <w:rsid w:val="00552482"/>
    <w:rsid w:val="00552C80"/>
    <w:rsid w:val="005533B0"/>
    <w:rsid w:val="005538A7"/>
    <w:rsid w:val="00553CD4"/>
    <w:rsid w:val="00556030"/>
    <w:rsid w:val="0055770F"/>
    <w:rsid w:val="00565539"/>
    <w:rsid w:val="00566292"/>
    <w:rsid w:val="005673E7"/>
    <w:rsid w:val="0057055E"/>
    <w:rsid w:val="00573C40"/>
    <w:rsid w:val="005740E8"/>
    <w:rsid w:val="00574EA9"/>
    <w:rsid w:val="00577437"/>
    <w:rsid w:val="005774A4"/>
    <w:rsid w:val="005808FF"/>
    <w:rsid w:val="00581DE3"/>
    <w:rsid w:val="00582569"/>
    <w:rsid w:val="00585864"/>
    <w:rsid w:val="00587760"/>
    <w:rsid w:val="00590AD5"/>
    <w:rsid w:val="00592F4C"/>
    <w:rsid w:val="0059337D"/>
    <w:rsid w:val="005A46E0"/>
    <w:rsid w:val="005A4A33"/>
    <w:rsid w:val="005A5EC5"/>
    <w:rsid w:val="005B24AF"/>
    <w:rsid w:val="005B258E"/>
    <w:rsid w:val="005B2FE1"/>
    <w:rsid w:val="005C0204"/>
    <w:rsid w:val="005C1273"/>
    <w:rsid w:val="005C139F"/>
    <w:rsid w:val="005D259C"/>
    <w:rsid w:val="005D449B"/>
    <w:rsid w:val="005E1727"/>
    <w:rsid w:val="005F0382"/>
    <w:rsid w:val="005F077D"/>
    <w:rsid w:val="005F39B3"/>
    <w:rsid w:val="005F697C"/>
    <w:rsid w:val="00601655"/>
    <w:rsid w:val="00605926"/>
    <w:rsid w:val="006065B3"/>
    <w:rsid w:val="00607A6C"/>
    <w:rsid w:val="00613DE5"/>
    <w:rsid w:val="00620A48"/>
    <w:rsid w:val="00621863"/>
    <w:rsid w:val="006223FD"/>
    <w:rsid w:val="006236D8"/>
    <w:rsid w:val="00626377"/>
    <w:rsid w:val="00630D51"/>
    <w:rsid w:val="00632468"/>
    <w:rsid w:val="00632AFC"/>
    <w:rsid w:val="00634DB2"/>
    <w:rsid w:val="00636048"/>
    <w:rsid w:val="00637EAB"/>
    <w:rsid w:val="006419E2"/>
    <w:rsid w:val="006420D6"/>
    <w:rsid w:val="0064691D"/>
    <w:rsid w:val="006514F5"/>
    <w:rsid w:val="006603E0"/>
    <w:rsid w:val="00663838"/>
    <w:rsid w:val="00663F65"/>
    <w:rsid w:val="00664CE5"/>
    <w:rsid w:val="00670548"/>
    <w:rsid w:val="006725E9"/>
    <w:rsid w:val="00673848"/>
    <w:rsid w:val="00673BA2"/>
    <w:rsid w:val="006771E8"/>
    <w:rsid w:val="00683A13"/>
    <w:rsid w:val="00690981"/>
    <w:rsid w:val="00691925"/>
    <w:rsid w:val="00697CCF"/>
    <w:rsid w:val="006A3200"/>
    <w:rsid w:val="006A423D"/>
    <w:rsid w:val="006A4BF6"/>
    <w:rsid w:val="006A76D6"/>
    <w:rsid w:val="006B105C"/>
    <w:rsid w:val="006B583A"/>
    <w:rsid w:val="006C4D5C"/>
    <w:rsid w:val="006C7490"/>
    <w:rsid w:val="006C7A75"/>
    <w:rsid w:val="006D17B3"/>
    <w:rsid w:val="006D6DFF"/>
    <w:rsid w:val="006D78C9"/>
    <w:rsid w:val="006E2C7C"/>
    <w:rsid w:val="006E34AB"/>
    <w:rsid w:val="006F1EAA"/>
    <w:rsid w:val="006F4EF1"/>
    <w:rsid w:val="006F79DF"/>
    <w:rsid w:val="00701F4A"/>
    <w:rsid w:val="0070344D"/>
    <w:rsid w:val="00704D3A"/>
    <w:rsid w:val="00706A8A"/>
    <w:rsid w:val="00707FFE"/>
    <w:rsid w:val="00710FA7"/>
    <w:rsid w:val="00712FB0"/>
    <w:rsid w:val="00721962"/>
    <w:rsid w:val="00723B65"/>
    <w:rsid w:val="007274BA"/>
    <w:rsid w:val="00727ACB"/>
    <w:rsid w:val="00727E29"/>
    <w:rsid w:val="00733BFF"/>
    <w:rsid w:val="00735C98"/>
    <w:rsid w:val="007362A8"/>
    <w:rsid w:val="00736A94"/>
    <w:rsid w:val="00737AF8"/>
    <w:rsid w:val="00740B26"/>
    <w:rsid w:val="00740CD7"/>
    <w:rsid w:val="00741F9F"/>
    <w:rsid w:val="00743465"/>
    <w:rsid w:val="00743BD3"/>
    <w:rsid w:val="007516D9"/>
    <w:rsid w:val="007576A7"/>
    <w:rsid w:val="0076104C"/>
    <w:rsid w:val="00761C30"/>
    <w:rsid w:val="00765713"/>
    <w:rsid w:val="00766669"/>
    <w:rsid w:val="00767522"/>
    <w:rsid w:val="00767A4A"/>
    <w:rsid w:val="00767E7C"/>
    <w:rsid w:val="007707B8"/>
    <w:rsid w:val="00776080"/>
    <w:rsid w:val="007761E0"/>
    <w:rsid w:val="00781076"/>
    <w:rsid w:val="00796C0C"/>
    <w:rsid w:val="00796EA2"/>
    <w:rsid w:val="007A6C41"/>
    <w:rsid w:val="007B169D"/>
    <w:rsid w:val="007B178F"/>
    <w:rsid w:val="007C730A"/>
    <w:rsid w:val="007D180E"/>
    <w:rsid w:val="007E012B"/>
    <w:rsid w:val="007E0B72"/>
    <w:rsid w:val="007E389A"/>
    <w:rsid w:val="007E7B58"/>
    <w:rsid w:val="007F300C"/>
    <w:rsid w:val="007F7088"/>
    <w:rsid w:val="00801E31"/>
    <w:rsid w:val="00802C18"/>
    <w:rsid w:val="008034AA"/>
    <w:rsid w:val="00805F91"/>
    <w:rsid w:val="00817FC8"/>
    <w:rsid w:val="00820C1E"/>
    <w:rsid w:val="00820D66"/>
    <w:rsid w:val="008369DA"/>
    <w:rsid w:val="00846471"/>
    <w:rsid w:val="00847E43"/>
    <w:rsid w:val="008522A9"/>
    <w:rsid w:val="00854707"/>
    <w:rsid w:val="00857D5D"/>
    <w:rsid w:val="00861677"/>
    <w:rsid w:val="00861736"/>
    <w:rsid w:val="008624E3"/>
    <w:rsid w:val="00862627"/>
    <w:rsid w:val="00866FBF"/>
    <w:rsid w:val="00870710"/>
    <w:rsid w:val="008724E7"/>
    <w:rsid w:val="0087638A"/>
    <w:rsid w:val="008907B0"/>
    <w:rsid w:val="00893F96"/>
    <w:rsid w:val="008A1A65"/>
    <w:rsid w:val="008A2DCF"/>
    <w:rsid w:val="008B1240"/>
    <w:rsid w:val="008C0D17"/>
    <w:rsid w:val="008C1039"/>
    <w:rsid w:val="008C39B0"/>
    <w:rsid w:val="008C3BF1"/>
    <w:rsid w:val="008C515E"/>
    <w:rsid w:val="008C5215"/>
    <w:rsid w:val="008C6825"/>
    <w:rsid w:val="008C7CAF"/>
    <w:rsid w:val="008E04DD"/>
    <w:rsid w:val="008E0893"/>
    <w:rsid w:val="008E1E21"/>
    <w:rsid w:val="008E4110"/>
    <w:rsid w:val="008E430A"/>
    <w:rsid w:val="008E5AFA"/>
    <w:rsid w:val="008E64FE"/>
    <w:rsid w:val="008F26EA"/>
    <w:rsid w:val="008F5E4B"/>
    <w:rsid w:val="009027DD"/>
    <w:rsid w:val="009061DA"/>
    <w:rsid w:val="009107CE"/>
    <w:rsid w:val="0091210A"/>
    <w:rsid w:val="0091213C"/>
    <w:rsid w:val="00920DC3"/>
    <w:rsid w:val="00921E1B"/>
    <w:rsid w:val="00923D2F"/>
    <w:rsid w:val="00933C08"/>
    <w:rsid w:val="00937D2D"/>
    <w:rsid w:val="00943644"/>
    <w:rsid w:val="009532FB"/>
    <w:rsid w:val="00960F33"/>
    <w:rsid w:val="009625F6"/>
    <w:rsid w:val="00963B31"/>
    <w:rsid w:val="00966E6E"/>
    <w:rsid w:val="00970EF1"/>
    <w:rsid w:val="00975F89"/>
    <w:rsid w:val="00982D2F"/>
    <w:rsid w:val="00982F5E"/>
    <w:rsid w:val="0098548E"/>
    <w:rsid w:val="009856BB"/>
    <w:rsid w:val="00986E70"/>
    <w:rsid w:val="009877C2"/>
    <w:rsid w:val="00990853"/>
    <w:rsid w:val="0099170D"/>
    <w:rsid w:val="00991DEB"/>
    <w:rsid w:val="00994A09"/>
    <w:rsid w:val="009A6A05"/>
    <w:rsid w:val="009B1F31"/>
    <w:rsid w:val="009B38FF"/>
    <w:rsid w:val="009C0477"/>
    <w:rsid w:val="009C4CF8"/>
    <w:rsid w:val="009C4DD9"/>
    <w:rsid w:val="009D029C"/>
    <w:rsid w:val="009D5636"/>
    <w:rsid w:val="009E37DF"/>
    <w:rsid w:val="009E6A16"/>
    <w:rsid w:val="009F1635"/>
    <w:rsid w:val="009F2B22"/>
    <w:rsid w:val="009F3B4D"/>
    <w:rsid w:val="009F47EF"/>
    <w:rsid w:val="009F6553"/>
    <w:rsid w:val="00A01331"/>
    <w:rsid w:val="00A0446B"/>
    <w:rsid w:val="00A14A58"/>
    <w:rsid w:val="00A1544F"/>
    <w:rsid w:val="00A218BA"/>
    <w:rsid w:val="00A2316D"/>
    <w:rsid w:val="00A27111"/>
    <w:rsid w:val="00A344E9"/>
    <w:rsid w:val="00A35438"/>
    <w:rsid w:val="00A35A98"/>
    <w:rsid w:val="00A35C76"/>
    <w:rsid w:val="00A45A26"/>
    <w:rsid w:val="00A45F43"/>
    <w:rsid w:val="00A4610A"/>
    <w:rsid w:val="00A46445"/>
    <w:rsid w:val="00A50A20"/>
    <w:rsid w:val="00A5562B"/>
    <w:rsid w:val="00A617CA"/>
    <w:rsid w:val="00A61982"/>
    <w:rsid w:val="00A61BC3"/>
    <w:rsid w:val="00A62606"/>
    <w:rsid w:val="00A65083"/>
    <w:rsid w:val="00A651F5"/>
    <w:rsid w:val="00A82451"/>
    <w:rsid w:val="00A86090"/>
    <w:rsid w:val="00A86AB0"/>
    <w:rsid w:val="00A87754"/>
    <w:rsid w:val="00A9117C"/>
    <w:rsid w:val="00A917DA"/>
    <w:rsid w:val="00A971E6"/>
    <w:rsid w:val="00AA0FEF"/>
    <w:rsid w:val="00AA42AF"/>
    <w:rsid w:val="00AA541C"/>
    <w:rsid w:val="00AA66A5"/>
    <w:rsid w:val="00AB090A"/>
    <w:rsid w:val="00AC1744"/>
    <w:rsid w:val="00AC2159"/>
    <w:rsid w:val="00AC687A"/>
    <w:rsid w:val="00AD2AC7"/>
    <w:rsid w:val="00AD78D4"/>
    <w:rsid w:val="00AE5199"/>
    <w:rsid w:val="00AE544B"/>
    <w:rsid w:val="00AE5CFA"/>
    <w:rsid w:val="00AE6ED1"/>
    <w:rsid w:val="00AE7EB3"/>
    <w:rsid w:val="00AF0633"/>
    <w:rsid w:val="00AF0783"/>
    <w:rsid w:val="00AF52B0"/>
    <w:rsid w:val="00AF71EA"/>
    <w:rsid w:val="00B03341"/>
    <w:rsid w:val="00B03B0F"/>
    <w:rsid w:val="00B06091"/>
    <w:rsid w:val="00B07714"/>
    <w:rsid w:val="00B10206"/>
    <w:rsid w:val="00B11121"/>
    <w:rsid w:val="00B26A50"/>
    <w:rsid w:val="00B27AE8"/>
    <w:rsid w:val="00B31287"/>
    <w:rsid w:val="00B36347"/>
    <w:rsid w:val="00B40F4F"/>
    <w:rsid w:val="00B52776"/>
    <w:rsid w:val="00B608EF"/>
    <w:rsid w:val="00B620EE"/>
    <w:rsid w:val="00B62EE4"/>
    <w:rsid w:val="00B633DF"/>
    <w:rsid w:val="00B65FFF"/>
    <w:rsid w:val="00B666F0"/>
    <w:rsid w:val="00B6774D"/>
    <w:rsid w:val="00B7169D"/>
    <w:rsid w:val="00B733F2"/>
    <w:rsid w:val="00B75099"/>
    <w:rsid w:val="00B76456"/>
    <w:rsid w:val="00B80EFF"/>
    <w:rsid w:val="00B8132F"/>
    <w:rsid w:val="00B86981"/>
    <w:rsid w:val="00B92177"/>
    <w:rsid w:val="00B95865"/>
    <w:rsid w:val="00BA20BD"/>
    <w:rsid w:val="00BC6184"/>
    <w:rsid w:val="00BC7921"/>
    <w:rsid w:val="00BD3528"/>
    <w:rsid w:val="00BD3EF3"/>
    <w:rsid w:val="00BD4F19"/>
    <w:rsid w:val="00BF0598"/>
    <w:rsid w:val="00BF3220"/>
    <w:rsid w:val="00BF3EEE"/>
    <w:rsid w:val="00BF4ED3"/>
    <w:rsid w:val="00C00943"/>
    <w:rsid w:val="00C037AB"/>
    <w:rsid w:val="00C0608F"/>
    <w:rsid w:val="00C13E7C"/>
    <w:rsid w:val="00C158A4"/>
    <w:rsid w:val="00C166F4"/>
    <w:rsid w:val="00C16A94"/>
    <w:rsid w:val="00C213DC"/>
    <w:rsid w:val="00C261E2"/>
    <w:rsid w:val="00C331A2"/>
    <w:rsid w:val="00C33D0A"/>
    <w:rsid w:val="00C37ABA"/>
    <w:rsid w:val="00C40A36"/>
    <w:rsid w:val="00C443A7"/>
    <w:rsid w:val="00C45C85"/>
    <w:rsid w:val="00C45E90"/>
    <w:rsid w:val="00C52F3F"/>
    <w:rsid w:val="00C61F01"/>
    <w:rsid w:val="00C62535"/>
    <w:rsid w:val="00C6549E"/>
    <w:rsid w:val="00C66397"/>
    <w:rsid w:val="00C709CA"/>
    <w:rsid w:val="00C74025"/>
    <w:rsid w:val="00C7538F"/>
    <w:rsid w:val="00C77BEA"/>
    <w:rsid w:val="00C91AAF"/>
    <w:rsid w:val="00C977B7"/>
    <w:rsid w:val="00CA702E"/>
    <w:rsid w:val="00CB6FAF"/>
    <w:rsid w:val="00CB742A"/>
    <w:rsid w:val="00CC088A"/>
    <w:rsid w:val="00CC0E74"/>
    <w:rsid w:val="00CC149E"/>
    <w:rsid w:val="00CC2DC4"/>
    <w:rsid w:val="00CC4566"/>
    <w:rsid w:val="00CD16B5"/>
    <w:rsid w:val="00CD2702"/>
    <w:rsid w:val="00CD4254"/>
    <w:rsid w:val="00CE1D0B"/>
    <w:rsid w:val="00CE5592"/>
    <w:rsid w:val="00CE63D2"/>
    <w:rsid w:val="00CF0608"/>
    <w:rsid w:val="00CF25A9"/>
    <w:rsid w:val="00D02B62"/>
    <w:rsid w:val="00D04CFB"/>
    <w:rsid w:val="00D056B7"/>
    <w:rsid w:val="00D06D86"/>
    <w:rsid w:val="00D15B58"/>
    <w:rsid w:val="00D21FA8"/>
    <w:rsid w:val="00D241BE"/>
    <w:rsid w:val="00D24674"/>
    <w:rsid w:val="00D24D0D"/>
    <w:rsid w:val="00D24E23"/>
    <w:rsid w:val="00D321A1"/>
    <w:rsid w:val="00D35B1B"/>
    <w:rsid w:val="00D4132F"/>
    <w:rsid w:val="00D42F64"/>
    <w:rsid w:val="00D444BC"/>
    <w:rsid w:val="00D54C41"/>
    <w:rsid w:val="00D5747E"/>
    <w:rsid w:val="00D648CB"/>
    <w:rsid w:val="00D64FE9"/>
    <w:rsid w:val="00D67F91"/>
    <w:rsid w:val="00D7028C"/>
    <w:rsid w:val="00D76591"/>
    <w:rsid w:val="00D839C0"/>
    <w:rsid w:val="00D91F65"/>
    <w:rsid w:val="00D95DBC"/>
    <w:rsid w:val="00D97A7E"/>
    <w:rsid w:val="00DA1C41"/>
    <w:rsid w:val="00DA3BB9"/>
    <w:rsid w:val="00DA5FD6"/>
    <w:rsid w:val="00DA6D9C"/>
    <w:rsid w:val="00DB13CA"/>
    <w:rsid w:val="00DB4276"/>
    <w:rsid w:val="00DB56AA"/>
    <w:rsid w:val="00DB70DA"/>
    <w:rsid w:val="00DB714D"/>
    <w:rsid w:val="00DB7A6B"/>
    <w:rsid w:val="00DC08FB"/>
    <w:rsid w:val="00DC1A0B"/>
    <w:rsid w:val="00DC278C"/>
    <w:rsid w:val="00DC5EF9"/>
    <w:rsid w:val="00DC76E9"/>
    <w:rsid w:val="00DC77EF"/>
    <w:rsid w:val="00DD38C2"/>
    <w:rsid w:val="00DD4C4A"/>
    <w:rsid w:val="00DE3B00"/>
    <w:rsid w:val="00DE45D2"/>
    <w:rsid w:val="00DE65F1"/>
    <w:rsid w:val="00DE7A6B"/>
    <w:rsid w:val="00DE7E25"/>
    <w:rsid w:val="00DF4C44"/>
    <w:rsid w:val="00DF5D7E"/>
    <w:rsid w:val="00E04A1F"/>
    <w:rsid w:val="00E06E07"/>
    <w:rsid w:val="00E1268D"/>
    <w:rsid w:val="00E15484"/>
    <w:rsid w:val="00E211A4"/>
    <w:rsid w:val="00E22AF4"/>
    <w:rsid w:val="00E22CF5"/>
    <w:rsid w:val="00E23048"/>
    <w:rsid w:val="00E2409A"/>
    <w:rsid w:val="00E26939"/>
    <w:rsid w:val="00E33D06"/>
    <w:rsid w:val="00E4004E"/>
    <w:rsid w:val="00E41A26"/>
    <w:rsid w:val="00E448B3"/>
    <w:rsid w:val="00E462F8"/>
    <w:rsid w:val="00E54BF3"/>
    <w:rsid w:val="00E611FD"/>
    <w:rsid w:val="00E75483"/>
    <w:rsid w:val="00E7786C"/>
    <w:rsid w:val="00E82FE7"/>
    <w:rsid w:val="00E849C6"/>
    <w:rsid w:val="00E878A3"/>
    <w:rsid w:val="00E92D66"/>
    <w:rsid w:val="00EB29CD"/>
    <w:rsid w:val="00EB5C5F"/>
    <w:rsid w:val="00EB7421"/>
    <w:rsid w:val="00EB762F"/>
    <w:rsid w:val="00EC0310"/>
    <w:rsid w:val="00EC0595"/>
    <w:rsid w:val="00ED4E3F"/>
    <w:rsid w:val="00ED5D08"/>
    <w:rsid w:val="00EE050F"/>
    <w:rsid w:val="00EE2AC2"/>
    <w:rsid w:val="00EF06A7"/>
    <w:rsid w:val="00EF11C5"/>
    <w:rsid w:val="00F004D9"/>
    <w:rsid w:val="00F0198F"/>
    <w:rsid w:val="00F0217F"/>
    <w:rsid w:val="00F03562"/>
    <w:rsid w:val="00F03FD6"/>
    <w:rsid w:val="00F07B5F"/>
    <w:rsid w:val="00F11C71"/>
    <w:rsid w:val="00F131B1"/>
    <w:rsid w:val="00F26329"/>
    <w:rsid w:val="00F33CF8"/>
    <w:rsid w:val="00F34EDA"/>
    <w:rsid w:val="00F443AA"/>
    <w:rsid w:val="00F5058C"/>
    <w:rsid w:val="00F5333B"/>
    <w:rsid w:val="00F54898"/>
    <w:rsid w:val="00F56492"/>
    <w:rsid w:val="00F620B5"/>
    <w:rsid w:val="00F650C8"/>
    <w:rsid w:val="00F77FE1"/>
    <w:rsid w:val="00F81862"/>
    <w:rsid w:val="00F8317E"/>
    <w:rsid w:val="00F8698E"/>
    <w:rsid w:val="00F90FE8"/>
    <w:rsid w:val="00F95AD7"/>
    <w:rsid w:val="00F97302"/>
    <w:rsid w:val="00F97481"/>
    <w:rsid w:val="00FA6036"/>
    <w:rsid w:val="00FA7D2D"/>
    <w:rsid w:val="00FB6576"/>
    <w:rsid w:val="00FC067D"/>
    <w:rsid w:val="00FC1A33"/>
    <w:rsid w:val="00FC20DD"/>
    <w:rsid w:val="00FC4453"/>
    <w:rsid w:val="00FD1D37"/>
    <w:rsid w:val="00FD5CF9"/>
    <w:rsid w:val="00FD724E"/>
    <w:rsid w:val="00FD7314"/>
    <w:rsid w:val="00FD7817"/>
    <w:rsid w:val="00FE40DF"/>
    <w:rsid w:val="00FE5741"/>
    <w:rsid w:val="00FF0571"/>
    <w:rsid w:val="00FF564B"/>
    <w:rsid w:val="00FF7EC9"/>
    <w:rsid w:val="2C801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64346641"/>
  <w15:docId w15:val="{4053AC11-027E-41D7-A642-EE9CD61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link w:val="a6"/>
    <w:uiPriority w:val="99"/>
    <w:unhideWhenUsed/>
    <w:qFormat/>
    <w:pPr>
      <w:spacing w:after="120"/>
    </w:pPr>
    <w:rPr>
      <w:szCs w:val="24"/>
    </w:rPr>
  </w:style>
  <w:style w:type="paragraph" w:styleId="a7">
    <w:name w:val="Plain Text"/>
    <w:basedOn w:val="a"/>
    <w:link w:val="a8"/>
    <w:semiHidden/>
    <w:qFormat/>
    <w:rPr>
      <w:rFonts w:ascii="宋体" w:eastAsia="宋体" w:hAnsi="Courier New" w:cs="Courier New"/>
      <w:szCs w:val="21"/>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rPr>
      <w:b/>
      <w:bCs/>
    </w:rPr>
  </w:style>
  <w:style w:type="character" w:styleId="af2">
    <w:name w:val="page number"/>
    <w:basedOn w:val="a0"/>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4">
    <w:name w:val="List Paragraph"/>
    <w:basedOn w:val="a"/>
    <w:uiPriority w:val="99"/>
    <w:qFormat/>
    <w:pPr>
      <w:ind w:firstLineChars="200" w:firstLine="420"/>
    </w:pPr>
  </w:style>
  <w:style w:type="character" w:customStyle="1" w:styleId="CharChar2">
    <w:name w:val="Char Char2"/>
    <w:uiPriority w:val="99"/>
    <w:semiHidden/>
    <w:rPr>
      <w:rFonts w:cs="Times New Roman"/>
      <w:sz w:val="18"/>
      <w:szCs w:val="18"/>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 w:type="character" w:customStyle="1" w:styleId="aa">
    <w:name w:val="批注框文本 字符"/>
    <w:basedOn w:val="a0"/>
    <w:link w:val="a9"/>
    <w:uiPriority w:val="99"/>
    <w:semiHidden/>
    <w:rPr>
      <w:sz w:val="18"/>
      <w:szCs w:val="18"/>
    </w:rPr>
  </w:style>
  <w:style w:type="character" w:customStyle="1" w:styleId="a8">
    <w:name w:val="纯文本 字符"/>
    <w:basedOn w:val="a0"/>
    <w:link w:val="a7"/>
    <w:semiHidden/>
    <w:qFormat/>
    <w:rPr>
      <w:rFonts w:ascii="宋体" w:eastAsia="宋体" w:hAnsi="Courier New" w:cs="Courier New"/>
      <w:szCs w:val="21"/>
    </w:rPr>
  </w:style>
  <w:style w:type="paragraph" w:customStyle="1" w:styleId="2">
    <w:name w:val="列出段落2"/>
    <w:basedOn w:val="a"/>
    <w:qFormat/>
    <w:pPr>
      <w:ind w:firstLineChars="200" w:firstLine="420"/>
    </w:pPr>
    <w:rPr>
      <w:rFonts w:ascii="Calibri" w:eastAsia="宋体" w:hAnsi="Calibri" w:cs="Times New Roman"/>
      <w:szCs w:val="21"/>
    </w:rPr>
  </w:style>
  <w:style w:type="character" w:customStyle="1" w:styleId="a6">
    <w:name w:val="正文文本 字符"/>
    <w:basedOn w:val="a0"/>
    <w:link w:val="a5"/>
    <w:uiPriority w:val="99"/>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00F0F-5D6A-49A4-A354-7BE5228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656</Words>
  <Characters>3740</Characters>
  <Application>Microsoft Office Word</Application>
  <DocSecurity>0</DocSecurity>
  <Lines>31</Lines>
  <Paragraphs>8</Paragraphs>
  <ScaleCrop>false</ScaleCrop>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sssfx0591@hotmail.com</cp:lastModifiedBy>
  <cp:revision>24</cp:revision>
  <dcterms:created xsi:type="dcterms:W3CDTF">2021-04-12T01:17:00Z</dcterms:created>
  <dcterms:modified xsi:type="dcterms:W3CDTF">2023-09-07T09:58:00Z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3D2C2FD829314720B8E4C1DA73226F4F</vt:lpwstr>
  </property>
</Properties>
</file>