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FF" w:rsidRDefault="00341951" w:rsidP="00C031F9">
      <w:pPr>
        <w:jc w:val="center"/>
        <w:rPr>
          <w:rFonts w:ascii="微软雅黑" w:eastAsia="微软雅黑" w:hAnsi="微软雅黑"/>
          <w:b/>
          <w:bCs/>
          <w:color w:val="000000"/>
          <w:sz w:val="45"/>
          <w:szCs w:val="45"/>
          <w:shd w:val="clear" w:color="auto" w:fill="FFFFFF"/>
        </w:rPr>
      </w:pPr>
      <w:r>
        <w:rPr>
          <w:rFonts w:ascii="微软雅黑" w:eastAsia="微软雅黑" w:hAnsi="微软雅黑" w:hint="eastAsia"/>
          <w:b/>
          <w:bCs/>
          <w:color w:val="000000"/>
          <w:sz w:val="45"/>
          <w:szCs w:val="45"/>
          <w:shd w:val="clear" w:color="auto" w:fill="FFFFFF"/>
        </w:rPr>
        <w:t>莘庄工业区</w:t>
      </w:r>
      <w:r w:rsidR="007B70D9">
        <w:rPr>
          <w:rFonts w:ascii="微软雅黑" w:eastAsia="微软雅黑" w:hAnsi="微软雅黑" w:hint="eastAsia"/>
          <w:b/>
          <w:bCs/>
          <w:color w:val="000000"/>
          <w:sz w:val="45"/>
          <w:szCs w:val="45"/>
          <w:shd w:val="clear" w:color="auto" w:fill="FFFFFF"/>
        </w:rPr>
        <w:t>2021年</w:t>
      </w:r>
      <w:r w:rsidR="00A43EFF">
        <w:rPr>
          <w:rFonts w:ascii="微软雅黑" w:eastAsia="微软雅黑" w:hAnsi="微软雅黑" w:hint="eastAsia"/>
          <w:b/>
          <w:bCs/>
          <w:color w:val="000000"/>
          <w:sz w:val="45"/>
          <w:szCs w:val="45"/>
          <w:shd w:val="clear" w:color="auto" w:fill="FFFFFF"/>
        </w:rPr>
        <w:t>“谁执法谁普法”</w:t>
      </w:r>
    </w:p>
    <w:p w:rsidR="004977B3" w:rsidRDefault="00341951" w:rsidP="00C031F9">
      <w:pPr>
        <w:jc w:val="center"/>
        <w:rPr>
          <w:rFonts w:ascii="微软雅黑" w:eastAsia="微软雅黑" w:hAnsi="微软雅黑"/>
          <w:b/>
          <w:bCs/>
          <w:color w:val="000000"/>
          <w:sz w:val="45"/>
          <w:szCs w:val="45"/>
          <w:shd w:val="clear" w:color="auto" w:fill="FFFFFF"/>
        </w:rPr>
      </w:pPr>
      <w:r>
        <w:rPr>
          <w:rFonts w:ascii="微软雅黑" w:eastAsia="微软雅黑" w:hAnsi="微软雅黑" w:hint="eastAsia"/>
          <w:b/>
          <w:bCs/>
          <w:color w:val="000000"/>
          <w:sz w:val="45"/>
          <w:szCs w:val="45"/>
          <w:shd w:val="clear" w:color="auto" w:fill="FFFFFF"/>
        </w:rPr>
        <w:t>普法责任清单</w:t>
      </w:r>
    </w:p>
    <w:p w:rsidR="00341951" w:rsidRDefault="00341951" w:rsidP="00341951">
      <w:pPr>
        <w:rPr>
          <w:rFonts w:ascii="微软雅黑" w:eastAsia="微软雅黑" w:hAnsi="微软雅黑"/>
          <w:b/>
          <w:bCs/>
          <w:color w:val="000000"/>
          <w:sz w:val="45"/>
          <w:szCs w:val="45"/>
          <w:shd w:val="clear" w:color="auto" w:fill="FFFFFF"/>
        </w:rPr>
      </w:pPr>
    </w:p>
    <w:p w:rsidR="00341951" w:rsidRPr="000C12B7" w:rsidRDefault="00341951" w:rsidP="00677854">
      <w:pPr>
        <w:ind w:firstLineChars="200" w:firstLine="640"/>
        <w:jc w:val="left"/>
        <w:rPr>
          <w:rFonts w:ascii="仿宋" w:eastAsia="仿宋" w:hAnsi="仿宋" w:cs="仿宋_GB2312"/>
          <w:b/>
          <w:bCs/>
          <w:sz w:val="32"/>
          <w:szCs w:val="32"/>
        </w:rPr>
      </w:pPr>
      <w:r>
        <w:rPr>
          <w:rFonts w:ascii="仿宋" w:eastAsia="仿宋" w:hAnsi="仿宋" w:cs="仿宋_GB2312" w:hint="eastAsia"/>
          <w:sz w:val="32"/>
          <w:szCs w:val="32"/>
        </w:rPr>
        <w:t>1、《中华人民共和国宪法》、</w:t>
      </w:r>
      <w:r w:rsidRPr="000C12B7">
        <w:rPr>
          <w:rFonts w:ascii="仿宋" w:eastAsia="仿宋" w:hAnsi="仿宋" w:cs="仿宋_GB2312" w:hint="eastAsia"/>
          <w:sz w:val="32"/>
          <w:szCs w:val="32"/>
        </w:rPr>
        <w:t>《中华人民共和国行政处罚法》、《中华人民共和国行政强制法》、《上海市城市管理行政执法条例》、《上海市城市管理行政执法条例实施办法》、《上海市市容环境卫生管理条例》、《上海市建筑垃圾处理管理规定》、《上海市促进生活垃圾分类减量办法》、《上海市餐厨废弃油脂处理管理办法》、《上海市餐厨垃圾处理管理办法》、《城市道路管理条例》、《上海市城市道路管理条例》</w:t>
      </w:r>
      <w:r>
        <w:rPr>
          <w:rFonts w:ascii="仿宋" w:eastAsia="仿宋" w:hAnsi="仿宋" w:cs="仿宋_GB2312" w:hint="eastAsia"/>
          <w:sz w:val="32"/>
          <w:szCs w:val="32"/>
        </w:rPr>
        <w:t>、《上海市绿化条例》、</w:t>
      </w:r>
      <w:r w:rsidRPr="000C12B7">
        <w:rPr>
          <w:rFonts w:ascii="仿宋" w:eastAsia="仿宋" w:hAnsi="仿宋" w:cs="仿宋_GB2312" w:hint="eastAsia"/>
          <w:sz w:val="32"/>
          <w:szCs w:val="32"/>
        </w:rPr>
        <w:t>《上海市河道管理条例》</w:t>
      </w:r>
      <w:r>
        <w:rPr>
          <w:rFonts w:ascii="仿宋" w:eastAsia="仿宋" w:hAnsi="仿宋" w:cs="仿宋_GB2312" w:hint="eastAsia"/>
          <w:sz w:val="32"/>
          <w:szCs w:val="32"/>
        </w:rPr>
        <w:t>、《上海市环境保护条例》、《上海市大气污染防治条例》、《上海市活禽交易管理办法》、《上海市无障碍设施建设和使用管理办法》、《中华人民共和国城乡规划法》、《上海市拆除违法建筑若干规定》《上海市住宅物业管理规定》、《上海市空调设备安装使用管理规定》</w:t>
      </w:r>
      <w:r w:rsidRPr="000C12B7">
        <w:rPr>
          <w:rFonts w:ascii="仿宋" w:eastAsia="仿宋" w:hAnsi="仿宋" w:cs="仿宋_GB2312" w:hint="eastAsia"/>
          <w:b/>
          <w:bCs/>
          <w:sz w:val="32"/>
          <w:szCs w:val="32"/>
        </w:rPr>
        <w:t>（执法中队）</w:t>
      </w:r>
    </w:p>
    <w:p w:rsidR="000C12B7" w:rsidRPr="000C12B7" w:rsidRDefault="000C12B7" w:rsidP="00677854">
      <w:pPr>
        <w:ind w:firstLineChars="200" w:firstLine="640"/>
        <w:rPr>
          <w:rFonts w:ascii="仿宋" w:eastAsia="仿宋" w:hAnsi="仿宋" w:cs="Times New Roman"/>
          <w:b/>
          <w:bCs/>
          <w:sz w:val="32"/>
          <w:szCs w:val="32"/>
        </w:rPr>
      </w:pPr>
      <w:r>
        <w:rPr>
          <w:rFonts w:ascii="仿宋" w:eastAsia="仿宋" w:hAnsi="仿宋" w:cs="仿宋_GB2312" w:hint="eastAsia"/>
          <w:sz w:val="32"/>
          <w:szCs w:val="32"/>
        </w:rPr>
        <w:t>2</w:t>
      </w:r>
      <w:r>
        <w:rPr>
          <w:rFonts w:ascii="仿宋" w:eastAsia="仿宋" w:hAnsi="仿宋" w:cs="仿宋_GB2312"/>
          <w:sz w:val="32"/>
          <w:szCs w:val="32"/>
        </w:rPr>
        <w:t>、</w:t>
      </w:r>
      <w:r>
        <w:rPr>
          <w:rFonts w:ascii="仿宋" w:eastAsia="仿宋" w:hAnsi="仿宋" w:cs="仿宋_GB2312" w:hint="eastAsia"/>
          <w:sz w:val="32"/>
          <w:szCs w:val="32"/>
        </w:rPr>
        <w:t>《中华人民共和国宪法》</w:t>
      </w:r>
      <w:r>
        <w:rPr>
          <w:rFonts w:ascii="仿宋" w:eastAsia="仿宋" w:hAnsi="仿宋" w:cs="Times New Roman"/>
          <w:sz w:val="32"/>
          <w:szCs w:val="32"/>
        </w:rPr>
        <w:t>、</w:t>
      </w:r>
      <w:r>
        <w:rPr>
          <w:rFonts w:ascii="仿宋" w:eastAsia="仿宋" w:hAnsi="仿宋" w:cs="仿宋_GB2312" w:hint="eastAsia"/>
          <w:sz w:val="32"/>
          <w:szCs w:val="32"/>
        </w:rPr>
        <w:t>社区矫正实施办法》、《上海市安置帮教工作规定》</w:t>
      </w:r>
      <w:r>
        <w:rPr>
          <w:rFonts w:ascii="仿宋" w:eastAsia="仿宋" w:hAnsi="仿宋" w:cs="Times New Roman"/>
          <w:sz w:val="32"/>
          <w:szCs w:val="32"/>
        </w:rPr>
        <w:t>、</w:t>
      </w:r>
      <w:r>
        <w:rPr>
          <w:rFonts w:ascii="仿宋" w:eastAsia="仿宋" w:hAnsi="仿宋" w:cs="仿宋_GB2312" w:hint="eastAsia"/>
          <w:sz w:val="32"/>
          <w:szCs w:val="32"/>
        </w:rPr>
        <w:t>中华人民共和国仲裁法》</w:t>
      </w:r>
      <w:r>
        <w:rPr>
          <w:rFonts w:ascii="仿宋" w:eastAsia="仿宋" w:hAnsi="仿宋" w:cs="Times New Roman"/>
          <w:sz w:val="32"/>
          <w:szCs w:val="32"/>
        </w:rPr>
        <w:t>、</w:t>
      </w:r>
      <w:r>
        <w:rPr>
          <w:rFonts w:ascii="仿宋" w:eastAsia="仿宋" w:hAnsi="仿宋" w:cs="仿宋_GB2312" w:hint="eastAsia"/>
          <w:sz w:val="32"/>
          <w:szCs w:val="32"/>
        </w:rPr>
        <w:t>法律援助条例》、《上海市法律援助若干规定》、中华人民共和国人民调解法》、《基层法律服务工作者管理办法》</w:t>
      </w:r>
      <w:r w:rsidRPr="000C12B7">
        <w:rPr>
          <w:rFonts w:ascii="仿宋" w:eastAsia="仿宋" w:hAnsi="仿宋" w:cs="仿宋_GB2312" w:hint="eastAsia"/>
          <w:b/>
          <w:bCs/>
          <w:sz w:val="32"/>
          <w:szCs w:val="32"/>
        </w:rPr>
        <w:t>（司法所）</w:t>
      </w:r>
    </w:p>
    <w:p w:rsidR="000C12B7" w:rsidRPr="000C12B7" w:rsidRDefault="000C12B7" w:rsidP="00677854">
      <w:pPr>
        <w:ind w:firstLineChars="200" w:firstLine="640"/>
        <w:jc w:val="left"/>
        <w:rPr>
          <w:rFonts w:ascii="仿宋" w:eastAsia="仿宋" w:hAnsi="仿宋" w:cs="仿宋_GB2312"/>
          <w:b/>
          <w:bCs/>
          <w:sz w:val="32"/>
          <w:szCs w:val="32"/>
        </w:rPr>
      </w:pPr>
      <w:r>
        <w:rPr>
          <w:rFonts w:ascii="仿宋" w:eastAsia="仿宋" w:hAnsi="仿宋" w:cs="仿宋_GB2312" w:hint="eastAsia"/>
          <w:sz w:val="32"/>
          <w:szCs w:val="32"/>
        </w:rPr>
        <w:t>3</w:t>
      </w:r>
      <w:r>
        <w:rPr>
          <w:rFonts w:ascii="仿宋" w:eastAsia="仿宋" w:hAnsi="仿宋" w:cs="仿宋_GB2312"/>
          <w:sz w:val="32"/>
          <w:szCs w:val="32"/>
        </w:rPr>
        <w:t>、</w:t>
      </w:r>
      <w:r>
        <w:rPr>
          <w:rFonts w:ascii="仿宋" w:eastAsia="仿宋" w:hAnsi="仿宋" w:cs="仿宋_GB2312" w:hint="eastAsia"/>
          <w:sz w:val="32"/>
          <w:szCs w:val="32"/>
        </w:rPr>
        <w:t>《中华人民共和国宪法》（全系统各单位、各部门）</w:t>
      </w:r>
      <w:r>
        <w:rPr>
          <w:rFonts w:ascii="仿宋" w:eastAsia="仿宋" w:hAnsi="仿宋" w:cs="仿宋_GB2312"/>
          <w:sz w:val="32"/>
          <w:szCs w:val="32"/>
        </w:rPr>
        <w:t>、</w:t>
      </w:r>
      <w:r>
        <w:rPr>
          <w:rFonts w:ascii="仿宋" w:eastAsia="仿宋" w:hAnsi="仿宋" w:cs="仿宋_GB2312" w:hint="eastAsia"/>
          <w:sz w:val="32"/>
          <w:szCs w:val="32"/>
        </w:rPr>
        <w:lastRenderedPageBreak/>
        <w:t>方性法规：《上海市住宅物业管理规定》（物业处）</w:t>
      </w:r>
      <w:r w:rsidRPr="000C12B7">
        <w:rPr>
          <w:rFonts w:ascii="仿宋" w:eastAsia="仿宋" w:hAnsi="仿宋" w:cs="仿宋_GB2312" w:hint="eastAsia"/>
          <w:b/>
          <w:bCs/>
          <w:sz w:val="32"/>
          <w:szCs w:val="32"/>
        </w:rPr>
        <w:t>（房管办）</w:t>
      </w:r>
    </w:p>
    <w:p w:rsidR="006947BB" w:rsidRDefault="009D1F8F" w:rsidP="00677854">
      <w:pPr>
        <w:ind w:firstLineChars="200" w:firstLine="640"/>
      </w:pPr>
      <w:r>
        <w:rPr>
          <w:rFonts w:ascii="仿宋" w:eastAsia="仿宋" w:hAnsi="仿宋" w:cs="仿宋_GB2312" w:hint="eastAsia"/>
          <w:sz w:val="32"/>
          <w:szCs w:val="32"/>
        </w:rPr>
        <w:t>4</w:t>
      </w:r>
      <w:r w:rsidR="000C12B7">
        <w:rPr>
          <w:rFonts w:ascii="仿宋" w:eastAsia="仿宋" w:hAnsi="仿宋" w:cs="仿宋_GB2312" w:hint="eastAsia"/>
          <w:sz w:val="32"/>
          <w:szCs w:val="32"/>
        </w:rPr>
        <w:t>、</w:t>
      </w:r>
      <w:r w:rsidR="006947BB">
        <w:rPr>
          <w:rFonts w:ascii="仿宋" w:eastAsia="仿宋" w:hAnsi="仿宋" w:cs="仿宋_GB2312" w:hint="eastAsia"/>
          <w:sz w:val="32"/>
          <w:szCs w:val="32"/>
        </w:rPr>
        <w:t>《中华人民共和国宪法》、《中华人民共和国统计法》、《中华人民共和国统计法实施条例》、《统计违法违纪行为处分规定》、《企业统计信用管理办法（试行）》、《统计从业人员统计信用档案管理办法（试行）》、《上海市统计条例》</w:t>
      </w:r>
      <w:r w:rsidR="006947BB" w:rsidRPr="006947BB">
        <w:rPr>
          <w:rFonts w:ascii="仿宋" w:eastAsia="仿宋" w:hAnsi="仿宋" w:cs="仿宋_GB2312" w:hint="eastAsia"/>
          <w:b/>
          <w:bCs/>
          <w:sz w:val="32"/>
          <w:szCs w:val="32"/>
        </w:rPr>
        <w:t>（统计）</w:t>
      </w:r>
    </w:p>
    <w:p w:rsidR="006947BB" w:rsidRPr="006947BB" w:rsidRDefault="009D1F8F" w:rsidP="00677854">
      <w:pPr>
        <w:spacing w:line="560" w:lineRule="exact"/>
        <w:ind w:firstLineChars="200" w:firstLine="640"/>
        <w:rPr>
          <w:rFonts w:ascii="仿宋" w:eastAsia="仿宋" w:hAnsi="仿宋" w:cs="仿宋_GB2312"/>
          <w:b/>
          <w:sz w:val="32"/>
          <w:szCs w:val="32"/>
        </w:rPr>
      </w:pPr>
      <w:r>
        <w:rPr>
          <w:rFonts w:ascii="仿宋" w:eastAsia="仿宋" w:hAnsi="仿宋" w:cs="仿宋_GB2312" w:hint="eastAsia"/>
          <w:sz w:val="32"/>
          <w:szCs w:val="32"/>
        </w:rPr>
        <w:t>5</w:t>
      </w:r>
      <w:r w:rsidR="006947BB">
        <w:rPr>
          <w:rFonts w:ascii="仿宋" w:eastAsia="仿宋" w:hAnsi="仿宋" w:cs="仿宋_GB2312" w:hint="eastAsia"/>
          <w:sz w:val="32"/>
          <w:szCs w:val="32"/>
        </w:rPr>
        <w:t>、《中华人民共和国宪法》、《劳动保障监察条例》、《</w:t>
      </w:r>
      <w:r w:rsidR="006947BB">
        <w:rPr>
          <w:rFonts w:ascii="仿宋" w:eastAsia="仿宋" w:hAnsi="仿宋" w:cs="仿宋_GB2312" w:hint="eastAsia"/>
          <w:bCs/>
          <w:sz w:val="32"/>
          <w:szCs w:val="32"/>
        </w:rPr>
        <w:t>关于实施</w:t>
      </w:r>
      <w:r w:rsidR="006947BB">
        <w:rPr>
          <w:rFonts w:ascii="仿宋" w:eastAsia="仿宋" w:hAnsi="仿宋" w:cs="仿宋_GB2312" w:hint="eastAsia"/>
          <w:sz w:val="32"/>
          <w:szCs w:val="32"/>
        </w:rPr>
        <w:t>&lt;</w:t>
      </w:r>
      <w:r w:rsidR="006947BB">
        <w:rPr>
          <w:rFonts w:ascii="仿宋" w:eastAsia="仿宋" w:hAnsi="仿宋" w:cs="仿宋_GB2312" w:hint="eastAsia"/>
          <w:bCs/>
          <w:sz w:val="32"/>
          <w:szCs w:val="32"/>
        </w:rPr>
        <w:t>劳动保障监察条例</w:t>
      </w:r>
      <w:r w:rsidR="006947BB">
        <w:rPr>
          <w:rFonts w:ascii="仿宋" w:eastAsia="仿宋" w:hAnsi="仿宋" w:cs="仿宋_GB2312" w:hint="eastAsia"/>
          <w:sz w:val="32"/>
          <w:szCs w:val="32"/>
        </w:rPr>
        <w:t>&gt;</w:t>
      </w:r>
      <w:r w:rsidR="006947BB">
        <w:rPr>
          <w:rFonts w:ascii="仿宋" w:eastAsia="仿宋" w:hAnsi="仿宋" w:cs="仿宋_GB2312" w:hint="eastAsia"/>
          <w:bCs/>
          <w:sz w:val="32"/>
          <w:szCs w:val="32"/>
        </w:rPr>
        <w:t>若干规定</w:t>
      </w:r>
      <w:r w:rsidR="006947BB">
        <w:rPr>
          <w:rFonts w:ascii="仿宋" w:eastAsia="仿宋" w:hAnsi="仿宋" w:cs="仿宋_GB2312" w:hint="eastAsia"/>
          <w:sz w:val="32"/>
          <w:szCs w:val="32"/>
        </w:rPr>
        <w:t>》</w:t>
      </w:r>
      <w:r w:rsidR="006947BB">
        <w:rPr>
          <w:rFonts w:ascii="仿宋" w:eastAsia="仿宋" w:hAnsi="仿宋" w:cs="仿宋_GB2312" w:hint="eastAsia"/>
          <w:bCs/>
          <w:sz w:val="32"/>
          <w:szCs w:val="32"/>
        </w:rPr>
        <w:t>、</w:t>
      </w:r>
      <w:r w:rsidR="006947BB">
        <w:rPr>
          <w:rFonts w:ascii="仿宋" w:eastAsia="仿宋" w:hAnsi="仿宋" w:cs="仿宋_GB2312" w:hint="eastAsia"/>
          <w:sz w:val="32"/>
          <w:szCs w:val="32"/>
        </w:rPr>
        <w:t>《上海市实施&lt;劳动保障监察条例&gt;若干规定》、</w:t>
      </w:r>
      <w:r w:rsidR="006947BB">
        <w:rPr>
          <w:rFonts w:ascii="仿宋" w:eastAsia="仿宋" w:hAnsi="仿宋" w:cs="仿宋_GB2312" w:hint="eastAsia"/>
          <w:bCs/>
          <w:sz w:val="32"/>
          <w:szCs w:val="32"/>
        </w:rPr>
        <w:t>《劳动法》、《上海市企业工资支付办法》、《中华人民共和国劳动争议调解仲裁法》、《劳动人事争议仲裁办案规则》、《劳动人事争议仲裁组织规则》、《</w:t>
      </w:r>
      <w:r w:rsidR="006947BB">
        <w:rPr>
          <w:rFonts w:ascii="仿宋" w:eastAsia="仿宋" w:hAnsi="仿宋" w:cs="仿宋_GB2312" w:hint="eastAsia"/>
          <w:sz w:val="32"/>
          <w:szCs w:val="32"/>
        </w:rPr>
        <w:t>中华人民共和国</w:t>
      </w:r>
      <w:r w:rsidR="006947BB">
        <w:rPr>
          <w:rFonts w:ascii="仿宋" w:eastAsia="仿宋" w:hAnsi="仿宋" w:cs="仿宋_GB2312" w:hint="eastAsia"/>
          <w:bCs/>
          <w:sz w:val="32"/>
          <w:szCs w:val="32"/>
        </w:rPr>
        <w:t>劳动合同》、《劳动合同法实施条例》、《社会保险法》、《社会保险费征缴暂行条例》、《失业保险条例》、《工伤保险条例》、《上海市城镇职工养老保险办法》、《上海市职工基本医疗保险办法》、《</w:t>
      </w:r>
      <w:r w:rsidR="006947BB">
        <w:rPr>
          <w:rFonts w:ascii="仿宋" w:eastAsia="仿宋" w:hAnsi="仿宋" w:cs="仿宋_GB2312" w:hint="eastAsia"/>
          <w:sz w:val="32"/>
          <w:szCs w:val="32"/>
        </w:rPr>
        <w:t>上海市城镇生育保险办法</w:t>
      </w:r>
      <w:r w:rsidR="006947BB">
        <w:rPr>
          <w:rFonts w:ascii="仿宋" w:eastAsia="仿宋" w:hAnsi="仿宋" w:cs="仿宋_GB2312" w:hint="eastAsia"/>
          <w:bCs/>
          <w:sz w:val="32"/>
          <w:szCs w:val="32"/>
        </w:rPr>
        <w:t>》、《上海市长期护理保险试点办法》、《上海市城乡居民基本养老保险办法》、《闵行区征地养老人员老年生活费补贴办法》、《上海市莘庄工业区征地人员管理办法》、《发放莘庄工业区征地退休养人员文明和谐奖的实施意见（试行）》、《莘庄工业区原征地农转非的征地劳动力个人安置补助费给付的实施方案》、《</w:t>
      </w:r>
      <w:r w:rsidR="006947BB">
        <w:rPr>
          <w:rFonts w:ascii="仿宋" w:eastAsia="仿宋" w:hAnsi="仿宋" w:cs="仿宋_GB2312" w:hint="eastAsia"/>
          <w:sz w:val="32"/>
          <w:szCs w:val="32"/>
        </w:rPr>
        <w:t>中华人民共和国</w:t>
      </w:r>
      <w:r w:rsidR="006947BB">
        <w:rPr>
          <w:rFonts w:ascii="仿宋" w:eastAsia="仿宋" w:hAnsi="仿宋" w:cs="仿宋_GB2312" w:hint="eastAsia"/>
          <w:bCs/>
          <w:sz w:val="32"/>
          <w:szCs w:val="32"/>
        </w:rPr>
        <w:t>就业促进法》、《上海市职业教育条例》、《就业服务与就业管理规定》、《上海市促进就业若干规定》、《关于使用地方教育附加专项资金开展职工职业培训工作的实施意见》、《关于进一步做好促进劳动就业及加强用工管</w:t>
      </w:r>
      <w:r w:rsidR="006947BB">
        <w:rPr>
          <w:rFonts w:ascii="仿宋" w:eastAsia="仿宋" w:hAnsi="仿宋" w:cs="仿宋_GB2312" w:hint="eastAsia"/>
          <w:bCs/>
          <w:sz w:val="32"/>
          <w:szCs w:val="32"/>
        </w:rPr>
        <w:lastRenderedPageBreak/>
        <w:t>理工作的若干意见（试行）》、《莘庄工业区就业困难、生活困难人员就业安置及生活救助办法（试行）》、《工伤职工劳动能力鉴定管理办法》、《上海市劳动能力鉴定办法》、《上海市工伤康复管理办法》</w:t>
      </w:r>
      <w:r w:rsidR="006947BB" w:rsidRPr="006947BB">
        <w:rPr>
          <w:rFonts w:ascii="仿宋" w:eastAsia="仿宋" w:hAnsi="仿宋" w:cs="仿宋_GB2312" w:hint="eastAsia"/>
          <w:b/>
          <w:sz w:val="32"/>
          <w:szCs w:val="32"/>
        </w:rPr>
        <w:t>（</w:t>
      </w:r>
      <w:r w:rsidR="00822BA0">
        <w:rPr>
          <w:rFonts w:ascii="仿宋" w:eastAsia="仿宋" w:hAnsi="仿宋" w:cs="仿宋_GB2312" w:hint="eastAsia"/>
          <w:b/>
          <w:sz w:val="32"/>
          <w:szCs w:val="32"/>
        </w:rPr>
        <w:t>社区</w:t>
      </w:r>
      <w:r w:rsidR="006947BB" w:rsidRPr="006947BB">
        <w:rPr>
          <w:rFonts w:ascii="仿宋" w:eastAsia="仿宋" w:hAnsi="仿宋" w:cs="仿宋_GB2312" w:hint="eastAsia"/>
          <w:b/>
          <w:sz w:val="32"/>
          <w:szCs w:val="32"/>
        </w:rPr>
        <w:t>事务受理中心）</w:t>
      </w:r>
    </w:p>
    <w:p w:rsidR="006947BB" w:rsidRPr="006947BB" w:rsidRDefault="009D1F8F" w:rsidP="00677854">
      <w:pPr>
        <w:spacing w:line="560" w:lineRule="exact"/>
        <w:ind w:firstLineChars="200" w:firstLine="640"/>
        <w:rPr>
          <w:rFonts w:ascii="仿宋" w:eastAsia="仿宋" w:hAnsi="仿宋"/>
          <w:b/>
          <w:bCs/>
          <w:sz w:val="32"/>
          <w:szCs w:val="32"/>
        </w:rPr>
      </w:pPr>
      <w:r>
        <w:rPr>
          <w:rFonts w:ascii="仿宋" w:eastAsia="仿宋" w:hAnsi="仿宋" w:cs="仿宋_GB2312" w:hint="eastAsia"/>
          <w:sz w:val="32"/>
          <w:szCs w:val="32"/>
        </w:rPr>
        <w:t>6</w:t>
      </w:r>
      <w:r w:rsidR="006947BB">
        <w:rPr>
          <w:rFonts w:ascii="仿宋" w:eastAsia="仿宋" w:hAnsi="仿宋" w:cs="仿宋_GB2312" w:hint="eastAsia"/>
          <w:sz w:val="32"/>
          <w:szCs w:val="32"/>
        </w:rPr>
        <w:t>、</w:t>
      </w:r>
      <w:r w:rsidR="006947BB">
        <w:rPr>
          <w:rFonts w:ascii="仿宋" w:eastAsia="仿宋" w:hAnsi="仿宋" w:hint="eastAsia"/>
          <w:sz w:val="32"/>
          <w:szCs w:val="32"/>
        </w:rPr>
        <w:t>《中华人民共和国行政许可法》、《中华人民共和国公司登记管理条例》、《企业信息公示暂行条例》、《中华人民共和国外资企业法》、《中华人民共和国合伙企业法》、《中华人民共和国个人独资企业法》、《个体工商户条例》、《中华人民共和国反不正当竞争法》、《直销管理条例》、《禁止传销条例》、《网络交易管理办法》、《上海市经纪人条例》、《中华人民共和国消费者权益保护法》、《工商行政管理部门处理消费者投诉办法》、《中华人民共和国商标法》、《中华人民共和国广告法》、《中华人民共和国合同法》、《中华人民共和国拍卖法》</w:t>
      </w:r>
      <w:r w:rsidR="006947BB" w:rsidRPr="006947BB">
        <w:rPr>
          <w:rFonts w:ascii="仿宋" w:eastAsia="仿宋" w:hAnsi="仿宋" w:hint="eastAsia"/>
          <w:b/>
          <w:bCs/>
          <w:sz w:val="32"/>
          <w:szCs w:val="32"/>
        </w:rPr>
        <w:t>（</w:t>
      </w:r>
      <w:r w:rsidR="001B683B">
        <w:rPr>
          <w:rFonts w:ascii="仿宋" w:eastAsia="仿宋" w:hAnsi="仿宋" w:hint="eastAsia"/>
          <w:b/>
          <w:bCs/>
          <w:sz w:val="32"/>
          <w:szCs w:val="32"/>
        </w:rPr>
        <w:t>市场所</w:t>
      </w:r>
      <w:r w:rsidR="006947BB" w:rsidRPr="006947BB">
        <w:rPr>
          <w:rFonts w:ascii="仿宋" w:eastAsia="仿宋" w:hAnsi="仿宋" w:hint="eastAsia"/>
          <w:b/>
          <w:bCs/>
          <w:sz w:val="32"/>
          <w:szCs w:val="32"/>
        </w:rPr>
        <w:t>）</w:t>
      </w:r>
    </w:p>
    <w:p w:rsidR="006947BB" w:rsidRPr="006947BB" w:rsidRDefault="009D1F8F" w:rsidP="00677854">
      <w:pPr>
        <w:ind w:firstLineChars="200" w:firstLine="640"/>
        <w:rPr>
          <w:rFonts w:ascii="仿宋" w:eastAsia="仿宋" w:hAnsi="仿宋" w:cs="仿宋_GB2312"/>
          <w:b/>
          <w:bCs/>
          <w:sz w:val="32"/>
          <w:szCs w:val="32"/>
        </w:rPr>
      </w:pPr>
      <w:r>
        <w:rPr>
          <w:rFonts w:ascii="仿宋" w:eastAsia="仿宋" w:hAnsi="仿宋" w:cs="仿宋_GB2312" w:hint="eastAsia"/>
          <w:sz w:val="32"/>
          <w:szCs w:val="32"/>
        </w:rPr>
        <w:t>7</w:t>
      </w:r>
      <w:r w:rsidR="006947BB">
        <w:rPr>
          <w:rFonts w:ascii="仿宋" w:eastAsia="仿宋" w:hAnsi="仿宋" w:cs="仿宋_GB2312" w:hint="eastAsia"/>
          <w:sz w:val="32"/>
          <w:szCs w:val="32"/>
        </w:rPr>
        <w:t>、《中华人民共和国宪法》、《中华人民共和国行政复议法》、《中华人民共和国行政复议法实施条例》、《中华人民共和国行政诉讼法》、《中华人民共和国食品安全法》、《食品生产许可管理办法》、《食品经营许可管理办法》、《食品生产经营日常监督检查管理办法》、《食品安全抽样检验管理办法》、《上海市食品安全条例》、《上海市小型餐饮服务提供者临时备案监督管理办法（试行）》、《上海市食品安全信息追溯管理办法》、《中华人民共和国药品管理法》、《中华人民共和国药品管理法实施条例》、《药品生产监督管理办法》、《药品流</w:t>
      </w:r>
      <w:r w:rsidR="006947BB">
        <w:rPr>
          <w:rFonts w:ascii="仿宋" w:eastAsia="仿宋" w:hAnsi="仿宋" w:cs="仿宋_GB2312" w:hint="eastAsia"/>
          <w:sz w:val="32"/>
          <w:szCs w:val="32"/>
        </w:rPr>
        <w:lastRenderedPageBreak/>
        <w:t>通监督管理办法》、《药品经营许可证管理办法》、《互联网药品信息服务管理办法》、《药品广告审查办法》、《医疗器械监督管理条例》、《医疗器械注册管理办法》、《医疗器械生产监督管理办法》、《医疗器械经营监督管理办法》、《医疗器械网络销售监督管理办法》、《上海市第二类医疗器械优先审批程序》、《化妆品卫生监督条例》、《化妆品卫生监督条例实施细则》、《国务院关于在上海市浦东新区暂时调整有关行政法规和国务院文件规定的行政审批等事项的决定》、《上海市浦东新区进口非特殊用途化妆品备案管理工作程序（暂行）》、《食品药品投诉举报管理办法》、《上海市市场监督管理投诉举报处理程序规定》、《食品药品违法行为举报奖励办法》、《上海市药品、医疗器械、化妆品违法行为举报奖励办法》、《上海市食品安全举报奖励办法》、《中华人民共和国行政强制法》、《食品药品行政处罚程序规定》、《食品药品行政执法与刑事司法衔接工作办法》、《网络食品安全违法行为查处办法》、《上海市食品药品监督管理局行政处罚程序规定》、《上海市食品药品行政执法与刑事司法衔接工作实施细则》、《上海市市场监督管理行政处罚程序规定》、《上海市食品药品严重违法生产经营者与相关责任人员重点监管名单管理办法》、《上海市食品药品生产经营者信用信息管理规定》、《信访条例》、《上海市信访条例》、《中华人民共和国政府信息公开条例》、《食品药品行政处罚案件信息公开实施细则》、《上海市政府</w:t>
      </w:r>
      <w:r w:rsidR="006947BB">
        <w:rPr>
          <w:rFonts w:ascii="仿宋" w:eastAsia="仿宋" w:hAnsi="仿宋" w:cs="仿宋_GB2312" w:hint="eastAsia"/>
          <w:sz w:val="32"/>
          <w:szCs w:val="32"/>
        </w:rPr>
        <w:lastRenderedPageBreak/>
        <w:t>信息公开规定》、《上海市食品药品监督管理局监管信息公开管理办法》</w:t>
      </w:r>
      <w:r w:rsidR="006947BB" w:rsidRPr="006947BB">
        <w:rPr>
          <w:rFonts w:ascii="仿宋" w:eastAsia="仿宋" w:hAnsi="仿宋" w:cs="仿宋_GB2312" w:hint="eastAsia"/>
          <w:b/>
          <w:bCs/>
          <w:sz w:val="32"/>
          <w:szCs w:val="32"/>
        </w:rPr>
        <w:t>（食药监）</w:t>
      </w:r>
    </w:p>
    <w:p w:rsidR="006947BB" w:rsidRPr="006947BB" w:rsidRDefault="009D1F8F" w:rsidP="00C031F9">
      <w:pPr>
        <w:ind w:firstLineChars="200" w:firstLine="640"/>
        <w:jc w:val="left"/>
        <w:rPr>
          <w:rFonts w:ascii="仿宋" w:eastAsia="仿宋" w:hAnsi="仿宋" w:cs="Times New Roman"/>
          <w:b/>
          <w:bCs/>
          <w:sz w:val="32"/>
          <w:szCs w:val="32"/>
        </w:rPr>
      </w:pPr>
      <w:r>
        <w:rPr>
          <w:rFonts w:ascii="仿宋" w:eastAsia="仿宋" w:hAnsi="仿宋" w:cs="仿宋_GB2312" w:hint="eastAsia"/>
          <w:sz w:val="32"/>
          <w:szCs w:val="32"/>
        </w:rPr>
        <w:t>8</w:t>
      </w:r>
      <w:r w:rsidR="006947BB">
        <w:rPr>
          <w:rFonts w:ascii="仿宋" w:eastAsia="仿宋" w:hAnsi="仿宋" w:cs="仿宋_GB2312" w:hint="eastAsia"/>
          <w:sz w:val="32"/>
          <w:szCs w:val="32"/>
        </w:rPr>
        <w:t>、</w:t>
      </w:r>
      <w:r w:rsidR="006947BB" w:rsidRPr="00C031F9">
        <w:rPr>
          <w:rFonts w:ascii="仿宋" w:eastAsia="仿宋" w:hAnsi="仿宋" w:cs="仿宋_GB2312" w:hint="eastAsia"/>
          <w:sz w:val="32"/>
          <w:szCs w:val="32"/>
        </w:rPr>
        <w:t>《安全生产行政处罚自由裁量适用规则（试行）》、《生产经营单位安全培训规定》、《安全生产违法行为行政处罚办法》、《安全生产违法行为行政处罚办法》、《中华人民共和国安全生产法》、《上海市安全生产条例》、《上海市安全生产事故隐患排查治理办法》、《工贸企业有限空间作业安全管理与监督暂行规定》、《生产安全事故应急预案管理办法》、《中华人民共和国消防法》、《上海市消防条例》、《危险化学品安全管理条例》、《上海市危险化学品安全管理办法》、《中华人民共和国职业病防治法》、《地方党政领导干部安全生产责任制规定》、《消防安全责任制实施办法》、《生产安全事故报告和调查处理条例》</w:t>
      </w:r>
      <w:r w:rsidR="006947BB" w:rsidRPr="006947BB">
        <w:rPr>
          <w:rFonts w:ascii="仿宋" w:eastAsia="仿宋" w:hAnsi="仿宋" w:cs="Times New Roman" w:hint="eastAsia"/>
          <w:b/>
          <w:bCs/>
          <w:sz w:val="32"/>
          <w:szCs w:val="32"/>
        </w:rPr>
        <w:t>（安监所）</w:t>
      </w:r>
    </w:p>
    <w:p w:rsidR="006947BB" w:rsidRPr="006947BB" w:rsidRDefault="009D1F8F" w:rsidP="00677854">
      <w:pPr>
        <w:ind w:firstLineChars="200" w:firstLine="640"/>
        <w:rPr>
          <w:b/>
          <w:bCs/>
        </w:rPr>
      </w:pPr>
      <w:r>
        <w:rPr>
          <w:rFonts w:ascii="仿宋" w:eastAsia="仿宋" w:hAnsi="仿宋" w:cs="Times New Roman" w:hint="eastAsia"/>
          <w:sz w:val="32"/>
          <w:szCs w:val="32"/>
        </w:rPr>
        <w:t>9</w:t>
      </w:r>
      <w:r w:rsidR="006947BB">
        <w:rPr>
          <w:rFonts w:ascii="仿宋" w:eastAsia="仿宋" w:hAnsi="仿宋" w:cs="Times New Roman" w:hint="eastAsia"/>
          <w:sz w:val="32"/>
          <w:szCs w:val="32"/>
        </w:rPr>
        <w:t>、</w:t>
      </w:r>
      <w:r w:rsidR="006947BB">
        <w:rPr>
          <w:rFonts w:ascii="仿宋" w:eastAsia="仿宋" w:hAnsi="仿宋" w:hint="eastAsia"/>
          <w:sz w:val="32"/>
          <w:szCs w:val="32"/>
        </w:rPr>
        <w:t>《结核病防治管理办法》和《上海市结核病防治管理办法实施细则》、《上海市精神卫生条例》、《上海市公共场所控制吸烟条例》、《上海市人口与计划生育条例》、《上海市流动人口计划生育工作规定》、《上海市申请享受生育保险待遇计划生育情况审核办法》、《上海市再生育子女申请办理规定》</w:t>
      </w:r>
      <w:r w:rsidR="006947BB" w:rsidRPr="006947BB">
        <w:rPr>
          <w:rFonts w:ascii="仿宋" w:eastAsia="仿宋" w:hAnsi="仿宋" w:hint="eastAsia"/>
          <w:b/>
          <w:bCs/>
          <w:sz w:val="32"/>
          <w:szCs w:val="32"/>
        </w:rPr>
        <w:t>（</w:t>
      </w:r>
      <w:r w:rsidR="006947BB">
        <w:rPr>
          <w:rFonts w:ascii="仿宋" w:eastAsia="仿宋" w:hAnsi="仿宋" w:hint="eastAsia"/>
          <w:b/>
          <w:bCs/>
          <w:sz w:val="32"/>
          <w:szCs w:val="32"/>
        </w:rPr>
        <w:t>卫计办）</w:t>
      </w:r>
    </w:p>
    <w:p w:rsidR="00341951" w:rsidRPr="000C12B7" w:rsidRDefault="00341951" w:rsidP="00677854">
      <w:pPr>
        <w:ind w:firstLineChars="200" w:firstLine="600"/>
        <w:jc w:val="left"/>
        <w:rPr>
          <w:rFonts w:ascii="华文宋体" w:eastAsia="华文宋体" w:hAnsi="华文宋体"/>
          <w:color w:val="000000"/>
          <w:sz w:val="30"/>
          <w:szCs w:val="30"/>
          <w:shd w:val="clear" w:color="auto" w:fill="FFFFFF"/>
        </w:rPr>
      </w:pPr>
    </w:p>
    <w:sectPr w:rsidR="00341951" w:rsidRPr="000C12B7" w:rsidSect="00025E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4FD" w:rsidRDefault="001374FD" w:rsidP="00C031F9">
      <w:r>
        <w:separator/>
      </w:r>
    </w:p>
  </w:endnote>
  <w:endnote w:type="continuationSeparator" w:id="1">
    <w:p w:rsidR="001374FD" w:rsidRDefault="001374FD" w:rsidP="00C031F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4FD" w:rsidRDefault="001374FD" w:rsidP="00C031F9">
      <w:r>
        <w:separator/>
      </w:r>
    </w:p>
  </w:footnote>
  <w:footnote w:type="continuationSeparator" w:id="1">
    <w:p w:rsidR="001374FD" w:rsidRDefault="001374FD" w:rsidP="00C031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77B3"/>
    <w:rsid w:val="00025EC6"/>
    <w:rsid w:val="000B7AC6"/>
    <w:rsid w:val="000C12B7"/>
    <w:rsid w:val="000E5826"/>
    <w:rsid w:val="001374FD"/>
    <w:rsid w:val="001B683B"/>
    <w:rsid w:val="002E0EF4"/>
    <w:rsid w:val="002F7C06"/>
    <w:rsid w:val="00341951"/>
    <w:rsid w:val="004977B3"/>
    <w:rsid w:val="00524AAC"/>
    <w:rsid w:val="00583521"/>
    <w:rsid w:val="005F058A"/>
    <w:rsid w:val="00677854"/>
    <w:rsid w:val="00690030"/>
    <w:rsid w:val="006947BB"/>
    <w:rsid w:val="007B70D9"/>
    <w:rsid w:val="00822BA0"/>
    <w:rsid w:val="009363D3"/>
    <w:rsid w:val="009D1F8F"/>
    <w:rsid w:val="00A43EFF"/>
    <w:rsid w:val="00BF3023"/>
    <w:rsid w:val="00BF5015"/>
    <w:rsid w:val="00C031F9"/>
    <w:rsid w:val="00C845B8"/>
    <w:rsid w:val="00D468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EC6"/>
    <w:pPr>
      <w:widowControl w:val="0"/>
      <w:jc w:val="both"/>
    </w:pPr>
  </w:style>
  <w:style w:type="paragraph" w:styleId="1">
    <w:name w:val="heading 1"/>
    <w:basedOn w:val="a"/>
    <w:next w:val="a"/>
    <w:link w:val="1Char"/>
    <w:uiPriority w:val="99"/>
    <w:qFormat/>
    <w:rsid w:val="00341951"/>
    <w:pPr>
      <w:spacing w:before="100" w:beforeAutospacing="1" w:after="100" w:afterAutospacing="1"/>
      <w:jc w:val="left"/>
      <w:outlineLvl w:val="0"/>
    </w:pPr>
    <w:rPr>
      <w:rFonts w:ascii="宋体" w:eastAsia="宋体" w:hAnsi="宋体" w:cs="宋体"/>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341951"/>
    <w:rPr>
      <w:rFonts w:ascii="宋体" w:eastAsia="宋体" w:hAnsi="宋体" w:cs="宋体"/>
      <w:b/>
      <w:bCs/>
      <w:kern w:val="44"/>
      <w:sz w:val="48"/>
      <w:szCs w:val="48"/>
    </w:rPr>
  </w:style>
  <w:style w:type="paragraph" w:styleId="HTML">
    <w:name w:val="HTML Preformatted"/>
    <w:basedOn w:val="a"/>
    <w:link w:val="HTMLChar"/>
    <w:uiPriority w:val="99"/>
    <w:semiHidden/>
    <w:unhideWhenUsed/>
    <w:rsid w:val="006947BB"/>
    <w:pPr>
      <w:widowControl/>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6947BB"/>
    <w:rPr>
      <w:rFonts w:ascii="宋体" w:eastAsia="宋体" w:hAnsi="宋体" w:cs="宋体"/>
      <w:kern w:val="0"/>
      <w:sz w:val="24"/>
      <w:szCs w:val="24"/>
    </w:rPr>
  </w:style>
  <w:style w:type="paragraph" w:styleId="a3">
    <w:name w:val="header"/>
    <w:basedOn w:val="a"/>
    <w:link w:val="Char"/>
    <w:uiPriority w:val="99"/>
    <w:semiHidden/>
    <w:unhideWhenUsed/>
    <w:rsid w:val="00C031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31F9"/>
    <w:rPr>
      <w:sz w:val="18"/>
      <w:szCs w:val="18"/>
    </w:rPr>
  </w:style>
  <w:style w:type="paragraph" w:styleId="a4">
    <w:name w:val="footer"/>
    <w:basedOn w:val="a"/>
    <w:link w:val="Char0"/>
    <w:uiPriority w:val="99"/>
    <w:semiHidden/>
    <w:unhideWhenUsed/>
    <w:rsid w:val="00C031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31F9"/>
    <w:rPr>
      <w:sz w:val="18"/>
      <w:szCs w:val="18"/>
    </w:rPr>
  </w:style>
</w:styles>
</file>

<file path=word/webSettings.xml><?xml version="1.0" encoding="utf-8"?>
<w:webSettings xmlns:r="http://schemas.openxmlformats.org/officeDocument/2006/relationships" xmlns:w="http://schemas.openxmlformats.org/wordprocessingml/2006/main">
  <w:divs>
    <w:div w:id="5059451">
      <w:bodyDiv w:val="1"/>
      <w:marLeft w:val="0"/>
      <w:marRight w:val="0"/>
      <w:marTop w:val="0"/>
      <w:marBottom w:val="0"/>
      <w:divBdr>
        <w:top w:val="none" w:sz="0" w:space="0" w:color="auto"/>
        <w:left w:val="none" w:sz="0" w:space="0" w:color="auto"/>
        <w:bottom w:val="none" w:sz="0" w:space="0" w:color="auto"/>
        <w:right w:val="none" w:sz="0" w:space="0" w:color="auto"/>
      </w:divBdr>
    </w:div>
    <w:div w:id="55906597">
      <w:bodyDiv w:val="1"/>
      <w:marLeft w:val="0"/>
      <w:marRight w:val="0"/>
      <w:marTop w:val="0"/>
      <w:marBottom w:val="0"/>
      <w:divBdr>
        <w:top w:val="none" w:sz="0" w:space="0" w:color="auto"/>
        <w:left w:val="none" w:sz="0" w:space="0" w:color="auto"/>
        <w:bottom w:val="none" w:sz="0" w:space="0" w:color="auto"/>
        <w:right w:val="none" w:sz="0" w:space="0" w:color="auto"/>
      </w:divBdr>
    </w:div>
    <w:div w:id="107355194">
      <w:bodyDiv w:val="1"/>
      <w:marLeft w:val="0"/>
      <w:marRight w:val="0"/>
      <w:marTop w:val="0"/>
      <w:marBottom w:val="0"/>
      <w:divBdr>
        <w:top w:val="none" w:sz="0" w:space="0" w:color="auto"/>
        <w:left w:val="none" w:sz="0" w:space="0" w:color="auto"/>
        <w:bottom w:val="none" w:sz="0" w:space="0" w:color="auto"/>
        <w:right w:val="none" w:sz="0" w:space="0" w:color="auto"/>
      </w:divBdr>
    </w:div>
    <w:div w:id="215285886">
      <w:bodyDiv w:val="1"/>
      <w:marLeft w:val="0"/>
      <w:marRight w:val="0"/>
      <w:marTop w:val="0"/>
      <w:marBottom w:val="0"/>
      <w:divBdr>
        <w:top w:val="none" w:sz="0" w:space="0" w:color="auto"/>
        <w:left w:val="none" w:sz="0" w:space="0" w:color="auto"/>
        <w:bottom w:val="none" w:sz="0" w:space="0" w:color="auto"/>
        <w:right w:val="none" w:sz="0" w:space="0" w:color="auto"/>
      </w:divBdr>
    </w:div>
    <w:div w:id="234557725">
      <w:bodyDiv w:val="1"/>
      <w:marLeft w:val="0"/>
      <w:marRight w:val="0"/>
      <w:marTop w:val="0"/>
      <w:marBottom w:val="0"/>
      <w:divBdr>
        <w:top w:val="none" w:sz="0" w:space="0" w:color="auto"/>
        <w:left w:val="none" w:sz="0" w:space="0" w:color="auto"/>
        <w:bottom w:val="none" w:sz="0" w:space="0" w:color="auto"/>
        <w:right w:val="none" w:sz="0" w:space="0" w:color="auto"/>
      </w:divBdr>
    </w:div>
    <w:div w:id="334692888">
      <w:bodyDiv w:val="1"/>
      <w:marLeft w:val="0"/>
      <w:marRight w:val="0"/>
      <w:marTop w:val="0"/>
      <w:marBottom w:val="0"/>
      <w:divBdr>
        <w:top w:val="none" w:sz="0" w:space="0" w:color="auto"/>
        <w:left w:val="none" w:sz="0" w:space="0" w:color="auto"/>
        <w:bottom w:val="none" w:sz="0" w:space="0" w:color="auto"/>
        <w:right w:val="none" w:sz="0" w:space="0" w:color="auto"/>
      </w:divBdr>
    </w:div>
    <w:div w:id="351077215">
      <w:bodyDiv w:val="1"/>
      <w:marLeft w:val="0"/>
      <w:marRight w:val="0"/>
      <w:marTop w:val="0"/>
      <w:marBottom w:val="0"/>
      <w:divBdr>
        <w:top w:val="none" w:sz="0" w:space="0" w:color="auto"/>
        <w:left w:val="none" w:sz="0" w:space="0" w:color="auto"/>
        <w:bottom w:val="none" w:sz="0" w:space="0" w:color="auto"/>
        <w:right w:val="none" w:sz="0" w:space="0" w:color="auto"/>
      </w:divBdr>
    </w:div>
    <w:div w:id="416363476">
      <w:bodyDiv w:val="1"/>
      <w:marLeft w:val="0"/>
      <w:marRight w:val="0"/>
      <w:marTop w:val="0"/>
      <w:marBottom w:val="0"/>
      <w:divBdr>
        <w:top w:val="none" w:sz="0" w:space="0" w:color="auto"/>
        <w:left w:val="none" w:sz="0" w:space="0" w:color="auto"/>
        <w:bottom w:val="none" w:sz="0" w:space="0" w:color="auto"/>
        <w:right w:val="none" w:sz="0" w:space="0" w:color="auto"/>
      </w:divBdr>
    </w:div>
    <w:div w:id="438447627">
      <w:bodyDiv w:val="1"/>
      <w:marLeft w:val="0"/>
      <w:marRight w:val="0"/>
      <w:marTop w:val="0"/>
      <w:marBottom w:val="0"/>
      <w:divBdr>
        <w:top w:val="none" w:sz="0" w:space="0" w:color="auto"/>
        <w:left w:val="none" w:sz="0" w:space="0" w:color="auto"/>
        <w:bottom w:val="none" w:sz="0" w:space="0" w:color="auto"/>
        <w:right w:val="none" w:sz="0" w:space="0" w:color="auto"/>
      </w:divBdr>
    </w:div>
    <w:div w:id="443765391">
      <w:bodyDiv w:val="1"/>
      <w:marLeft w:val="0"/>
      <w:marRight w:val="0"/>
      <w:marTop w:val="0"/>
      <w:marBottom w:val="0"/>
      <w:divBdr>
        <w:top w:val="none" w:sz="0" w:space="0" w:color="auto"/>
        <w:left w:val="none" w:sz="0" w:space="0" w:color="auto"/>
        <w:bottom w:val="none" w:sz="0" w:space="0" w:color="auto"/>
        <w:right w:val="none" w:sz="0" w:space="0" w:color="auto"/>
      </w:divBdr>
    </w:div>
    <w:div w:id="576325718">
      <w:bodyDiv w:val="1"/>
      <w:marLeft w:val="0"/>
      <w:marRight w:val="0"/>
      <w:marTop w:val="0"/>
      <w:marBottom w:val="0"/>
      <w:divBdr>
        <w:top w:val="none" w:sz="0" w:space="0" w:color="auto"/>
        <w:left w:val="none" w:sz="0" w:space="0" w:color="auto"/>
        <w:bottom w:val="none" w:sz="0" w:space="0" w:color="auto"/>
        <w:right w:val="none" w:sz="0" w:space="0" w:color="auto"/>
      </w:divBdr>
    </w:div>
    <w:div w:id="619186286">
      <w:bodyDiv w:val="1"/>
      <w:marLeft w:val="0"/>
      <w:marRight w:val="0"/>
      <w:marTop w:val="0"/>
      <w:marBottom w:val="0"/>
      <w:divBdr>
        <w:top w:val="none" w:sz="0" w:space="0" w:color="auto"/>
        <w:left w:val="none" w:sz="0" w:space="0" w:color="auto"/>
        <w:bottom w:val="none" w:sz="0" w:space="0" w:color="auto"/>
        <w:right w:val="none" w:sz="0" w:space="0" w:color="auto"/>
      </w:divBdr>
    </w:div>
    <w:div w:id="738602166">
      <w:bodyDiv w:val="1"/>
      <w:marLeft w:val="0"/>
      <w:marRight w:val="0"/>
      <w:marTop w:val="0"/>
      <w:marBottom w:val="0"/>
      <w:divBdr>
        <w:top w:val="none" w:sz="0" w:space="0" w:color="auto"/>
        <w:left w:val="none" w:sz="0" w:space="0" w:color="auto"/>
        <w:bottom w:val="none" w:sz="0" w:space="0" w:color="auto"/>
        <w:right w:val="none" w:sz="0" w:space="0" w:color="auto"/>
      </w:divBdr>
    </w:div>
    <w:div w:id="773018244">
      <w:bodyDiv w:val="1"/>
      <w:marLeft w:val="0"/>
      <w:marRight w:val="0"/>
      <w:marTop w:val="0"/>
      <w:marBottom w:val="0"/>
      <w:divBdr>
        <w:top w:val="none" w:sz="0" w:space="0" w:color="auto"/>
        <w:left w:val="none" w:sz="0" w:space="0" w:color="auto"/>
        <w:bottom w:val="none" w:sz="0" w:space="0" w:color="auto"/>
        <w:right w:val="none" w:sz="0" w:space="0" w:color="auto"/>
      </w:divBdr>
    </w:div>
    <w:div w:id="817920472">
      <w:bodyDiv w:val="1"/>
      <w:marLeft w:val="0"/>
      <w:marRight w:val="0"/>
      <w:marTop w:val="0"/>
      <w:marBottom w:val="0"/>
      <w:divBdr>
        <w:top w:val="none" w:sz="0" w:space="0" w:color="auto"/>
        <w:left w:val="none" w:sz="0" w:space="0" w:color="auto"/>
        <w:bottom w:val="none" w:sz="0" w:space="0" w:color="auto"/>
        <w:right w:val="none" w:sz="0" w:space="0" w:color="auto"/>
      </w:divBdr>
    </w:div>
    <w:div w:id="863177023">
      <w:bodyDiv w:val="1"/>
      <w:marLeft w:val="0"/>
      <w:marRight w:val="0"/>
      <w:marTop w:val="0"/>
      <w:marBottom w:val="0"/>
      <w:divBdr>
        <w:top w:val="none" w:sz="0" w:space="0" w:color="auto"/>
        <w:left w:val="none" w:sz="0" w:space="0" w:color="auto"/>
        <w:bottom w:val="none" w:sz="0" w:space="0" w:color="auto"/>
        <w:right w:val="none" w:sz="0" w:space="0" w:color="auto"/>
      </w:divBdr>
    </w:div>
    <w:div w:id="882907401">
      <w:bodyDiv w:val="1"/>
      <w:marLeft w:val="0"/>
      <w:marRight w:val="0"/>
      <w:marTop w:val="0"/>
      <w:marBottom w:val="0"/>
      <w:divBdr>
        <w:top w:val="none" w:sz="0" w:space="0" w:color="auto"/>
        <w:left w:val="none" w:sz="0" w:space="0" w:color="auto"/>
        <w:bottom w:val="none" w:sz="0" w:space="0" w:color="auto"/>
        <w:right w:val="none" w:sz="0" w:space="0" w:color="auto"/>
      </w:divBdr>
    </w:div>
    <w:div w:id="949120144">
      <w:bodyDiv w:val="1"/>
      <w:marLeft w:val="0"/>
      <w:marRight w:val="0"/>
      <w:marTop w:val="0"/>
      <w:marBottom w:val="0"/>
      <w:divBdr>
        <w:top w:val="none" w:sz="0" w:space="0" w:color="auto"/>
        <w:left w:val="none" w:sz="0" w:space="0" w:color="auto"/>
        <w:bottom w:val="none" w:sz="0" w:space="0" w:color="auto"/>
        <w:right w:val="none" w:sz="0" w:space="0" w:color="auto"/>
      </w:divBdr>
    </w:div>
    <w:div w:id="1102142014">
      <w:bodyDiv w:val="1"/>
      <w:marLeft w:val="0"/>
      <w:marRight w:val="0"/>
      <w:marTop w:val="0"/>
      <w:marBottom w:val="0"/>
      <w:divBdr>
        <w:top w:val="none" w:sz="0" w:space="0" w:color="auto"/>
        <w:left w:val="none" w:sz="0" w:space="0" w:color="auto"/>
        <w:bottom w:val="none" w:sz="0" w:space="0" w:color="auto"/>
        <w:right w:val="none" w:sz="0" w:space="0" w:color="auto"/>
      </w:divBdr>
    </w:div>
    <w:div w:id="1249389472">
      <w:bodyDiv w:val="1"/>
      <w:marLeft w:val="0"/>
      <w:marRight w:val="0"/>
      <w:marTop w:val="0"/>
      <w:marBottom w:val="0"/>
      <w:divBdr>
        <w:top w:val="none" w:sz="0" w:space="0" w:color="auto"/>
        <w:left w:val="none" w:sz="0" w:space="0" w:color="auto"/>
        <w:bottom w:val="none" w:sz="0" w:space="0" w:color="auto"/>
        <w:right w:val="none" w:sz="0" w:space="0" w:color="auto"/>
      </w:divBdr>
    </w:div>
    <w:div w:id="1262105062">
      <w:bodyDiv w:val="1"/>
      <w:marLeft w:val="0"/>
      <w:marRight w:val="0"/>
      <w:marTop w:val="0"/>
      <w:marBottom w:val="0"/>
      <w:divBdr>
        <w:top w:val="none" w:sz="0" w:space="0" w:color="auto"/>
        <w:left w:val="none" w:sz="0" w:space="0" w:color="auto"/>
        <w:bottom w:val="none" w:sz="0" w:space="0" w:color="auto"/>
        <w:right w:val="none" w:sz="0" w:space="0" w:color="auto"/>
      </w:divBdr>
    </w:div>
    <w:div w:id="1289045675">
      <w:bodyDiv w:val="1"/>
      <w:marLeft w:val="0"/>
      <w:marRight w:val="0"/>
      <w:marTop w:val="0"/>
      <w:marBottom w:val="0"/>
      <w:divBdr>
        <w:top w:val="none" w:sz="0" w:space="0" w:color="auto"/>
        <w:left w:val="none" w:sz="0" w:space="0" w:color="auto"/>
        <w:bottom w:val="none" w:sz="0" w:space="0" w:color="auto"/>
        <w:right w:val="none" w:sz="0" w:space="0" w:color="auto"/>
      </w:divBdr>
    </w:div>
    <w:div w:id="1297374835">
      <w:bodyDiv w:val="1"/>
      <w:marLeft w:val="0"/>
      <w:marRight w:val="0"/>
      <w:marTop w:val="0"/>
      <w:marBottom w:val="0"/>
      <w:divBdr>
        <w:top w:val="none" w:sz="0" w:space="0" w:color="auto"/>
        <w:left w:val="none" w:sz="0" w:space="0" w:color="auto"/>
        <w:bottom w:val="none" w:sz="0" w:space="0" w:color="auto"/>
        <w:right w:val="none" w:sz="0" w:space="0" w:color="auto"/>
      </w:divBdr>
    </w:div>
    <w:div w:id="1398479018">
      <w:bodyDiv w:val="1"/>
      <w:marLeft w:val="0"/>
      <w:marRight w:val="0"/>
      <w:marTop w:val="0"/>
      <w:marBottom w:val="0"/>
      <w:divBdr>
        <w:top w:val="none" w:sz="0" w:space="0" w:color="auto"/>
        <w:left w:val="none" w:sz="0" w:space="0" w:color="auto"/>
        <w:bottom w:val="none" w:sz="0" w:space="0" w:color="auto"/>
        <w:right w:val="none" w:sz="0" w:space="0" w:color="auto"/>
      </w:divBdr>
    </w:div>
    <w:div w:id="1412653663">
      <w:bodyDiv w:val="1"/>
      <w:marLeft w:val="0"/>
      <w:marRight w:val="0"/>
      <w:marTop w:val="0"/>
      <w:marBottom w:val="0"/>
      <w:divBdr>
        <w:top w:val="none" w:sz="0" w:space="0" w:color="auto"/>
        <w:left w:val="none" w:sz="0" w:space="0" w:color="auto"/>
        <w:bottom w:val="none" w:sz="0" w:space="0" w:color="auto"/>
        <w:right w:val="none" w:sz="0" w:space="0" w:color="auto"/>
      </w:divBdr>
    </w:div>
    <w:div w:id="1499997033">
      <w:bodyDiv w:val="1"/>
      <w:marLeft w:val="0"/>
      <w:marRight w:val="0"/>
      <w:marTop w:val="0"/>
      <w:marBottom w:val="0"/>
      <w:divBdr>
        <w:top w:val="none" w:sz="0" w:space="0" w:color="auto"/>
        <w:left w:val="none" w:sz="0" w:space="0" w:color="auto"/>
        <w:bottom w:val="none" w:sz="0" w:space="0" w:color="auto"/>
        <w:right w:val="none" w:sz="0" w:space="0" w:color="auto"/>
      </w:divBdr>
    </w:div>
    <w:div w:id="1547831728">
      <w:bodyDiv w:val="1"/>
      <w:marLeft w:val="0"/>
      <w:marRight w:val="0"/>
      <w:marTop w:val="0"/>
      <w:marBottom w:val="0"/>
      <w:divBdr>
        <w:top w:val="none" w:sz="0" w:space="0" w:color="auto"/>
        <w:left w:val="none" w:sz="0" w:space="0" w:color="auto"/>
        <w:bottom w:val="none" w:sz="0" w:space="0" w:color="auto"/>
        <w:right w:val="none" w:sz="0" w:space="0" w:color="auto"/>
      </w:divBdr>
    </w:div>
    <w:div w:id="1557425291">
      <w:bodyDiv w:val="1"/>
      <w:marLeft w:val="0"/>
      <w:marRight w:val="0"/>
      <w:marTop w:val="0"/>
      <w:marBottom w:val="0"/>
      <w:divBdr>
        <w:top w:val="none" w:sz="0" w:space="0" w:color="auto"/>
        <w:left w:val="none" w:sz="0" w:space="0" w:color="auto"/>
        <w:bottom w:val="none" w:sz="0" w:space="0" w:color="auto"/>
        <w:right w:val="none" w:sz="0" w:space="0" w:color="auto"/>
      </w:divBdr>
    </w:div>
    <w:div w:id="1649896436">
      <w:bodyDiv w:val="1"/>
      <w:marLeft w:val="0"/>
      <w:marRight w:val="0"/>
      <w:marTop w:val="0"/>
      <w:marBottom w:val="0"/>
      <w:divBdr>
        <w:top w:val="none" w:sz="0" w:space="0" w:color="auto"/>
        <w:left w:val="none" w:sz="0" w:space="0" w:color="auto"/>
        <w:bottom w:val="none" w:sz="0" w:space="0" w:color="auto"/>
        <w:right w:val="none" w:sz="0" w:space="0" w:color="auto"/>
      </w:divBdr>
    </w:div>
    <w:div w:id="1804034275">
      <w:bodyDiv w:val="1"/>
      <w:marLeft w:val="0"/>
      <w:marRight w:val="0"/>
      <w:marTop w:val="0"/>
      <w:marBottom w:val="0"/>
      <w:divBdr>
        <w:top w:val="none" w:sz="0" w:space="0" w:color="auto"/>
        <w:left w:val="none" w:sz="0" w:space="0" w:color="auto"/>
        <w:bottom w:val="none" w:sz="0" w:space="0" w:color="auto"/>
        <w:right w:val="none" w:sz="0" w:space="0" w:color="auto"/>
      </w:divBdr>
    </w:div>
    <w:div w:id="1807814855">
      <w:bodyDiv w:val="1"/>
      <w:marLeft w:val="0"/>
      <w:marRight w:val="0"/>
      <w:marTop w:val="0"/>
      <w:marBottom w:val="0"/>
      <w:divBdr>
        <w:top w:val="none" w:sz="0" w:space="0" w:color="auto"/>
        <w:left w:val="none" w:sz="0" w:space="0" w:color="auto"/>
        <w:bottom w:val="none" w:sz="0" w:space="0" w:color="auto"/>
        <w:right w:val="none" w:sz="0" w:space="0" w:color="auto"/>
      </w:divBdr>
    </w:div>
    <w:div w:id="1904900491">
      <w:bodyDiv w:val="1"/>
      <w:marLeft w:val="0"/>
      <w:marRight w:val="0"/>
      <w:marTop w:val="0"/>
      <w:marBottom w:val="0"/>
      <w:divBdr>
        <w:top w:val="none" w:sz="0" w:space="0" w:color="auto"/>
        <w:left w:val="none" w:sz="0" w:space="0" w:color="auto"/>
        <w:bottom w:val="none" w:sz="0" w:space="0" w:color="auto"/>
        <w:right w:val="none" w:sz="0" w:space="0" w:color="auto"/>
      </w:divBdr>
    </w:div>
    <w:div w:id="19698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Wang</dc:creator>
  <cp:lastModifiedBy>Administrator</cp:lastModifiedBy>
  <cp:revision>2</cp:revision>
  <dcterms:created xsi:type="dcterms:W3CDTF">2023-11-28T05:17:00Z</dcterms:created>
  <dcterms:modified xsi:type="dcterms:W3CDTF">2023-11-28T05:17:00Z</dcterms:modified>
</cp:coreProperties>
</file>