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0C67" w14:textId="77777777" w:rsidR="00DC2FEE" w:rsidRDefault="00DC2FEE"/>
    <w:p w14:paraId="046052ED" w14:textId="77777777" w:rsidR="00DC2FEE" w:rsidRDefault="00DC2FEE"/>
    <w:p w14:paraId="5B74732C" w14:textId="77777777" w:rsidR="00DC2FEE" w:rsidRDefault="00DC2FEE"/>
    <w:p w14:paraId="69437DB8" w14:textId="77777777" w:rsidR="00DC2FEE" w:rsidRDefault="00DC2FEE"/>
    <w:p w14:paraId="362CE059" w14:textId="77777777" w:rsidR="00DC2FEE" w:rsidRDefault="00DC2FEE"/>
    <w:p w14:paraId="21EDF2AD" w14:textId="77777777" w:rsidR="00DC2FEE" w:rsidRDefault="00DC2FEE"/>
    <w:p w14:paraId="12725769" w14:textId="77777777" w:rsidR="00DC2FEE" w:rsidRDefault="00DC2FEE"/>
    <w:p w14:paraId="7FD6DAAF" w14:textId="77777777" w:rsidR="00DC2FEE" w:rsidRDefault="00DC2FEE"/>
    <w:p w14:paraId="6E7B0EEF" w14:textId="77777777" w:rsidR="00DC2FEE" w:rsidRDefault="00DC2FEE"/>
    <w:p w14:paraId="451445AB" w14:textId="77777777" w:rsidR="00DC2FEE" w:rsidRDefault="00DC2FEE"/>
    <w:p w14:paraId="5DEB7D4E" w14:textId="77777777" w:rsidR="00DC2FEE" w:rsidRDefault="00DC2FEE"/>
    <w:p w14:paraId="78761FAA" w14:textId="77777777" w:rsidR="00DC2FEE" w:rsidRDefault="00DC2FEE"/>
    <w:p w14:paraId="18D43A57" w14:textId="77777777" w:rsidR="00DC2FEE" w:rsidRDefault="00DC2FEE"/>
    <w:p w14:paraId="3BF06783" w14:textId="77777777" w:rsidR="00DC2FEE" w:rsidRDefault="00DC2FEE"/>
    <w:p w14:paraId="2D7EF58E" w14:textId="77777777" w:rsidR="00DC2FEE" w:rsidRDefault="00DC2FEE"/>
    <w:p w14:paraId="459F6547" w14:textId="77777777" w:rsidR="00DC2FEE" w:rsidRDefault="00DC2FEE"/>
    <w:p w14:paraId="23CA3951" w14:textId="77777777" w:rsidR="00DC2FEE" w:rsidRDefault="00DC2FEE"/>
    <w:p w14:paraId="11F71605" w14:textId="77777777" w:rsidR="00DC2FEE" w:rsidRDefault="00DC2FEE"/>
    <w:p w14:paraId="619DF5A3" w14:textId="77777777" w:rsidR="00DC2FEE" w:rsidRDefault="00DC2FEE"/>
    <w:p w14:paraId="0F23C616" w14:textId="77777777" w:rsidR="00DC2FEE" w:rsidRDefault="00DC2FEE"/>
    <w:p w14:paraId="682C70A2" w14:textId="77777777" w:rsidR="00DC2FEE" w:rsidRPr="00B001E1" w:rsidRDefault="00DC2FEE" w:rsidP="00B901D9">
      <w:pPr>
        <w:jc w:val="center"/>
        <w:rPr>
          <w:rFonts w:ascii="楷体" w:eastAsia="楷体" w:hAnsi="楷体"/>
          <w:b/>
          <w:bCs/>
          <w:sz w:val="48"/>
          <w:szCs w:val="52"/>
        </w:rPr>
      </w:pPr>
      <w:r w:rsidRPr="00B001E1">
        <w:rPr>
          <w:rFonts w:ascii="楷体" w:eastAsia="楷体" w:hAnsi="楷体" w:hint="eastAsia"/>
          <w:b/>
          <w:bCs/>
          <w:sz w:val="48"/>
          <w:szCs w:val="52"/>
        </w:rPr>
        <w:t>华漕镇社区公共服务发展五年行动计划</w:t>
      </w:r>
    </w:p>
    <w:p w14:paraId="24E39D5F" w14:textId="77777777" w:rsidR="00B001E1" w:rsidRDefault="00B001E1" w:rsidP="00B901D9">
      <w:pPr>
        <w:jc w:val="center"/>
        <w:rPr>
          <w:rFonts w:ascii="楷体" w:eastAsia="楷体" w:hAnsi="楷体"/>
          <w:b/>
          <w:bCs/>
          <w:sz w:val="44"/>
          <w:szCs w:val="48"/>
        </w:rPr>
      </w:pPr>
    </w:p>
    <w:p w14:paraId="191D47B0" w14:textId="77777777" w:rsidR="00B001E1" w:rsidRDefault="00B001E1" w:rsidP="00B901D9">
      <w:pPr>
        <w:jc w:val="center"/>
        <w:rPr>
          <w:rFonts w:ascii="楷体" w:eastAsia="楷体" w:hAnsi="楷体"/>
          <w:b/>
          <w:bCs/>
          <w:sz w:val="44"/>
          <w:szCs w:val="48"/>
        </w:rPr>
      </w:pPr>
    </w:p>
    <w:p w14:paraId="14239333" w14:textId="77777777" w:rsidR="00B001E1" w:rsidRDefault="00B001E1" w:rsidP="00B901D9">
      <w:pPr>
        <w:jc w:val="center"/>
        <w:rPr>
          <w:rFonts w:ascii="楷体" w:eastAsia="楷体" w:hAnsi="楷体"/>
          <w:b/>
          <w:bCs/>
          <w:sz w:val="44"/>
          <w:szCs w:val="48"/>
        </w:rPr>
      </w:pPr>
    </w:p>
    <w:p w14:paraId="380A4E9F" w14:textId="77777777" w:rsidR="00B001E1" w:rsidRDefault="00B001E1" w:rsidP="00B901D9">
      <w:pPr>
        <w:jc w:val="center"/>
        <w:rPr>
          <w:rFonts w:ascii="楷体" w:eastAsia="楷体" w:hAnsi="楷体"/>
          <w:b/>
          <w:bCs/>
          <w:sz w:val="44"/>
          <w:szCs w:val="48"/>
        </w:rPr>
      </w:pPr>
    </w:p>
    <w:p w14:paraId="34F4D216" w14:textId="77777777" w:rsidR="00B001E1" w:rsidRDefault="00B001E1" w:rsidP="00B901D9">
      <w:pPr>
        <w:jc w:val="center"/>
        <w:rPr>
          <w:rFonts w:ascii="楷体" w:eastAsia="楷体" w:hAnsi="楷体"/>
          <w:b/>
          <w:bCs/>
          <w:sz w:val="44"/>
          <w:szCs w:val="48"/>
        </w:rPr>
      </w:pPr>
    </w:p>
    <w:p w14:paraId="4F479387" w14:textId="77777777" w:rsidR="00B001E1" w:rsidRDefault="00B001E1" w:rsidP="00B901D9">
      <w:pPr>
        <w:jc w:val="center"/>
        <w:rPr>
          <w:rFonts w:ascii="楷体" w:eastAsia="楷体" w:hAnsi="楷体"/>
          <w:b/>
          <w:bCs/>
          <w:sz w:val="44"/>
          <w:szCs w:val="48"/>
        </w:rPr>
      </w:pPr>
    </w:p>
    <w:p w14:paraId="236E6F92" w14:textId="194B4758" w:rsidR="00B001E1" w:rsidRPr="00B001E1" w:rsidRDefault="00B001E1" w:rsidP="00B901D9">
      <w:pPr>
        <w:jc w:val="center"/>
        <w:rPr>
          <w:rFonts w:ascii="楷体" w:eastAsia="楷体" w:hAnsi="楷体"/>
          <w:b/>
          <w:bCs/>
          <w:sz w:val="40"/>
          <w:szCs w:val="44"/>
        </w:rPr>
      </w:pPr>
      <w:r w:rsidRPr="00B001E1">
        <w:rPr>
          <w:rFonts w:ascii="楷体" w:eastAsia="楷体" w:hAnsi="楷体" w:hint="eastAsia"/>
          <w:b/>
          <w:bCs/>
          <w:sz w:val="40"/>
          <w:szCs w:val="44"/>
        </w:rPr>
        <w:t>上海市闵行区华漕镇人民政府</w:t>
      </w:r>
    </w:p>
    <w:p w14:paraId="33AEBDBC" w14:textId="77777777" w:rsidR="00B001E1" w:rsidRPr="00B001E1" w:rsidRDefault="00B001E1" w:rsidP="00B901D9">
      <w:pPr>
        <w:jc w:val="center"/>
        <w:rPr>
          <w:rFonts w:ascii="楷体" w:eastAsia="楷体" w:hAnsi="楷体"/>
          <w:b/>
          <w:bCs/>
          <w:sz w:val="40"/>
          <w:szCs w:val="44"/>
        </w:rPr>
      </w:pPr>
      <w:r w:rsidRPr="00B001E1">
        <w:rPr>
          <w:rFonts w:ascii="楷体" w:eastAsia="楷体" w:hAnsi="楷体" w:hint="eastAsia"/>
          <w:b/>
          <w:bCs/>
          <w:sz w:val="40"/>
          <w:szCs w:val="44"/>
        </w:rPr>
        <w:t>上海市经济和信息化发展研究中心</w:t>
      </w:r>
    </w:p>
    <w:p w14:paraId="6A72FF26" w14:textId="2B76170D" w:rsidR="00B001E1" w:rsidRPr="00B001E1" w:rsidRDefault="00B001E1" w:rsidP="00B901D9">
      <w:pPr>
        <w:jc w:val="center"/>
        <w:rPr>
          <w:rFonts w:ascii="楷体" w:eastAsia="楷体" w:hAnsi="楷体"/>
          <w:b/>
          <w:bCs/>
          <w:sz w:val="40"/>
          <w:szCs w:val="44"/>
        </w:rPr>
        <w:sectPr w:rsidR="00B001E1" w:rsidRPr="00B001E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001E1">
        <w:rPr>
          <w:rFonts w:ascii="楷体" w:eastAsia="楷体" w:hAnsi="楷体" w:hint="eastAsia"/>
          <w:b/>
          <w:bCs/>
          <w:sz w:val="40"/>
          <w:szCs w:val="44"/>
        </w:rPr>
        <w:t>2</w:t>
      </w:r>
      <w:r w:rsidRPr="00B001E1">
        <w:rPr>
          <w:rFonts w:ascii="楷体" w:eastAsia="楷体" w:hAnsi="楷体"/>
          <w:b/>
          <w:bCs/>
          <w:sz w:val="40"/>
          <w:szCs w:val="44"/>
        </w:rPr>
        <w:t>023</w:t>
      </w:r>
      <w:r w:rsidRPr="00B001E1">
        <w:rPr>
          <w:rFonts w:ascii="楷体" w:eastAsia="楷体" w:hAnsi="楷体" w:hint="eastAsia"/>
          <w:b/>
          <w:bCs/>
          <w:sz w:val="40"/>
          <w:szCs w:val="44"/>
        </w:rPr>
        <w:t>年</w:t>
      </w:r>
      <w:r w:rsidR="00993691">
        <w:rPr>
          <w:rFonts w:ascii="楷体" w:eastAsia="楷体" w:hAnsi="楷体"/>
          <w:b/>
          <w:bCs/>
          <w:sz w:val="40"/>
          <w:szCs w:val="44"/>
        </w:rPr>
        <w:t>1</w:t>
      </w:r>
      <w:r w:rsidR="006C78C0">
        <w:rPr>
          <w:rFonts w:ascii="楷体" w:eastAsia="楷体" w:hAnsi="楷体"/>
          <w:b/>
          <w:bCs/>
          <w:sz w:val="40"/>
          <w:szCs w:val="44"/>
        </w:rPr>
        <w:t>2</w:t>
      </w:r>
      <w:r w:rsidRPr="00B001E1">
        <w:rPr>
          <w:rFonts w:ascii="楷体" w:eastAsia="楷体" w:hAnsi="楷体" w:hint="eastAsia"/>
          <w:b/>
          <w:bCs/>
          <w:sz w:val="40"/>
          <w:szCs w:val="44"/>
        </w:rPr>
        <w:t>月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993323941"/>
        <w:docPartObj>
          <w:docPartGallery w:val="Table of Contents"/>
          <w:docPartUnique/>
        </w:docPartObj>
      </w:sdtPr>
      <w:sdtEndPr>
        <w:rPr>
          <w:b/>
          <w:bCs/>
          <w:sz w:val="24"/>
          <w:szCs w:val="28"/>
        </w:rPr>
      </w:sdtEndPr>
      <w:sdtContent>
        <w:p w14:paraId="664A382A" w14:textId="16253AFF" w:rsidR="00DC2FEE" w:rsidRPr="00DB7D41" w:rsidRDefault="00DC2FEE" w:rsidP="001456F4">
          <w:pPr>
            <w:pStyle w:val="TOC"/>
            <w:jc w:val="center"/>
            <w:rPr>
              <w:sz w:val="40"/>
              <w:szCs w:val="40"/>
            </w:rPr>
          </w:pPr>
          <w:r w:rsidRPr="00DB7D41">
            <w:rPr>
              <w:sz w:val="40"/>
              <w:szCs w:val="40"/>
              <w:lang w:val="zh-CN"/>
            </w:rPr>
            <w:t>目录</w:t>
          </w:r>
        </w:p>
        <w:p w14:paraId="22548CBE" w14:textId="0A0912A9" w:rsidR="003171C3" w:rsidRPr="003171C3" w:rsidRDefault="00DB60AF">
          <w:pPr>
            <w:pStyle w:val="TOC1"/>
            <w:tabs>
              <w:tab w:val="right" w:leader="dot" w:pos="8296"/>
            </w:tabs>
            <w:rPr>
              <w:noProof/>
              <w:sz w:val="24"/>
              <w:szCs w:val="28"/>
              <w14:ligatures w14:val="standardContextual"/>
            </w:rPr>
          </w:pPr>
          <w:r w:rsidRPr="000F643B">
            <w:rPr>
              <w:sz w:val="32"/>
              <w:szCs w:val="36"/>
            </w:rPr>
            <w:fldChar w:fldCharType="begin"/>
          </w:r>
          <w:r w:rsidRPr="000F643B">
            <w:rPr>
              <w:sz w:val="32"/>
              <w:szCs w:val="36"/>
            </w:rPr>
            <w:instrText xml:space="preserve"> TOC \o "1-3" \h \z \u </w:instrText>
          </w:r>
          <w:r w:rsidRPr="000F643B">
            <w:rPr>
              <w:sz w:val="32"/>
              <w:szCs w:val="36"/>
            </w:rPr>
            <w:fldChar w:fldCharType="separate"/>
          </w:r>
          <w:hyperlink w:anchor="_Toc151765448" w:history="1">
            <w:r w:rsidR="003171C3" w:rsidRPr="003171C3">
              <w:rPr>
                <w:rStyle w:val="a8"/>
                <w:rFonts w:ascii="楷体" w:eastAsia="楷体" w:hAnsi="楷体"/>
                <w:noProof/>
                <w:sz w:val="24"/>
                <w:szCs w:val="28"/>
              </w:rPr>
              <w:t>一、规划背景和面临形势</w:t>
            </w:r>
            <w:r w:rsidR="003171C3" w:rsidRPr="003171C3">
              <w:rPr>
                <w:noProof/>
                <w:webHidden/>
                <w:sz w:val="24"/>
                <w:szCs w:val="28"/>
              </w:rPr>
              <w:tab/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begin"/>
            </w:r>
            <w:r w:rsidR="003171C3" w:rsidRPr="003171C3">
              <w:rPr>
                <w:noProof/>
                <w:webHidden/>
                <w:sz w:val="24"/>
                <w:szCs w:val="28"/>
              </w:rPr>
              <w:instrText xml:space="preserve"> PAGEREF _Toc151765448 \h </w:instrText>
            </w:r>
            <w:r w:rsidR="003171C3" w:rsidRPr="003171C3">
              <w:rPr>
                <w:noProof/>
                <w:webHidden/>
                <w:sz w:val="24"/>
                <w:szCs w:val="28"/>
              </w:rPr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E51AF">
              <w:rPr>
                <w:noProof/>
                <w:webHidden/>
                <w:sz w:val="24"/>
                <w:szCs w:val="28"/>
              </w:rPr>
              <w:t>1</w:t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20A82353" w14:textId="4D5AA2C3" w:rsidR="003171C3" w:rsidRPr="003171C3" w:rsidRDefault="00000000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  <w14:ligatures w14:val="standardContextual"/>
            </w:rPr>
          </w:pPr>
          <w:hyperlink w:anchor="_Toc151765449" w:history="1">
            <w:r w:rsidR="003171C3" w:rsidRPr="003171C3">
              <w:rPr>
                <w:rStyle w:val="a8"/>
                <w:rFonts w:ascii="黑体" w:eastAsia="黑体" w:hAnsi="黑体"/>
                <w:noProof/>
                <w:sz w:val="24"/>
                <w:szCs w:val="28"/>
              </w:rPr>
              <w:t>（一）发展基础</w:t>
            </w:r>
            <w:r w:rsidR="003171C3" w:rsidRPr="003171C3">
              <w:rPr>
                <w:noProof/>
                <w:webHidden/>
                <w:sz w:val="24"/>
                <w:szCs w:val="28"/>
              </w:rPr>
              <w:tab/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begin"/>
            </w:r>
            <w:r w:rsidR="003171C3" w:rsidRPr="003171C3">
              <w:rPr>
                <w:noProof/>
                <w:webHidden/>
                <w:sz w:val="24"/>
                <w:szCs w:val="28"/>
              </w:rPr>
              <w:instrText xml:space="preserve"> PAGEREF _Toc151765449 \h </w:instrText>
            </w:r>
            <w:r w:rsidR="003171C3" w:rsidRPr="003171C3">
              <w:rPr>
                <w:noProof/>
                <w:webHidden/>
                <w:sz w:val="24"/>
                <w:szCs w:val="28"/>
              </w:rPr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E51AF">
              <w:rPr>
                <w:noProof/>
                <w:webHidden/>
                <w:sz w:val="24"/>
                <w:szCs w:val="28"/>
              </w:rPr>
              <w:t>1</w:t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6D5FF9DF" w14:textId="3A77510D" w:rsidR="003171C3" w:rsidRPr="003171C3" w:rsidRDefault="00000000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  <w14:ligatures w14:val="standardContextual"/>
            </w:rPr>
          </w:pPr>
          <w:hyperlink w:anchor="_Toc151765450" w:history="1">
            <w:r w:rsidR="003171C3" w:rsidRPr="003171C3">
              <w:rPr>
                <w:rStyle w:val="a8"/>
                <w:rFonts w:ascii="黑体" w:eastAsia="黑体" w:hAnsi="黑体"/>
                <w:noProof/>
                <w:sz w:val="24"/>
                <w:szCs w:val="28"/>
              </w:rPr>
              <w:t>（二）面临形势</w:t>
            </w:r>
            <w:r w:rsidR="003171C3" w:rsidRPr="003171C3">
              <w:rPr>
                <w:noProof/>
                <w:webHidden/>
                <w:sz w:val="24"/>
                <w:szCs w:val="28"/>
              </w:rPr>
              <w:tab/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begin"/>
            </w:r>
            <w:r w:rsidR="003171C3" w:rsidRPr="003171C3">
              <w:rPr>
                <w:noProof/>
                <w:webHidden/>
                <w:sz w:val="24"/>
                <w:szCs w:val="28"/>
              </w:rPr>
              <w:instrText xml:space="preserve"> PAGEREF _Toc151765450 \h </w:instrText>
            </w:r>
            <w:r w:rsidR="003171C3" w:rsidRPr="003171C3">
              <w:rPr>
                <w:noProof/>
                <w:webHidden/>
                <w:sz w:val="24"/>
                <w:szCs w:val="28"/>
              </w:rPr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E51AF">
              <w:rPr>
                <w:noProof/>
                <w:webHidden/>
                <w:sz w:val="24"/>
                <w:szCs w:val="28"/>
              </w:rPr>
              <w:t>2</w:t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1601CE3C" w14:textId="0BEAA1A8" w:rsidR="003171C3" w:rsidRPr="003171C3" w:rsidRDefault="00000000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  <w14:ligatures w14:val="standardContextual"/>
            </w:rPr>
          </w:pPr>
          <w:hyperlink w:anchor="_Toc151765451" w:history="1">
            <w:r w:rsidR="003171C3" w:rsidRPr="003171C3">
              <w:rPr>
                <w:rStyle w:val="a8"/>
                <w:rFonts w:ascii="黑体" w:eastAsia="黑体" w:hAnsi="黑体"/>
                <w:noProof/>
                <w:sz w:val="24"/>
                <w:szCs w:val="28"/>
              </w:rPr>
              <w:t>（三）面临问题</w:t>
            </w:r>
            <w:r w:rsidR="003171C3" w:rsidRPr="003171C3">
              <w:rPr>
                <w:noProof/>
                <w:webHidden/>
                <w:sz w:val="24"/>
                <w:szCs w:val="28"/>
              </w:rPr>
              <w:tab/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begin"/>
            </w:r>
            <w:r w:rsidR="003171C3" w:rsidRPr="003171C3">
              <w:rPr>
                <w:noProof/>
                <w:webHidden/>
                <w:sz w:val="24"/>
                <w:szCs w:val="28"/>
              </w:rPr>
              <w:instrText xml:space="preserve"> PAGEREF _Toc151765451 \h </w:instrText>
            </w:r>
            <w:r w:rsidR="003171C3" w:rsidRPr="003171C3">
              <w:rPr>
                <w:noProof/>
                <w:webHidden/>
                <w:sz w:val="24"/>
                <w:szCs w:val="28"/>
              </w:rPr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E51AF">
              <w:rPr>
                <w:noProof/>
                <w:webHidden/>
                <w:sz w:val="24"/>
                <w:szCs w:val="28"/>
              </w:rPr>
              <w:t>3</w:t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5E518EC4" w14:textId="4AD62EC9" w:rsidR="003171C3" w:rsidRPr="003171C3" w:rsidRDefault="00000000">
          <w:pPr>
            <w:pStyle w:val="TOC1"/>
            <w:tabs>
              <w:tab w:val="right" w:leader="dot" w:pos="8296"/>
            </w:tabs>
            <w:rPr>
              <w:noProof/>
              <w:sz w:val="24"/>
              <w:szCs w:val="28"/>
              <w14:ligatures w14:val="standardContextual"/>
            </w:rPr>
          </w:pPr>
          <w:hyperlink w:anchor="_Toc151765452" w:history="1">
            <w:r w:rsidR="003171C3" w:rsidRPr="003171C3">
              <w:rPr>
                <w:rStyle w:val="a8"/>
                <w:rFonts w:ascii="楷体" w:eastAsia="楷体" w:hAnsi="楷体"/>
                <w:noProof/>
                <w:sz w:val="24"/>
                <w:szCs w:val="28"/>
              </w:rPr>
              <w:t>二、指导思想和主要目标</w:t>
            </w:r>
            <w:r w:rsidR="003171C3" w:rsidRPr="003171C3">
              <w:rPr>
                <w:noProof/>
                <w:webHidden/>
                <w:sz w:val="24"/>
                <w:szCs w:val="28"/>
              </w:rPr>
              <w:tab/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begin"/>
            </w:r>
            <w:r w:rsidR="003171C3" w:rsidRPr="003171C3">
              <w:rPr>
                <w:noProof/>
                <w:webHidden/>
                <w:sz w:val="24"/>
                <w:szCs w:val="28"/>
              </w:rPr>
              <w:instrText xml:space="preserve"> PAGEREF _Toc151765452 \h </w:instrText>
            </w:r>
            <w:r w:rsidR="003171C3" w:rsidRPr="003171C3">
              <w:rPr>
                <w:noProof/>
                <w:webHidden/>
                <w:sz w:val="24"/>
                <w:szCs w:val="28"/>
              </w:rPr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E51AF">
              <w:rPr>
                <w:noProof/>
                <w:webHidden/>
                <w:sz w:val="24"/>
                <w:szCs w:val="28"/>
              </w:rPr>
              <w:t>7</w:t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79DECD2A" w14:textId="0F2FDA4B" w:rsidR="003171C3" w:rsidRPr="003171C3" w:rsidRDefault="00000000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  <w14:ligatures w14:val="standardContextual"/>
            </w:rPr>
          </w:pPr>
          <w:hyperlink w:anchor="_Toc151765453" w:history="1">
            <w:r w:rsidR="003171C3" w:rsidRPr="003171C3">
              <w:rPr>
                <w:rStyle w:val="a8"/>
                <w:rFonts w:ascii="黑体" w:eastAsia="黑体" w:hAnsi="黑体"/>
                <w:noProof/>
                <w:sz w:val="24"/>
                <w:szCs w:val="28"/>
              </w:rPr>
              <w:t>（一）指导思想</w:t>
            </w:r>
            <w:r w:rsidR="003171C3" w:rsidRPr="003171C3">
              <w:rPr>
                <w:noProof/>
                <w:webHidden/>
                <w:sz w:val="24"/>
                <w:szCs w:val="28"/>
              </w:rPr>
              <w:tab/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begin"/>
            </w:r>
            <w:r w:rsidR="003171C3" w:rsidRPr="003171C3">
              <w:rPr>
                <w:noProof/>
                <w:webHidden/>
                <w:sz w:val="24"/>
                <w:szCs w:val="28"/>
              </w:rPr>
              <w:instrText xml:space="preserve"> PAGEREF _Toc151765453 \h </w:instrText>
            </w:r>
            <w:r w:rsidR="003171C3" w:rsidRPr="003171C3">
              <w:rPr>
                <w:noProof/>
                <w:webHidden/>
                <w:sz w:val="24"/>
                <w:szCs w:val="28"/>
              </w:rPr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E51AF">
              <w:rPr>
                <w:noProof/>
                <w:webHidden/>
                <w:sz w:val="24"/>
                <w:szCs w:val="28"/>
              </w:rPr>
              <w:t>7</w:t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7371CDE6" w14:textId="6A5A5E35" w:rsidR="003171C3" w:rsidRPr="003171C3" w:rsidRDefault="00000000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  <w14:ligatures w14:val="standardContextual"/>
            </w:rPr>
          </w:pPr>
          <w:hyperlink w:anchor="_Toc151765454" w:history="1">
            <w:r w:rsidR="003171C3" w:rsidRPr="003171C3">
              <w:rPr>
                <w:rStyle w:val="a8"/>
                <w:rFonts w:ascii="黑体" w:eastAsia="黑体" w:hAnsi="黑体"/>
                <w:noProof/>
                <w:sz w:val="24"/>
                <w:szCs w:val="28"/>
              </w:rPr>
              <w:t>（二）基本原则</w:t>
            </w:r>
            <w:r w:rsidR="003171C3" w:rsidRPr="003171C3">
              <w:rPr>
                <w:noProof/>
                <w:webHidden/>
                <w:sz w:val="24"/>
                <w:szCs w:val="28"/>
              </w:rPr>
              <w:tab/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begin"/>
            </w:r>
            <w:r w:rsidR="003171C3" w:rsidRPr="003171C3">
              <w:rPr>
                <w:noProof/>
                <w:webHidden/>
                <w:sz w:val="24"/>
                <w:szCs w:val="28"/>
              </w:rPr>
              <w:instrText xml:space="preserve"> PAGEREF _Toc151765454 \h </w:instrText>
            </w:r>
            <w:r w:rsidR="003171C3" w:rsidRPr="003171C3">
              <w:rPr>
                <w:noProof/>
                <w:webHidden/>
                <w:sz w:val="24"/>
                <w:szCs w:val="28"/>
              </w:rPr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E51AF">
              <w:rPr>
                <w:noProof/>
                <w:webHidden/>
                <w:sz w:val="24"/>
                <w:szCs w:val="28"/>
              </w:rPr>
              <w:t>7</w:t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6FF4E451" w14:textId="67191DD7" w:rsidR="003171C3" w:rsidRPr="003171C3" w:rsidRDefault="00000000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  <w14:ligatures w14:val="standardContextual"/>
            </w:rPr>
          </w:pPr>
          <w:hyperlink w:anchor="_Toc151765455" w:history="1">
            <w:r w:rsidR="003171C3" w:rsidRPr="003171C3">
              <w:rPr>
                <w:rStyle w:val="a8"/>
                <w:rFonts w:ascii="黑体" w:eastAsia="黑体" w:hAnsi="黑体"/>
                <w:noProof/>
                <w:sz w:val="24"/>
                <w:szCs w:val="28"/>
              </w:rPr>
              <w:t>（三）主要目标</w:t>
            </w:r>
            <w:r w:rsidR="003171C3" w:rsidRPr="003171C3">
              <w:rPr>
                <w:noProof/>
                <w:webHidden/>
                <w:sz w:val="24"/>
                <w:szCs w:val="28"/>
              </w:rPr>
              <w:tab/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begin"/>
            </w:r>
            <w:r w:rsidR="003171C3" w:rsidRPr="003171C3">
              <w:rPr>
                <w:noProof/>
                <w:webHidden/>
                <w:sz w:val="24"/>
                <w:szCs w:val="28"/>
              </w:rPr>
              <w:instrText xml:space="preserve"> PAGEREF _Toc151765455 \h </w:instrText>
            </w:r>
            <w:r w:rsidR="003171C3" w:rsidRPr="003171C3">
              <w:rPr>
                <w:noProof/>
                <w:webHidden/>
                <w:sz w:val="24"/>
                <w:szCs w:val="28"/>
              </w:rPr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E51AF">
              <w:rPr>
                <w:noProof/>
                <w:webHidden/>
                <w:sz w:val="24"/>
                <w:szCs w:val="28"/>
              </w:rPr>
              <w:t>8</w:t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20E7E9B2" w14:textId="4C481B4D" w:rsidR="003171C3" w:rsidRPr="003171C3" w:rsidRDefault="00000000">
          <w:pPr>
            <w:pStyle w:val="TOC1"/>
            <w:tabs>
              <w:tab w:val="right" w:leader="dot" w:pos="8296"/>
            </w:tabs>
            <w:rPr>
              <w:noProof/>
              <w:sz w:val="24"/>
              <w:szCs w:val="28"/>
              <w14:ligatures w14:val="standardContextual"/>
            </w:rPr>
          </w:pPr>
          <w:hyperlink w:anchor="_Toc151765456" w:history="1">
            <w:r w:rsidR="003171C3" w:rsidRPr="003171C3">
              <w:rPr>
                <w:rStyle w:val="a8"/>
                <w:rFonts w:ascii="楷体" w:eastAsia="楷体" w:hAnsi="楷体"/>
                <w:noProof/>
                <w:sz w:val="24"/>
                <w:szCs w:val="28"/>
              </w:rPr>
              <w:t>三、完善基本公共服务覆盖</w:t>
            </w:r>
            <w:r w:rsidR="003171C3" w:rsidRPr="003171C3">
              <w:rPr>
                <w:noProof/>
                <w:webHidden/>
                <w:sz w:val="24"/>
                <w:szCs w:val="28"/>
              </w:rPr>
              <w:tab/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begin"/>
            </w:r>
            <w:r w:rsidR="003171C3" w:rsidRPr="003171C3">
              <w:rPr>
                <w:noProof/>
                <w:webHidden/>
                <w:sz w:val="24"/>
                <w:szCs w:val="28"/>
              </w:rPr>
              <w:instrText xml:space="preserve"> PAGEREF _Toc151765456 \h </w:instrText>
            </w:r>
            <w:r w:rsidR="003171C3" w:rsidRPr="003171C3">
              <w:rPr>
                <w:noProof/>
                <w:webHidden/>
                <w:sz w:val="24"/>
                <w:szCs w:val="28"/>
              </w:rPr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E51AF">
              <w:rPr>
                <w:noProof/>
                <w:webHidden/>
                <w:sz w:val="24"/>
                <w:szCs w:val="28"/>
              </w:rPr>
              <w:t>10</w:t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7BFD0549" w14:textId="56071597" w:rsidR="003171C3" w:rsidRPr="003171C3" w:rsidRDefault="00000000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  <w14:ligatures w14:val="standardContextual"/>
            </w:rPr>
          </w:pPr>
          <w:hyperlink w:anchor="_Toc151765457" w:history="1">
            <w:r w:rsidR="003171C3" w:rsidRPr="003171C3">
              <w:rPr>
                <w:rStyle w:val="a8"/>
                <w:rFonts w:ascii="黑体" w:eastAsia="黑体" w:hAnsi="黑体"/>
                <w:noProof/>
                <w:sz w:val="24"/>
                <w:szCs w:val="28"/>
              </w:rPr>
              <w:t>（一）养老服务</w:t>
            </w:r>
            <w:r w:rsidR="003171C3" w:rsidRPr="003171C3">
              <w:rPr>
                <w:noProof/>
                <w:webHidden/>
                <w:sz w:val="24"/>
                <w:szCs w:val="28"/>
              </w:rPr>
              <w:tab/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begin"/>
            </w:r>
            <w:r w:rsidR="003171C3" w:rsidRPr="003171C3">
              <w:rPr>
                <w:noProof/>
                <w:webHidden/>
                <w:sz w:val="24"/>
                <w:szCs w:val="28"/>
              </w:rPr>
              <w:instrText xml:space="preserve"> PAGEREF _Toc151765457 \h </w:instrText>
            </w:r>
            <w:r w:rsidR="003171C3" w:rsidRPr="003171C3">
              <w:rPr>
                <w:noProof/>
                <w:webHidden/>
                <w:sz w:val="24"/>
                <w:szCs w:val="28"/>
              </w:rPr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E51AF">
              <w:rPr>
                <w:noProof/>
                <w:webHidden/>
                <w:sz w:val="24"/>
                <w:szCs w:val="28"/>
              </w:rPr>
              <w:t>10</w:t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34C0C77E" w14:textId="2BB5F328" w:rsidR="003171C3" w:rsidRPr="003171C3" w:rsidRDefault="00000000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  <w14:ligatures w14:val="standardContextual"/>
            </w:rPr>
          </w:pPr>
          <w:hyperlink w:anchor="_Toc151765458" w:history="1">
            <w:r w:rsidR="003171C3" w:rsidRPr="003171C3">
              <w:rPr>
                <w:rStyle w:val="a8"/>
                <w:rFonts w:ascii="黑体" w:eastAsia="黑体" w:hAnsi="黑体"/>
                <w:noProof/>
                <w:sz w:val="24"/>
                <w:szCs w:val="28"/>
              </w:rPr>
              <w:t>（二）教育服务</w:t>
            </w:r>
            <w:r w:rsidR="003171C3" w:rsidRPr="003171C3">
              <w:rPr>
                <w:noProof/>
                <w:webHidden/>
                <w:sz w:val="24"/>
                <w:szCs w:val="28"/>
              </w:rPr>
              <w:tab/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begin"/>
            </w:r>
            <w:r w:rsidR="003171C3" w:rsidRPr="003171C3">
              <w:rPr>
                <w:noProof/>
                <w:webHidden/>
                <w:sz w:val="24"/>
                <w:szCs w:val="28"/>
              </w:rPr>
              <w:instrText xml:space="preserve"> PAGEREF _Toc151765458 \h </w:instrText>
            </w:r>
            <w:r w:rsidR="003171C3" w:rsidRPr="003171C3">
              <w:rPr>
                <w:noProof/>
                <w:webHidden/>
                <w:sz w:val="24"/>
                <w:szCs w:val="28"/>
              </w:rPr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E51AF">
              <w:rPr>
                <w:noProof/>
                <w:webHidden/>
                <w:sz w:val="24"/>
                <w:szCs w:val="28"/>
              </w:rPr>
              <w:t>12</w:t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62B1FDEB" w14:textId="2F40BCF4" w:rsidR="003171C3" w:rsidRPr="003171C3" w:rsidRDefault="00000000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  <w14:ligatures w14:val="standardContextual"/>
            </w:rPr>
          </w:pPr>
          <w:hyperlink w:anchor="_Toc151765459" w:history="1">
            <w:r w:rsidR="003171C3" w:rsidRPr="003171C3">
              <w:rPr>
                <w:rStyle w:val="a8"/>
                <w:rFonts w:ascii="黑体" w:eastAsia="黑体" w:hAnsi="黑体"/>
                <w:noProof/>
                <w:sz w:val="24"/>
                <w:szCs w:val="28"/>
              </w:rPr>
              <w:t>（三）卫生服务</w:t>
            </w:r>
            <w:r w:rsidR="003171C3" w:rsidRPr="003171C3">
              <w:rPr>
                <w:noProof/>
                <w:webHidden/>
                <w:sz w:val="24"/>
                <w:szCs w:val="28"/>
              </w:rPr>
              <w:tab/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begin"/>
            </w:r>
            <w:r w:rsidR="003171C3" w:rsidRPr="003171C3">
              <w:rPr>
                <w:noProof/>
                <w:webHidden/>
                <w:sz w:val="24"/>
                <w:szCs w:val="28"/>
              </w:rPr>
              <w:instrText xml:space="preserve"> PAGEREF _Toc151765459 \h </w:instrText>
            </w:r>
            <w:r w:rsidR="003171C3" w:rsidRPr="003171C3">
              <w:rPr>
                <w:noProof/>
                <w:webHidden/>
                <w:sz w:val="24"/>
                <w:szCs w:val="28"/>
              </w:rPr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E51AF">
              <w:rPr>
                <w:noProof/>
                <w:webHidden/>
                <w:sz w:val="24"/>
                <w:szCs w:val="28"/>
              </w:rPr>
              <w:t>14</w:t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616715B5" w14:textId="79156DDF" w:rsidR="003171C3" w:rsidRPr="003171C3" w:rsidRDefault="00000000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  <w14:ligatures w14:val="standardContextual"/>
            </w:rPr>
          </w:pPr>
          <w:hyperlink w:anchor="_Toc151765460" w:history="1">
            <w:r w:rsidR="003171C3" w:rsidRPr="003171C3">
              <w:rPr>
                <w:rStyle w:val="a8"/>
                <w:rFonts w:ascii="黑体" w:eastAsia="黑体" w:hAnsi="黑体"/>
                <w:noProof/>
                <w:sz w:val="24"/>
                <w:szCs w:val="28"/>
              </w:rPr>
              <w:t>（四）体育服务</w:t>
            </w:r>
            <w:r w:rsidR="003171C3" w:rsidRPr="003171C3">
              <w:rPr>
                <w:noProof/>
                <w:webHidden/>
                <w:sz w:val="24"/>
                <w:szCs w:val="28"/>
              </w:rPr>
              <w:tab/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begin"/>
            </w:r>
            <w:r w:rsidR="003171C3" w:rsidRPr="003171C3">
              <w:rPr>
                <w:noProof/>
                <w:webHidden/>
                <w:sz w:val="24"/>
                <w:szCs w:val="28"/>
              </w:rPr>
              <w:instrText xml:space="preserve"> PAGEREF _Toc151765460 \h </w:instrText>
            </w:r>
            <w:r w:rsidR="003171C3" w:rsidRPr="003171C3">
              <w:rPr>
                <w:noProof/>
                <w:webHidden/>
                <w:sz w:val="24"/>
                <w:szCs w:val="28"/>
              </w:rPr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E51AF">
              <w:rPr>
                <w:noProof/>
                <w:webHidden/>
                <w:sz w:val="24"/>
                <w:szCs w:val="28"/>
              </w:rPr>
              <w:t>15</w:t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4AB8ABD3" w14:textId="146D4BC0" w:rsidR="003171C3" w:rsidRPr="003171C3" w:rsidRDefault="00000000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  <w14:ligatures w14:val="standardContextual"/>
            </w:rPr>
          </w:pPr>
          <w:hyperlink w:anchor="_Toc151765461" w:history="1">
            <w:r w:rsidR="003171C3" w:rsidRPr="003171C3">
              <w:rPr>
                <w:rStyle w:val="a8"/>
                <w:rFonts w:ascii="黑体" w:eastAsia="黑体" w:hAnsi="黑体"/>
                <w:noProof/>
                <w:sz w:val="24"/>
                <w:szCs w:val="28"/>
              </w:rPr>
              <w:t>（五）文化服务</w:t>
            </w:r>
            <w:r w:rsidR="003171C3" w:rsidRPr="003171C3">
              <w:rPr>
                <w:noProof/>
                <w:webHidden/>
                <w:sz w:val="24"/>
                <w:szCs w:val="28"/>
              </w:rPr>
              <w:tab/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begin"/>
            </w:r>
            <w:r w:rsidR="003171C3" w:rsidRPr="003171C3">
              <w:rPr>
                <w:noProof/>
                <w:webHidden/>
                <w:sz w:val="24"/>
                <w:szCs w:val="28"/>
              </w:rPr>
              <w:instrText xml:space="preserve"> PAGEREF _Toc151765461 \h </w:instrText>
            </w:r>
            <w:r w:rsidR="003171C3" w:rsidRPr="003171C3">
              <w:rPr>
                <w:noProof/>
                <w:webHidden/>
                <w:sz w:val="24"/>
                <w:szCs w:val="28"/>
              </w:rPr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E51AF">
              <w:rPr>
                <w:noProof/>
                <w:webHidden/>
                <w:sz w:val="24"/>
                <w:szCs w:val="28"/>
              </w:rPr>
              <w:t>17</w:t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29A4AD26" w14:textId="4F5145FE" w:rsidR="003171C3" w:rsidRPr="003171C3" w:rsidRDefault="00000000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  <w14:ligatures w14:val="standardContextual"/>
            </w:rPr>
          </w:pPr>
          <w:hyperlink w:anchor="_Toc151765462" w:history="1">
            <w:r w:rsidR="003171C3" w:rsidRPr="003171C3">
              <w:rPr>
                <w:rStyle w:val="a8"/>
                <w:rFonts w:ascii="黑体" w:eastAsia="黑体" w:hAnsi="黑体"/>
                <w:noProof/>
                <w:sz w:val="24"/>
                <w:szCs w:val="28"/>
              </w:rPr>
              <w:t>（六）社区服务</w:t>
            </w:r>
            <w:r w:rsidR="003171C3" w:rsidRPr="003171C3">
              <w:rPr>
                <w:noProof/>
                <w:webHidden/>
                <w:sz w:val="24"/>
                <w:szCs w:val="28"/>
              </w:rPr>
              <w:tab/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begin"/>
            </w:r>
            <w:r w:rsidR="003171C3" w:rsidRPr="003171C3">
              <w:rPr>
                <w:noProof/>
                <w:webHidden/>
                <w:sz w:val="24"/>
                <w:szCs w:val="28"/>
              </w:rPr>
              <w:instrText xml:space="preserve"> PAGEREF _Toc151765462 \h </w:instrText>
            </w:r>
            <w:r w:rsidR="003171C3" w:rsidRPr="003171C3">
              <w:rPr>
                <w:noProof/>
                <w:webHidden/>
                <w:sz w:val="24"/>
                <w:szCs w:val="28"/>
              </w:rPr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E51AF">
              <w:rPr>
                <w:noProof/>
                <w:webHidden/>
                <w:sz w:val="24"/>
                <w:szCs w:val="28"/>
              </w:rPr>
              <w:t>19</w:t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2D934912" w14:textId="4EF7E317" w:rsidR="003171C3" w:rsidRPr="003171C3" w:rsidRDefault="00000000">
          <w:pPr>
            <w:pStyle w:val="TOC1"/>
            <w:tabs>
              <w:tab w:val="right" w:leader="dot" w:pos="8296"/>
            </w:tabs>
            <w:rPr>
              <w:noProof/>
              <w:sz w:val="24"/>
              <w:szCs w:val="28"/>
              <w14:ligatures w14:val="standardContextual"/>
            </w:rPr>
          </w:pPr>
          <w:hyperlink w:anchor="_Toc151765463" w:history="1">
            <w:r w:rsidR="003171C3" w:rsidRPr="003171C3">
              <w:rPr>
                <w:rStyle w:val="a8"/>
                <w:rFonts w:ascii="楷体" w:eastAsia="楷体" w:hAnsi="楷体"/>
                <w:noProof/>
                <w:sz w:val="24"/>
                <w:szCs w:val="28"/>
              </w:rPr>
              <w:t>四、推动公共服务品质提升</w:t>
            </w:r>
            <w:r w:rsidR="003171C3" w:rsidRPr="003171C3">
              <w:rPr>
                <w:noProof/>
                <w:webHidden/>
                <w:sz w:val="24"/>
                <w:szCs w:val="28"/>
              </w:rPr>
              <w:tab/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begin"/>
            </w:r>
            <w:r w:rsidR="003171C3" w:rsidRPr="003171C3">
              <w:rPr>
                <w:noProof/>
                <w:webHidden/>
                <w:sz w:val="24"/>
                <w:szCs w:val="28"/>
              </w:rPr>
              <w:instrText xml:space="preserve"> PAGEREF _Toc151765463 \h </w:instrText>
            </w:r>
            <w:r w:rsidR="003171C3" w:rsidRPr="003171C3">
              <w:rPr>
                <w:noProof/>
                <w:webHidden/>
                <w:sz w:val="24"/>
                <w:szCs w:val="28"/>
              </w:rPr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E51AF">
              <w:rPr>
                <w:noProof/>
                <w:webHidden/>
                <w:sz w:val="24"/>
                <w:szCs w:val="28"/>
              </w:rPr>
              <w:t>21</w:t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06670F36" w14:textId="3F123DB6" w:rsidR="003171C3" w:rsidRPr="003171C3" w:rsidRDefault="00000000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  <w14:ligatures w14:val="standardContextual"/>
            </w:rPr>
          </w:pPr>
          <w:hyperlink w:anchor="_Toc151765464" w:history="1">
            <w:r w:rsidR="003171C3" w:rsidRPr="003171C3">
              <w:rPr>
                <w:rStyle w:val="a8"/>
                <w:rFonts w:ascii="黑体" w:eastAsia="黑体" w:hAnsi="黑体"/>
                <w:noProof/>
                <w:sz w:val="24"/>
                <w:szCs w:val="28"/>
              </w:rPr>
              <w:t>（一）社会化服务</w:t>
            </w:r>
            <w:r w:rsidR="003171C3" w:rsidRPr="003171C3">
              <w:rPr>
                <w:noProof/>
                <w:webHidden/>
                <w:sz w:val="24"/>
                <w:szCs w:val="28"/>
              </w:rPr>
              <w:tab/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begin"/>
            </w:r>
            <w:r w:rsidR="003171C3" w:rsidRPr="003171C3">
              <w:rPr>
                <w:noProof/>
                <w:webHidden/>
                <w:sz w:val="24"/>
                <w:szCs w:val="28"/>
              </w:rPr>
              <w:instrText xml:space="preserve"> PAGEREF _Toc151765464 \h </w:instrText>
            </w:r>
            <w:r w:rsidR="003171C3" w:rsidRPr="003171C3">
              <w:rPr>
                <w:noProof/>
                <w:webHidden/>
                <w:sz w:val="24"/>
                <w:szCs w:val="28"/>
              </w:rPr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E51AF">
              <w:rPr>
                <w:noProof/>
                <w:webHidden/>
                <w:sz w:val="24"/>
                <w:szCs w:val="28"/>
              </w:rPr>
              <w:t>21</w:t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3ABF2BA9" w14:textId="6BBCBC0E" w:rsidR="003171C3" w:rsidRPr="003171C3" w:rsidRDefault="00000000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  <w14:ligatures w14:val="standardContextual"/>
            </w:rPr>
          </w:pPr>
          <w:hyperlink w:anchor="_Toc151765465" w:history="1">
            <w:r w:rsidR="003171C3" w:rsidRPr="003171C3">
              <w:rPr>
                <w:rStyle w:val="a8"/>
                <w:rFonts w:ascii="黑体" w:eastAsia="黑体" w:hAnsi="黑体"/>
                <w:noProof/>
                <w:sz w:val="24"/>
                <w:szCs w:val="28"/>
              </w:rPr>
              <w:t>（二）国际化服务</w:t>
            </w:r>
            <w:r w:rsidR="003171C3" w:rsidRPr="003171C3">
              <w:rPr>
                <w:noProof/>
                <w:webHidden/>
                <w:sz w:val="24"/>
                <w:szCs w:val="28"/>
              </w:rPr>
              <w:tab/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begin"/>
            </w:r>
            <w:r w:rsidR="003171C3" w:rsidRPr="003171C3">
              <w:rPr>
                <w:noProof/>
                <w:webHidden/>
                <w:sz w:val="24"/>
                <w:szCs w:val="28"/>
              </w:rPr>
              <w:instrText xml:space="preserve"> PAGEREF _Toc151765465 \h </w:instrText>
            </w:r>
            <w:r w:rsidR="003171C3" w:rsidRPr="003171C3">
              <w:rPr>
                <w:noProof/>
                <w:webHidden/>
                <w:sz w:val="24"/>
                <w:szCs w:val="28"/>
              </w:rPr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E51AF">
              <w:rPr>
                <w:noProof/>
                <w:webHidden/>
                <w:sz w:val="24"/>
                <w:szCs w:val="28"/>
              </w:rPr>
              <w:t>22</w:t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52FAD034" w14:textId="5C0F7E9E" w:rsidR="003171C3" w:rsidRPr="003171C3" w:rsidRDefault="00000000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  <w14:ligatures w14:val="standardContextual"/>
            </w:rPr>
          </w:pPr>
          <w:hyperlink w:anchor="_Toc151765466" w:history="1">
            <w:r w:rsidR="003171C3" w:rsidRPr="003171C3">
              <w:rPr>
                <w:rStyle w:val="a8"/>
                <w:rFonts w:ascii="黑体" w:eastAsia="黑体" w:hAnsi="黑体"/>
                <w:noProof/>
                <w:sz w:val="24"/>
                <w:szCs w:val="28"/>
              </w:rPr>
              <w:t>（三）智能化服务</w:t>
            </w:r>
            <w:r w:rsidR="003171C3" w:rsidRPr="003171C3">
              <w:rPr>
                <w:noProof/>
                <w:webHidden/>
                <w:sz w:val="24"/>
                <w:szCs w:val="28"/>
              </w:rPr>
              <w:tab/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begin"/>
            </w:r>
            <w:r w:rsidR="003171C3" w:rsidRPr="003171C3">
              <w:rPr>
                <w:noProof/>
                <w:webHidden/>
                <w:sz w:val="24"/>
                <w:szCs w:val="28"/>
              </w:rPr>
              <w:instrText xml:space="preserve"> PAGEREF _Toc151765466 \h </w:instrText>
            </w:r>
            <w:r w:rsidR="003171C3" w:rsidRPr="003171C3">
              <w:rPr>
                <w:noProof/>
                <w:webHidden/>
                <w:sz w:val="24"/>
                <w:szCs w:val="28"/>
              </w:rPr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E51AF">
              <w:rPr>
                <w:noProof/>
                <w:webHidden/>
                <w:sz w:val="24"/>
                <w:szCs w:val="28"/>
              </w:rPr>
              <w:t>23</w:t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7B12449C" w14:textId="1CF6D5F3" w:rsidR="003171C3" w:rsidRDefault="00000000">
          <w:pPr>
            <w:pStyle w:val="TOC1"/>
            <w:tabs>
              <w:tab w:val="right" w:leader="dot" w:pos="8296"/>
            </w:tabs>
            <w:rPr>
              <w:noProof/>
              <w14:ligatures w14:val="standardContextual"/>
            </w:rPr>
          </w:pPr>
          <w:hyperlink w:anchor="_Toc151765467" w:history="1">
            <w:r w:rsidR="003171C3" w:rsidRPr="003171C3">
              <w:rPr>
                <w:rStyle w:val="a8"/>
                <w:rFonts w:ascii="楷体" w:eastAsia="楷体" w:hAnsi="楷体"/>
                <w:noProof/>
                <w:sz w:val="24"/>
                <w:szCs w:val="28"/>
              </w:rPr>
              <w:t>五、强化行动计划实施机制保障</w:t>
            </w:r>
            <w:r w:rsidR="003171C3" w:rsidRPr="003171C3">
              <w:rPr>
                <w:noProof/>
                <w:webHidden/>
                <w:sz w:val="24"/>
                <w:szCs w:val="28"/>
              </w:rPr>
              <w:tab/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begin"/>
            </w:r>
            <w:r w:rsidR="003171C3" w:rsidRPr="003171C3">
              <w:rPr>
                <w:noProof/>
                <w:webHidden/>
                <w:sz w:val="24"/>
                <w:szCs w:val="28"/>
              </w:rPr>
              <w:instrText xml:space="preserve"> PAGEREF _Toc151765467 \h </w:instrText>
            </w:r>
            <w:r w:rsidR="003171C3" w:rsidRPr="003171C3">
              <w:rPr>
                <w:noProof/>
                <w:webHidden/>
                <w:sz w:val="24"/>
                <w:szCs w:val="28"/>
              </w:rPr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separate"/>
            </w:r>
            <w:r w:rsidR="000E51AF">
              <w:rPr>
                <w:noProof/>
                <w:webHidden/>
                <w:sz w:val="24"/>
                <w:szCs w:val="28"/>
              </w:rPr>
              <w:t>26</w:t>
            </w:r>
            <w:r w:rsidR="003171C3" w:rsidRPr="003171C3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4859972C" w14:textId="06DF2031" w:rsidR="00DC2FEE" w:rsidRPr="000F643B" w:rsidRDefault="00DB60AF">
          <w:pPr>
            <w:rPr>
              <w:sz w:val="24"/>
              <w:szCs w:val="28"/>
            </w:rPr>
          </w:pPr>
          <w:r w:rsidRPr="000F643B">
            <w:rPr>
              <w:b/>
              <w:bCs/>
              <w:noProof/>
              <w:sz w:val="32"/>
              <w:szCs w:val="36"/>
            </w:rPr>
            <w:fldChar w:fldCharType="end"/>
          </w:r>
        </w:p>
      </w:sdtContent>
    </w:sdt>
    <w:p w14:paraId="61A71719" w14:textId="77777777" w:rsidR="00DC2FEE" w:rsidRDefault="00DC2FEE">
      <w:pPr>
        <w:sectPr w:rsidR="00DC2FEE" w:rsidSect="001D4C79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4B20174D" w14:textId="61BDAB31" w:rsidR="00DC2FEE" w:rsidRDefault="00B901D9" w:rsidP="00B901D9">
      <w:pPr>
        <w:pStyle w:val="1"/>
        <w:ind w:firstLineChars="200" w:firstLine="643"/>
        <w:rPr>
          <w:rFonts w:ascii="楷体" w:eastAsia="楷体" w:hAnsi="楷体"/>
          <w:sz w:val="32"/>
          <w:szCs w:val="32"/>
        </w:rPr>
      </w:pPr>
      <w:bookmarkStart w:id="0" w:name="_Toc151765448"/>
      <w:r>
        <w:rPr>
          <w:rFonts w:ascii="楷体" w:eastAsia="楷体" w:hAnsi="楷体" w:hint="eastAsia"/>
          <w:sz w:val="32"/>
          <w:szCs w:val="32"/>
        </w:rPr>
        <w:lastRenderedPageBreak/>
        <w:t>一、</w:t>
      </w:r>
      <w:r w:rsidR="00DC2FEE" w:rsidRPr="00B901D9">
        <w:rPr>
          <w:rFonts w:ascii="楷体" w:eastAsia="楷体" w:hAnsi="楷体" w:hint="eastAsia"/>
          <w:sz w:val="32"/>
          <w:szCs w:val="32"/>
        </w:rPr>
        <w:t>规划背景和面临形势</w:t>
      </w:r>
      <w:bookmarkEnd w:id="0"/>
    </w:p>
    <w:p w14:paraId="45C1EABD" w14:textId="224FB14E" w:rsidR="00C54398" w:rsidRPr="00C54398" w:rsidRDefault="00C54398" w:rsidP="00C54398">
      <w:pPr>
        <w:pStyle w:val="2"/>
        <w:spacing w:line="415" w:lineRule="auto"/>
        <w:ind w:firstLineChars="200" w:firstLine="640"/>
        <w:rPr>
          <w:rFonts w:ascii="黑体" w:eastAsia="黑体" w:hAnsi="黑体"/>
          <w:b w:val="0"/>
          <w:bCs w:val="0"/>
        </w:rPr>
      </w:pPr>
      <w:bookmarkStart w:id="1" w:name="_Toc151765449"/>
      <w:r w:rsidRPr="00C54398">
        <w:rPr>
          <w:rFonts w:ascii="黑体" w:eastAsia="黑体" w:hAnsi="黑体" w:hint="eastAsia"/>
          <w:b w:val="0"/>
          <w:bCs w:val="0"/>
        </w:rPr>
        <w:t>（一）</w:t>
      </w:r>
      <w:r w:rsidR="008360A9">
        <w:rPr>
          <w:rFonts w:ascii="黑体" w:eastAsia="黑体" w:hAnsi="黑体" w:hint="eastAsia"/>
          <w:b w:val="0"/>
          <w:bCs w:val="0"/>
        </w:rPr>
        <w:t>发展基础</w:t>
      </w:r>
      <w:bookmarkEnd w:id="1"/>
    </w:p>
    <w:p w14:paraId="16E708CA" w14:textId="1DCF6502" w:rsidR="00EB3E2E" w:rsidRDefault="00DC2FEE" w:rsidP="00B901D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901D9">
        <w:rPr>
          <w:rFonts w:ascii="仿宋" w:eastAsia="仿宋" w:hAnsi="仿宋" w:hint="eastAsia"/>
          <w:sz w:val="32"/>
          <w:szCs w:val="32"/>
        </w:rPr>
        <w:t>截至2022年底，华漕镇民生保障力度持续加大，民生福祉不断优化改善。</w:t>
      </w:r>
    </w:p>
    <w:p w14:paraId="06EB6D8E" w14:textId="76FA98FE" w:rsidR="00F22DD2" w:rsidRDefault="00F22DD2" w:rsidP="0098359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22DD2">
        <w:rPr>
          <w:rFonts w:ascii="仿宋" w:eastAsia="仿宋" w:hAnsi="仿宋" w:hint="eastAsia"/>
          <w:sz w:val="32"/>
          <w:szCs w:val="32"/>
        </w:rPr>
        <w:t>养老服务方面，从总体养老机构</w:t>
      </w:r>
      <w:r w:rsidRPr="00F22DD2">
        <w:rPr>
          <w:rFonts w:ascii="仿宋" w:eastAsia="仿宋" w:hAnsi="仿宋"/>
          <w:sz w:val="32"/>
          <w:szCs w:val="32"/>
        </w:rPr>
        <w:t xml:space="preserve"> (床位)规模看，华漕镇目前拥有4家敬老院(养老院)，1398张床位，均为中型和大型养老机构:从养老机构种类来看，既有公建民营、面向大众消费的普惠型养老机构，也有民建民营、服务三高人群的高端型养老机构，养老机构规模和种类建设基础较好</w:t>
      </w:r>
      <w:r w:rsidR="008531F7">
        <w:rPr>
          <w:rFonts w:ascii="仿宋" w:eastAsia="仿宋" w:hAnsi="仿宋" w:hint="eastAsia"/>
          <w:sz w:val="32"/>
          <w:szCs w:val="32"/>
        </w:rPr>
        <w:t>。</w:t>
      </w:r>
      <w:r w:rsidRPr="00F22DD2">
        <w:rPr>
          <w:rFonts w:ascii="仿宋" w:eastAsia="仿宋" w:hAnsi="仿宋"/>
          <w:sz w:val="32"/>
          <w:szCs w:val="32"/>
        </w:rPr>
        <w:t>华漕镇居家社区养老设施数量较多，目前已建综合为老服务中心6家 (含1家长者运动健康之家)、日间照料中心7家</w:t>
      </w:r>
      <w:r w:rsidR="00B90B25">
        <w:rPr>
          <w:rFonts w:ascii="仿宋" w:eastAsia="仿宋" w:hAnsi="仿宋" w:hint="eastAsia"/>
          <w:sz w:val="32"/>
          <w:szCs w:val="32"/>
        </w:rPr>
        <w:t>、</w:t>
      </w:r>
      <w:r w:rsidRPr="00F22DD2">
        <w:rPr>
          <w:rFonts w:ascii="仿宋" w:eastAsia="仿宋" w:hAnsi="仿宋"/>
          <w:sz w:val="32"/>
          <w:szCs w:val="32"/>
        </w:rPr>
        <w:t>长者食堂 3 家、助餐服务点 10 家，种类相对齐全，主要聚集在华漕镇南部、东部等地区。从服务供给总体能力与类型来看，可以较好地保障上述区域内</w:t>
      </w:r>
      <w:r w:rsidRPr="00F22DD2">
        <w:rPr>
          <w:rFonts w:ascii="仿宋" w:eastAsia="仿宋" w:hAnsi="仿宋" w:hint="eastAsia"/>
          <w:sz w:val="32"/>
          <w:szCs w:val="32"/>
        </w:rPr>
        <w:t>老年养老服务需求，但前湾集建区、老华漕地区设施缺失较为明显</w:t>
      </w:r>
      <w:r w:rsidR="008531F7">
        <w:rPr>
          <w:rFonts w:ascii="仿宋" w:eastAsia="仿宋" w:hAnsi="仿宋" w:hint="eastAsia"/>
          <w:sz w:val="32"/>
          <w:szCs w:val="32"/>
        </w:rPr>
        <w:t>。</w:t>
      </w:r>
    </w:p>
    <w:p w14:paraId="5A3998D1" w14:textId="62566C7C" w:rsidR="00660DA6" w:rsidRPr="00B901D9" w:rsidRDefault="00DC2FEE" w:rsidP="0098359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901D9">
        <w:rPr>
          <w:rFonts w:ascii="仿宋" w:eastAsia="仿宋" w:hAnsi="仿宋" w:hint="eastAsia"/>
          <w:sz w:val="32"/>
          <w:szCs w:val="32"/>
        </w:rPr>
        <w:t>教育</w:t>
      </w:r>
      <w:r w:rsidR="00B901D9">
        <w:rPr>
          <w:rFonts w:ascii="仿宋" w:eastAsia="仿宋" w:hAnsi="仿宋" w:hint="eastAsia"/>
          <w:sz w:val="32"/>
          <w:szCs w:val="32"/>
        </w:rPr>
        <w:t>服务方面，</w:t>
      </w:r>
      <w:r w:rsidR="00A65108">
        <w:rPr>
          <w:rFonts w:ascii="仿宋" w:eastAsia="仿宋" w:hAnsi="仿宋" w:hint="eastAsia"/>
          <w:sz w:val="32"/>
          <w:szCs w:val="32"/>
        </w:rPr>
        <w:t>华漕镇通过</w:t>
      </w:r>
      <w:r w:rsidRPr="00B901D9">
        <w:rPr>
          <w:rFonts w:ascii="仿宋" w:eastAsia="仿宋" w:hAnsi="仿宋" w:hint="eastAsia"/>
          <w:sz w:val="32"/>
          <w:szCs w:val="32"/>
        </w:rPr>
        <w:t>引进优质民办教育资源</w:t>
      </w:r>
      <w:r w:rsidR="00194F2B">
        <w:rPr>
          <w:rFonts w:ascii="仿宋" w:eastAsia="仿宋" w:hAnsi="仿宋" w:hint="eastAsia"/>
          <w:sz w:val="32"/>
          <w:szCs w:val="32"/>
        </w:rPr>
        <w:t>,</w:t>
      </w:r>
      <w:r w:rsidRPr="00B901D9">
        <w:rPr>
          <w:rFonts w:ascii="仿宋" w:eastAsia="仿宋" w:hAnsi="仿宋" w:hint="eastAsia"/>
          <w:sz w:val="32"/>
          <w:szCs w:val="32"/>
        </w:rPr>
        <w:t>成立上闵外教育集团，初步形成了公、民办教育协同发展的</w:t>
      </w:r>
      <w:r w:rsidR="0098359D">
        <w:rPr>
          <w:rFonts w:ascii="仿宋" w:eastAsia="仿宋" w:hAnsi="仿宋" w:hint="eastAsia"/>
          <w:sz w:val="32"/>
          <w:szCs w:val="32"/>
        </w:rPr>
        <w:t>框架</w:t>
      </w:r>
      <w:r w:rsidRPr="00B901D9">
        <w:rPr>
          <w:rFonts w:ascii="仿宋" w:eastAsia="仿宋" w:hAnsi="仿宋" w:hint="eastAsia"/>
          <w:sz w:val="32"/>
          <w:szCs w:val="32"/>
        </w:rPr>
        <w:t>格局。目前拥有幼儿园</w:t>
      </w:r>
      <w:r w:rsidR="005D1599">
        <w:rPr>
          <w:rFonts w:ascii="仿宋" w:eastAsia="仿宋" w:hAnsi="仿宋"/>
          <w:sz w:val="32"/>
          <w:szCs w:val="32"/>
        </w:rPr>
        <w:t>8</w:t>
      </w:r>
      <w:r w:rsidRPr="00B901D9">
        <w:rPr>
          <w:rFonts w:ascii="仿宋" w:eastAsia="仿宋" w:hAnsi="仿宋" w:hint="eastAsia"/>
          <w:sz w:val="32"/>
          <w:szCs w:val="32"/>
        </w:rPr>
        <w:t>所，其中公办幼儿园4所，民办幼儿园</w:t>
      </w:r>
      <w:r w:rsidR="005D1599">
        <w:rPr>
          <w:rFonts w:ascii="仿宋" w:eastAsia="仿宋" w:hAnsi="仿宋"/>
          <w:sz w:val="32"/>
          <w:szCs w:val="32"/>
        </w:rPr>
        <w:t>4</w:t>
      </w:r>
      <w:r w:rsidRPr="00B901D9">
        <w:rPr>
          <w:rFonts w:ascii="仿宋" w:eastAsia="仿宋" w:hAnsi="仿宋" w:hint="eastAsia"/>
          <w:sz w:val="32"/>
          <w:szCs w:val="32"/>
        </w:rPr>
        <w:t>所；中小学8所，其中公办学校4所，民办学校4所</w:t>
      </w:r>
      <w:r w:rsidR="00A65108">
        <w:rPr>
          <w:rFonts w:ascii="仿宋" w:eastAsia="仿宋" w:hAnsi="仿宋" w:hint="eastAsia"/>
          <w:sz w:val="32"/>
          <w:szCs w:val="32"/>
        </w:rPr>
        <w:t>。另有</w:t>
      </w:r>
      <w:r w:rsidRPr="00B901D9">
        <w:rPr>
          <w:rFonts w:ascii="仿宋" w:eastAsia="仿宋" w:hAnsi="仿宋" w:hint="eastAsia"/>
          <w:sz w:val="32"/>
          <w:szCs w:val="32"/>
        </w:rPr>
        <w:t>国际学校4所、台商子女学校1所</w:t>
      </w:r>
      <w:r w:rsidR="00B76359">
        <w:rPr>
          <w:rFonts w:ascii="仿宋" w:eastAsia="仿宋" w:hAnsi="仿宋" w:hint="eastAsia"/>
          <w:sz w:val="32"/>
          <w:szCs w:val="32"/>
        </w:rPr>
        <w:t>，</w:t>
      </w:r>
      <w:r w:rsidR="00B76359" w:rsidRPr="00B76359">
        <w:rPr>
          <w:rFonts w:ascii="仿宋" w:eastAsia="仿宋" w:hAnsi="仿宋" w:hint="eastAsia"/>
          <w:sz w:val="32"/>
          <w:szCs w:val="32"/>
        </w:rPr>
        <w:t>形成了良好的</w:t>
      </w:r>
      <w:r w:rsidR="00B76359" w:rsidRPr="00B76359">
        <w:rPr>
          <w:rFonts w:ascii="仿宋" w:eastAsia="仿宋" w:hAnsi="仿宋" w:hint="eastAsia"/>
          <w:sz w:val="32"/>
          <w:szCs w:val="32"/>
        </w:rPr>
        <w:lastRenderedPageBreak/>
        <w:t>国际教育资源集聚基础。</w:t>
      </w:r>
    </w:p>
    <w:p w14:paraId="553F44B5" w14:textId="0BFFE3EE" w:rsidR="00B901D9" w:rsidRDefault="00DC2FEE" w:rsidP="0098359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901D9">
        <w:rPr>
          <w:rFonts w:ascii="仿宋" w:eastAsia="仿宋" w:hAnsi="仿宋" w:hint="eastAsia"/>
          <w:sz w:val="32"/>
          <w:szCs w:val="32"/>
        </w:rPr>
        <w:t>卫生</w:t>
      </w:r>
      <w:r w:rsidR="00B901D9">
        <w:rPr>
          <w:rFonts w:ascii="仿宋" w:eastAsia="仿宋" w:hAnsi="仿宋" w:hint="eastAsia"/>
          <w:sz w:val="32"/>
          <w:szCs w:val="32"/>
        </w:rPr>
        <w:t>服务方面，</w:t>
      </w:r>
      <w:r w:rsidR="0098359D">
        <w:rPr>
          <w:rFonts w:ascii="仿宋" w:eastAsia="仿宋" w:hAnsi="仿宋" w:hint="eastAsia"/>
          <w:sz w:val="32"/>
          <w:szCs w:val="32"/>
        </w:rPr>
        <w:t>区域内</w:t>
      </w:r>
      <w:r w:rsidR="00A66BEF">
        <w:rPr>
          <w:rFonts w:ascii="仿宋" w:eastAsia="仿宋" w:hAnsi="仿宋" w:hint="eastAsia"/>
          <w:sz w:val="32"/>
          <w:szCs w:val="32"/>
        </w:rPr>
        <w:t>共有</w:t>
      </w:r>
      <w:r w:rsidR="00A66BEF">
        <w:rPr>
          <w:rFonts w:ascii="仿宋" w:eastAsia="仿宋" w:hAnsi="仿宋"/>
          <w:sz w:val="32"/>
          <w:szCs w:val="32"/>
        </w:rPr>
        <w:t>3</w:t>
      </w:r>
      <w:r w:rsidR="0098359D">
        <w:rPr>
          <w:rFonts w:ascii="仿宋" w:eastAsia="仿宋" w:hAnsi="仿宋" w:hint="eastAsia"/>
          <w:sz w:val="32"/>
          <w:szCs w:val="32"/>
        </w:rPr>
        <w:t>家综合医院、</w:t>
      </w:r>
      <w:r w:rsidR="00A66BEF">
        <w:rPr>
          <w:rFonts w:ascii="仿宋" w:eastAsia="仿宋" w:hAnsi="仿宋" w:hint="eastAsia"/>
          <w:sz w:val="32"/>
          <w:szCs w:val="32"/>
        </w:rPr>
        <w:t>7</w:t>
      </w:r>
      <w:r w:rsidR="0098359D">
        <w:rPr>
          <w:rFonts w:ascii="仿宋" w:eastAsia="仿宋" w:hAnsi="仿宋" w:hint="eastAsia"/>
          <w:sz w:val="32"/>
          <w:szCs w:val="32"/>
        </w:rPr>
        <w:t>家专科医院</w:t>
      </w:r>
      <w:r w:rsidR="00A66BEF">
        <w:rPr>
          <w:rFonts w:ascii="仿宋" w:eastAsia="仿宋" w:hAnsi="仿宋" w:hint="eastAsia"/>
          <w:sz w:val="32"/>
          <w:szCs w:val="32"/>
        </w:rPr>
        <w:t>等1</w:t>
      </w:r>
      <w:r w:rsidR="00A66BEF">
        <w:rPr>
          <w:rFonts w:ascii="仿宋" w:eastAsia="仿宋" w:hAnsi="仿宋"/>
          <w:sz w:val="32"/>
          <w:szCs w:val="32"/>
        </w:rPr>
        <w:t>0</w:t>
      </w:r>
      <w:r w:rsidR="00A66BEF">
        <w:rPr>
          <w:rFonts w:ascii="仿宋" w:eastAsia="仿宋" w:hAnsi="仿宋" w:hint="eastAsia"/>
          <w:sz w:val="32"/>
          <w:szCs w:val="32"/>
        </w:rPr>
        <w:t>家医院（含</w:t>
      </w:r>
      <w:r w:rsidR="0098359D" w:rsidRPr="00B901D9">
        <w:rPr>
          <w:rFonts w:ascii="仿宋" w:eastAsia="仿宋" w:hAnsi="仿宋" w:hint="eastAsia"/>
          <w:sz w:val="32"/>
          <w:szCs w:val="32"/>
        </w:rPr>
        <w:t>新虹桥医学中心</w:t>
      </w:r>
      <w:r w:rsidR="00A66BEF">
        <w:rPr>
          <w:rFonts w:ascii="仿宋" w:eastAsia="仿宋" w:hAnsi="仿宋" w:hint="eastAsia"/>
          <w:sz w:val="32"/>
          <w:szCs w:val="32"/>
        </w:rPr>
        <w:t>中4家已投入运营医院）。</w:t>
      </w:r>
      <w:r w:rsidR="0098359D">
        <w:rPr>
          <w:rFonts w:ascii="仿宋" w:eastAsia="仿宋" w:hAnsi="仿宋" w:hint="eastAsia"/>
          <w:sz w:val="32"/>
          <w:szCs w:val="32"/>
        </w:rPr>
        <w:t>社区卫生服务设施包括</w:t>
      </w:r>
      <w:r w:rsidRPr="00B901D9">
        <w:rPr>
          <w:rFonts w:ascii="仿宋" w:eastAsia="仿宋" w:hAnsi="仿宋" w:hint="eastAsia"/>
          <w:sz w:val="32"/>
          <w:szCs w:val="32"/>
        </w:rPr>
        <w:t>1个</w:t>
      </w:r>
      <w:r w:rsidR="0098359D">
        <w:rPr>
          <w:rFonts w:ascii="仿宋" w:eastAsia="仿宋" w:hAnsi="仿宋" w:hint="eastAsia"/>
          <w:sz w:val="32"/>
          <w:szCs w:val="32"/>
        </w:rPr>
        <w:t>社区</w:t>
      </w:r>
      <w:r w:rsidRPr="00B901D9">
        <w:rPr>
          <w:rFonts w:ascii="仿宋" w:eastAsia="仿宋" w:hAnsi="仿宋" w:hint="eastAsia"/>
          <w:sz w:val="32"/>
          <w:szCs w:val="32"/>
        </w:rPr>
        <w:t>卫生</w:t>
      </w:r>
      <w:r w:rsidR="000C44DA">
        <w:rPr>
          <w:rFonts w:ascii="仿宋" w:eastAsia="仿宋" w:hAnsi="仿宋" w:hint="eastAsia"/>
          <w:sz w:val="32"/>
          <w:szCs w:val="32"/>
        </w:rPr>
        <w:t>服务</w:t>
      </w:r>
      <w:r w:rsidRPr="00B901D9">
        <w:rPr>
          <w:rFonts w:ascii="仿宋" w:eastAsia="仿宋" w:hAnsi="仿宋" w:hint="eastAsia"/>
          <w:sz w:val="32"/>
          <w:szCs w:val="32"/>
        </w:rPr>
        <w:t>中心、</w:t>
      </w:r>
      <w:r w:rsidR="009305FD">
        <w:rPr>
          <w:rFonts w:ascii="仿宋" w:eastAsia="仿宋" w:hAnsi="仿宋" w:hint="eastAsia"/>
          <w:sz w:val="32"/>
          <w:szCs w:val="32"/>
        </w:rPr>
        <w:t>1个分中心、</w:t>
      </w:r>
      <w:r w:rsidRPr="00B901D9">
        <w:rPr>
          <w:rFonts w:ascii="仿宋" w:eastAsia="仿宋" w:hAnsi="仿宋" w:hint="eastAsia"/>
          <w:sz w:val="32"/>
          <w:szCs w:val="32"/>
        </w:rPr>
        <w:t>2个卫生服务站、11个村卫生室、10个家庭医生工作室</w:t>
      </w:r>
      <w:r w:rsidR="00B76359">
        <w:rPr>
          <w:rFonts w:ascii="仿宋" w:eastAsia="仿宋" w:hAnsi="仿宋" w:hint="eastAsia"/>
          <w:sz w:val="32"/>
          <w:szCs w:val="32"/>
        </w:rPr>
        <w:t>，</w:t>
      </w:r>
      <w:r w:rsidR="00B76359" w:rsidRPr="00B76359">
        <w:rPr>
          <w:rFonts w:ascii="仿宋" w:eastAsia="仿宋" w:hAnsi="仿宋" w:hint="eastAsia"/>
          <w:sz w:val="32"/>
          <w:szCs w:val="32"/>
        </w:rPr>
        <w:t>社区卫生服务体系基本覆盖保障华漕镇社区卫生服务需求。</w:t>
      </w:r>
    </w:p>
    <w:p w14:paraId="090300F8" w14:textId="1C53EAB6" w:rsidR="00B901D9" w:rsidRPr="0098359D" w:rsidRDefault="00DC2FEE" w:rsidP="00B901D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901D9">
        <w:rPr>
          <w:rFonts w:ascii="仿宋" w:eastAsia="仿宋" w:hAnsi="仿宋" w:hint="eastAsia"/>
          <w:sz w:val="32"/>
          <w:szCs w:val="32"/>
        </w:rPr>
        <w:t>体育</w:t>
      </w:r>
      <w:r w:rsidR="00B901D9">
        <w:rPr>
          <w:rFonts w:ascii="仿宋" w:eastAsia="仿宋" w:hAnsi="仿宋" w:hint="eastAsia"/>
          <w:sz w:val="32"/>
          <w:szCs w:val="32"/>
        </w:rPr>
        <w:t>服务方面，目前全镇范围</w:t>
      </w:r>
      <w:r w:rsidRPr="00B901D9">
        <w:rPr>
          <w:rFonts w:ascii="仿宋" w:eastAsia="仿宋" w:hAnsi="仿宋" w:hint="eastAsia"/>
          <w:sz w:val="32"/>
          <w:szCs w:val="32"/>
        </w:rPr>
        <w:t>内共有各类体育场地331处，场地总面积330642m</w:t>
      </w:r>
      <w:r w:rsidRPr="00B901D9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Pr="00B901D9">
        <w:rPr>
          <w:rFonts w:ascii="仿宋" w:eastAsia="仿宋" w:hAnsi="仿宋" w:hint="eastAsia"/>
          <w:sz w:val="32"/>
          <w:szCs w:val="32"/>
        </w:rPr>
        <w:t>。其中，镇属正在使用各类社区公共体育设施126处，总占地面积62422m</w:t>
      </w:r>
      <w:r w:rsidRPr="00B901D9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Pr="00B901D9">
        <w:rPr>
          <w:rFonts w:ascii="仿宋" w:eastAsia="仿宋" w:hAnsi="仿宋" w:hint="eastAsia"/>
          <w:sz w:val="32"/>
          <w:szCs w:val="32"/>
        </w:rPr>
        <w:t>。</w:t>
      </w:r>
      <w:r w:rsidR="0098359D" w:rsidRPr="0098359D">
        <w:rPr>
          <w:rFonts w:ascii="仿宋" w:eastAsia="仿宋" w:hAnsi="仿宋" w:hint="eastAsia"/>
          <w:sz w:val="32"/>
          <w:szCs w:val="32"/>
        </w:rPr>
        <w:t>人均体育场地面积约</w:t>
      </w:r>
      <w:r w:rsidR="0098359D" w:rsidRPr="0098359D">
        <w:rPr>
          <w:rFonts w:ascii="仿宋" w:eastAsia="仿宋" w:hAnsi="仿宋"/>
          <w:sz w:val="32"/>
          <w:szCs w:val="32"/>
        </w:rPr>
        <w:t>1.78m</w:t>
      </w:r>
      <w:r w:rsidR="0098359D" w:rsidRPr="0098359D">
        <w:rPr>
          <w:rFonts w:ascii="仿宋" w:eastAsia="仿宋" w:hAnsi="仿宋"/>
          <w:sz w:val="32"/>
          <w:szCs w:val="32"/>
          <w:vertAlign w:val="superscript"/>
        </w:rPr>
        <w:t>2</w:t>
      </w:r>
      <w:r w:rsidR="0098359D" w:rsidRPr="0098359D">
        <w:rPr>
          <w:rFonts w:ascii="仿宋" w:eastAsia="仿宋" w:hAnsi="仿宋"/>
          <w:sz w:val="32"/>
          <w:szCs w:val="32"/>
        </w:rPr>
        <w:t>；去除各类学校场地后，人均面积不到1m</w:t>
      </w:r>
      <w:r w:rsidR="0098359D" w:rsidRPr="0098359D">
        <w:rPr>
          <w:rFonts w:ascii="仿宋" w:eastAsia="仿宋" w:hAnsi="仿宋"/>
          <w:sz w:val="32"/>
          <w:szCs w:val="32"/>
          <w:vertAlign w:val="superscript"/>
        </w:rPr>
        <w:t>2</w:t>
      </w:r>
      <w:r w:rsidR="0098359D">
        <w:rPr>
          <w:rFonts w:ascii="仿宋" w:eastAsia="仿宋" w:hAnsi="仿宋" w:hint="eastAsia"/>
          <w:sz w:val="32"/>
          <w:szCs w:val="32"/>
        </w:rPr>
        <w:t>。</w:t>
      </w:r>
    </w:p>
    <w:p w14:paraId="4E03D9D2" w14:textId="23DD9136" w:rsidR="00DC2FEE" w:rsidRPr="00B901D9" w:rsidRDefault="00DC2FEE" w:rsidP="00C5439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901D9">
        <w:rPr>
          <w:rFonts w:ascii="仿宋" w:eastAsia="仿宋" w:hAnsi="仿宋" w:hint="eastAsia"/>
          <w:sz w:val="32"/>
          <w:szCs w:val="32"/>
        </w:rPr>
        <w:t>文化</w:t>
      </w:r>
      <w:r w:rsidR="00B901D9" w:rsidRPr="00B901D9">
        <w:rPr>
          <w:rFonts w:ascii="仿宋" w:eastAsia="仿宋" w:hAnsi="仿宋" w:hint="eastAsia"/>
          <w:sz w:val="32"/>
          <w:szCs w:val="32"/>
        </w:rPr>
        <w:t>服务方面</w:t>
      </w:r>
      <w:r w:rsidR="00B901D9">
        <w:rPr>
          <w:rFonts w:ascii="仿宋" w:eastAsia="仿宋" w:hAnsi="仿宋" w:hint="eastAsia"/>
          <w:sz w:val="32"/>
          <w:szCs w:val="32"/>
        </w:rPr>
        <w:t>，</w:t>
      </w:r>
      <w:r w:rsidRPr="00B901D9">
        <w:rPr>
          <w:rFonts w:ascii="仿宋" w:eastAsia="仿宋" w:hAnsi="仿宋" w:hint="eastAsia"/>
          <w:sz w:val="32"/>
          <w:szCs w:val="32"/>
        </w:rPr>
        <w:t>目前</w:t>
      </w:r>
      <w:r w:rsidR="00C54398">
        <w:rPr>
          <w:rFonts w:ascii="仿宋" w:eastAsia="仿宋" w:hAnsi="仿宋" w:hint="eastAsia"/>
          <w:sz w:val="32"/>
          <w:szCs w:val="32"/>
        </w:rPr>
        <w:t>华漕</w:t>
      </w:r>
      <w:r w:rsidR="00E74C09">
        <w:rPr>
          <w:rFonts w:ascii="仿宋" w:eastAsia="仿宋" w:hAnsi="仿宋" w:hint="eastAsia"/>
          <w:sz w:val="32"/>
          <w:szCs w:val="32"/>
        </w:rPr>
        <w:t>镇</w:t>
      </w:r>
      <w:r w:rsidRPr="00B901D9">
        <w:rPr>
          <w:rFonts w:ascii="仿宋" w:eastAsia="仿宋" w:hAnsi="仿宋" w:hint="eastAsia"/>
          <w:sz w:val="32"/>
          <w:szCs w:val="32"/>
        </w:rPr>
        <w:t>共有各类公共文化设施36处。其中，区属公共文化设施6处，归华漕</w:t>
      </w:r>
      <w:r w:rsidR="00E74C09">
        <w:rPr>
          <w:rFonts w:ascii="仿宋" w:eastAsia="仿宋" w:hAnsi="仿宋" w:hint="eastAsia"/>
          <w:sz w:val="32"/>
          <w:szCs w:val="32"/>
        </w:rPr>
        <w:t>镇</w:t>
      </w:r>
      <w:r w:rsidRPr="00B901D9">
        <w:rPr>
          <w:rFonts w:ascii="仿宋" w:eastAsia="仿宋" w:hAnsi="仿宋" w:hint="eastAsia"/>
          <w:sz w:val="32"/>
          <w:szCs w:val="32"/>
        </w:rPr>
        <w:t>文体中心管理</w:t>
      </w:r>
      <w:r w:rsidR="00570798">
        <w:rPr>
          <w:rFonts w:ascii="仿宋" w:eastAsia="仿宋" w:hAnsi="仿宋" w:hint="eastAsia"/>
          <w:sz w:val="32"/>
          <w:szCs w:val="32"/>
        </w:rPr>
        <w:t>的</w:t>
      </w:r>
      <w:r w:rsidRPr="00B901D9">
        <w:rPr>
          <w:rFonts w:ascii="仿宋" w:eastAsia="仿宋" w:hAnsi="仿宋" w:hint="eastAsia"/>
          <w:sz w:val="32"/>
          <w:szCs w:val="32"/>
        </w:rPr>
        <w:t>居委图书室14处、农家书屋13处</w:t>
      </w:r>
      <w:r w:rsidR="0098359D">
        <w:rPr>
          <w:rFonts w:ascii="仿宋" w:eastAsia="仿宋" w:hAnsi="仿宋" w:hint="eastAsia"/>
          <w:sz w:val="32"/>
          <w:szCs w:val="32"/>
        </w:rPr>
        <w:t>，目前</w:t>
      </w:r>
      <w:r w:rsidR="0098359D" w:rsidRPr="0098359D">
        <w:rPr>
          <w:rFonts w:ascii="仿宋" w:eastAsia="仿宋" w:hAnsi="仿宋" w:hint="eastAsia"/>
          <w:sz w:val="32"/>
          <w:szCs w:val="32"/>
        </w:rPr>
        <w:t>人均公共文化设施面积达</w:t>
      </w:r>
      <w:r w:rsidR="0098359D" w:rsidRPr="0098359D">
        <w:rPr>
          <w:rFonts w:ascii="仿宋" w:eastAsia="仿宋" w:hAnsi="仿宋"/>
          <w:sz w:val="32"/>
          <w:szCs w:val="32"/>
        </w:rPr>
        <w:t>0.23m</w:t>
      </w:r>
      <w:r w:rsidR="0098359D" w:rsidRPr="0098359D">
        <w:rPr>
          <w:rFonts w:ascii="仿宋" w:eastAsia="仿宋" w:hAnsi="仿宋"/>
          <w:sz w:val="32"/>
          <w:szCs w:val="32"/>
          <w:vertAlign w:val="superscript"/>
        </w:rPr>
        <w:t>2</w:t>
      </w:r>
      <w:r w:rsidR="0098359D">
        <w:rPr>
          <w:rFonts w:ascii="仿宋" w:eastAsia="仿宋" w:hAnsi="仿宋" w:hint="eastAsia"/>
          <w:sz w:val="32"/>
          <w:szCs w:val="32"/>
        </w:rPr>
        <w:t>。</w:t>
      </w:r>
    </w:p>
    <w:p w14:paraId="63BC292D" w14:textId="55299078" w:rsidR="00DC2FEE" w:rsidRDefault="00C54398" w:rsidP="00C54398">
      <w:pPr>
        <w:pStyle w:val="2"/>
        <w:spacing w:line="415" w:lineRule="auto"/>
        <w:ind w:firstLineChars="200" w:firstLine="640"/>
        <w:rPr>
          <w:rFonts w:ascii="黑体" w:eastAsia="黑体" w:hAnsi="黑体"/>
          <w:b w:val="0"/>
          <w:bCs w:val="0"/>
        </w:rPr>
      </w:pPr>
      <w:bookmarkStart w:id="2" w:name="_Toc151765450"/>
      <w:r w:rsidRPr="00C54398">
        <w:rPr>
          <w:rFonts w:ascii="黑体" w:eastAsia="黑体" w:hAnsi="黑体" w:hint="eastAsia"/>
          <w:b w:val="0"/>
          <w:bCs w:val="0"/>
        </w:rPr>
        <w:t>（</w:t>
      </w:r>
      <w:r>
        <w:rPr>
          <w:rFonts w:ascii="黑体" w:eastAsia="黑体" w:hAnsi="黑体" w:hint="eastAsia"/>
          <w:b w:val="0"/>
          <w:bCs w:val="0"/>
        </w:rPr>
        <w:t>二</w:t>
      </w:r>
      <w:r w:rsidRPr="00C54398">
        <w:rPr>
          <w:rFonts w:ascii="黑体" w:eastAsia="黑体" w:hAnsi="黑体" w:hint="eastAsia"/>
          <w:b w:val="0"/>
          <w:bCs w:val="0"/>
        </w:rPr>
        <w:t>）</w:t>
      </w:r>
      <w:r>
        <w:rPr>
          <w:rFonts w:ascii="黑体" w:eastAsia="黑体" w:hAnsi="黑体" w:hint="eastAsia"/>
          <w:b w:val="0"/>
          <w:bCs w:val="0"/>
        </w:rPr>
        <w:t>面临形势</w:t>
      </w:r>
      <w:bookmarkEnd w:id="2"/>
    </w:p>
    <w:p w14:paraId="7CCE00DE" w14:textId="29C4215C" w:rsidR="00CC01BC" w:rsidRPr="00CC01BC" w:rsidRDefault="00CC01BC" w:rsidP="00CC01BC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1</w:t>
      </w:r>
      <w:r w:rsidRPr="00C54398">
        <w:rPr>
          <w:rFonts w:ascii="仿宋" w:eastAsia="仿宋" w:hAnsi="仿宋"/>
          <w:b/>
          <w:bCs/>
          <w:sz w:val="32"/>
          <w:szCs w:val="32"/>
        </w:rPr>
        <w:t>.</w:t>
      </w:r>
      <w:r w:rsidRPr="00C54398">
        <w:rPr>
          <w:rFonts w:ascii="仿宋" w:eastAsia="仿宋" w:hAnsi="仿宋" w:hint="eastAsia"/>
          <w:b/>
          <w:bCs/>
          <w:sz w:val="32"/>
          <w:szCs w:val="32"/>
        </w:rPr>
        <w:t>面临的</w:t>
      </w:r>
      <w:r>
        <w:rPr>
          <w:rFonts w:ascii="仿宋" w:eastAsia="仿宋" w:hAnsi="仿宋" w:hint="eastAsia"/>
          <w:b/>
          <w:bCs/>
          <w:sz w:val="32"/>
          <w:szCs w:val="32"/>
        </w:rPr>
        <w:t>机遇</w:t>
      </w:r>
    </w:p>
    <w:p w14:paraId="401CB325" w14:textId="425D9812" w:rsidR="00F77658" w:rsidRPr="008531F7" w:rsidRDefault="00F77658" w:rsidP="008531F7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一是</w:t>
      </w:r>
      <w:r w:rsidR="00DC2FEE" w:rsidRPr="00B901D9">
        <w:rPr>
          <w:rFonts w:ascii="仿宋" w:eastAsia="仿宋" w:hAnsi="仿宋" w:hint="eastAsia"/>
          <w:b/>
          <w:bCs/>
          <w:sz w:val="32"/>
          <w:szCs w:val="32"/>
        </w:rPr>
        <w:t>区域功能升级，虹桥国际开放枢纽建设带来重大机遇</w:t>
      </w:r>
      <w:r w:rsidR="00C54398">
        <w:rPr>
          <w:rFonts w:ascii="仿宋" w:eastAsia="仿宋" w:hAnsi="仿宋" w:hint="eastAsia"/>
          <w:sz w:val="32"/>
          <w:szCs w:val="32"/>
        </w:rPr>
        <w:t>。</w:t>
      </w:r>
      <w:r w:rsidR="00DC2FEE" w:rsidRPr="00B901D9">
        <w:rPr>
          <w:rFonts w:ascii="仿宋" w:eastAsia="仿宋" w:hAnsi="仿宋" w:hint="eastAsia"/>
          <w:sz w:val="32"/>
          <w:szCs w:val="32"/>
        </w:rPr>
        <w:t>华漕镇在虹桥国际开放枢纽建设的大格局中具有“国际化中央商务区——中心活动区”</w:t>
      </w:r>
      <w:r w:rsidR="00DC2FEE" w:rsidRPr="00B901D9">
        <w:rPr>
          <w:rFonts w:ascii="仿宋" w:eastAsia="仿宋" w:hAnsi="仿宋" w:hint="eastAsia"/>
          <w:b/>
          <w:bCs/>
          <w:sz w:val="32"/>
          <w:szCs w:val="32"/>
        </w:rPr>
        <w:t>区位优势</w:t>
      </w:r>
      <w:r w:rsidR="000979C2">
        <w:rPr>
          <w:rFonts w:ascii="仿宋" w:eastAsia="仿宋" w:hAnsi="仿宋" w:hint="eastAsia"/>
          <w:b/>
          <w:bCs/>
          <w:sz w:val="32"/>
          <w:szCs w:val="32"/>
        </w:rPr>
        <w:t>，</w:t>
      </w:r>
      <w:r w:rsidR="00DC2FEE" w:rsidRPr="00B901D9">
        <w:rPr>
          <w:rFonts w:ascii="仿宋" w:eastAsia="仿宋" w:hAnsi="仿宋" w:hint="eastAsia"/>
          <w:b/>
          <w:bCs/>
          <w:sz w:val="32"/>
          <w:szCs w:val="32"/>
        </w:rPr>
        <w:t>为公共服务发展，相关资源集聚、项目引入奠定了坚实基础。</w:t>
      </w:r>
      <w:r>
        <w:rPr>
          <w:rFonts w:ascii="仿宋" w:eastAsia="仿宋" w:hAnsi="仿宋" w:hint="eastAsia"/>
          <w:b/>
          <w:bCs/>
          <w:sz w:val="32"/>
          <w:szCs w:val="32"/>
        </w:rPr>
        <w:t>二是</w:t>
      </w:r>
      <w:r w:rsidR="00DC2FEE" w:rsidRPr="00B901D9">
        <w:rPr>
          <w:rFonts w:ascii="仿宋" w:eastAsia="仿宋" w:hAnsi="仿宋" w:hint="eastAsia"/>
          <w:sz w:val="32"/>
          <w:szCs w:val="32"/>
        </w:rPr>
        <w:t>华漕镇处在</w:t>
      </w:r>
      <w:r w:rsidR="008A79F2">
        <w:rPr>
          <w:rFonts w:ascii="仿宋" w:eastAsia="仿宋" w:hAnsi="仿宋" w:hint="eastAsia"/>
          <w:sz w:val="32"/>
          <w:szCs w:val="32"/>
        </w:rPr>
        <w:t>以</w:t>
      </w:r>
      <w:r w:rsidR="00DC2FEE" w:rsidRPr="00B901D9">
        <w:rPr>
          <w:rFonts w:ascii="仿宋" w:eastAsia="仿宋" w:hAnsi="仿宋" w:hint="eastAsia"/>
          <w:sz w:val="32"/>
          <w:szCs w:val="32"/>
        </w:rPr>
        <w:t>高端服务经济为主要特色，建设多元功能融合的能级提升、</w:t>
      </w:r>
      <w:r w:rsidR="00DC2FEE" w:rsidRPr="00B901D9">
        <w:rPr>
          <w:rFonts w:ascii="仿宋" w:eastAsia="仿宋" w:hAnsi="仿宋" w:hint="eastAsia"/>
          <w:sz w:val="32"/>
          <w:szCs w:val="32"/>
        </w:rPr>
        <w:lastRenderedPageBreak/>
        <w:t>功能塑造</w:t>
      </w:r>
      <w:r w:rsidR="00DC2FEE" w:rsidRPr="00B901D9">
        <w:rPr>
          <w:rFonts w:ascii="仿宋" w:eastAsia="仿宋" w:hAnsi="仿宋" w:hint="eastAsia"/>
          <w:b/>
          <w:bCs/>
          <w:sz w:val="32"/>
          <w:szCs w:val="32"/>
        </w:rPr>
        <w:t>重要窗口期</w:t>
      </w:r>
      <w:r w:rsidR="008A79F2">
        <w:rPr>
          <w:rFonts w:ascii="仿宋" w:eastAsia="仿宋" w:hAnsi="仿宋" w:hint="eastAsia"/>
          <w:b/>
          <w:bCs/>
          <w:sz w:val="32"/>
          <w:szCs w:val="32"/>
        </w:rPr>
        <w:t>，</w:t>
      </w:r>
      <w:r w:rsidR="00DC2FEE" w:rsidRPr="00B901D9">
        <w:rPr>
          <w:rFonts w:ascii="仿宋" w:eastAsia="仿宋" w:hAnsi="仿宋" w:hint="eastAsia"/>
          <w:b/>
          <w:bCs/>
          <w:sz w:val="32"/>
          <w:szCs w:val="32"/>
        </w:rPr>
        <w:t>为公共服务项目规划落地提供了便利条件。</w:t>
      </w:r>
      <w:r>
        <w:rPr>
          <w:rFonts w:ascii="仿宋" w:eastAsia="仿宋" w:hAnsi="仿宋" w:hint="eastAsia"/>
          <w:b/>
          <w:bCs/>
          <w:sz w:val="32"/>
          <w:szCs w:val="32"/>
        </w:rPr>
        <w:t>三是</w:t>
      </w:r>
      <w:r w:rsidR="0005232D" w:rsidRPr="00B901D9">
        <w:rPr>
          <w:rFonts w:ascii="仿宋" w:eastAsia="仿宋" w:hAnsi="仿宋" w:hint="eastAsia"/>
          <w:sz w:val="32"/>
          <w:szCs w:val="32"/>
        </w:rPr>
        <w:t>华漕镇</w:t>
      </w:r>
      <w:r w:rsidR="001C2A59">
        <w:rPr>
          <w:rFonts w:ascii="仿宋" w:eastAsia="仿宋" w:hAnsi="仿宋" w:hint="eastAsia"/>
          <w:sz w:val="32"/>
          <w:szCs w:val="32"/>
        </w:rPr>
        <w:t>当前与近期几年内，</w:t>
      </w:r>
      <w:r w:rsidR="0005232D" w:rsidRPr="00B901D9">
        <w:rPr>
          <w:rFonts w:ascii="仿宋" w:eastAsia="仿宋" w:hAnsi="仿宋" w:hint="eastAsia"/>
          <w:sz w:val="32"/>
          <w:szCs w:val="32"/>
        </w:rPr>
        <w:t>处于产业人口大流动、居住</w:t>
      </w:r>
      <w:r w:rsidR="00FC5985" w:rsidRPr="00B901D9">
        <w:rPr>
          <w:rFonts w:ascii="仿宋" w:eastAsia="仿宋" w:hAnsi="仿宋" w:hint="eastAsia"/>
          <w:b/>
          <w:bCs/>
          <w:sz w:val="32"/>
          <w:szCs w:val="32"/>
        </w:rPr>
        <w:t>人口导入爆发期</w:t>
      </w:r>
      <w:r w:rsidR="0005232D" w:rsidRPr="00B901D9">
        <w:rPr>
          <w:rFonts w:ascii="仿宋" w:eastAsia="仿宋" w:hAnsi="仿宋" w:hint="eastAsia"/>
          <w:sz w:val="32"/>
          <w:szCs w:val="32"/>
        </w:rPr>
        <w:t>，同步积极打造提升</w:t>
      </w:r>
      <w:r w:rsidR="00C54398" w:rsidRPr="00C54398">
        <w:rPr>
          <w:rFonts w:ascii="仿宋" w:eastAsia="仿宋" w:hAnsi="仿宋" w:hint="eastAsia"/>
          <w:sz w:val="32"/>
          <w:szCs w:val="32"/>
        </w:rPr>
        <w:t>国际医疗、国际教育、国际文化、国际体育、国际创新、国际社区</w:t>
      </w:r>
      <w:r w:rsidR="0005232D" w:rsidRPr="00B901D9">
        <w:rPr>
          <w:rFonts w:ascii="仿宋" w:eastAsia="仿宋" w:hAnsi="仿宋" w:hint="eastAsia"/>
          <w:sz w:val="32"/>
          <w:szCs w:val="32"/>
        </w:rPr>
        <w:t>“六大国际”功能。从需求侧为公共服务的发展，造就了</w:t>
      </w:r>
      <w:r w:rsidR="0005232D" w:rsidRPr="00B901D9">
        <w:rPr>
          <w:rFonts w:ascii="仿宋" w:eastAsia="仿宋" w:hAnsi="仿宋" w:hint="eastAsia"/>
          <w:b/>
          <w:bCs/>
          <w:sz w:val="32"/>
          <w:szCs w:val="32"/>
        </w:rPr>
        <w:t>巨大潜力。</w:t>
      </w:r>
    </w:p>
    <w:p w14:paraId="349574C1" w14:textId="77777777" w:rsidR="00C54398" w:rsidRDefault="00C54398" w:rsidP="00C54398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C54398">
        <w:rPr>
          <w:rFonts w:ascii="仿宋" w:eastAsia="仿宋" w:hAnsi="仿宋" w:hint="eastAsia"/>
          <w:b/>
          <w:bCs/>
          <w:sz w:val="32"/>
          <w:szCs w:val="32"/>
        </w:rPr>
        <w:t>2</w:t>
      </w:r>
      <w:r w:rsidRPr="00C54398">
        <w:rPr>
          <w:rFonts w:ascii="仿宋" w:eastAsia="仿宋" w:hAnsi="仿宋"/>
          <w:b/>
          <w:bCs/>
          <w:sz w:val="32"/>
          <w:szCs w:val="32"/>
        </w:rPr>
        <w:t>.</w:t>
      </w:r>
      <w:r w:rsidRPr="00C54398">
        <w:rPr>
          <w:rFonts w:ascii="仿宋" w:eastAsia="仿宋" w:hAnsi="仿宋" w:hint="eastAsia"/>
          <w:b/>
          <w:bCs/>
          <w:sz w:val="32"/>
          <w:szCs w:val="32"/>
        </w:rPr>
        <w:t>面临的挑战</w:t>
      </w:r>
    </w:p>
    <w:p w14:paraId="199D84AD" w14:textId="52B4F3F9" w:rsidR="00817495" w:rsidRDefault="00F77658" w:rsidP="00F7765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</w:t>
      </w:r>
      <w:r w:rsidR="00DB6DE1">
        <w:rPr>
          <w:rFonts w:ascii="仿宋" w:eastAsia="仿宋" w:hAnsi="仿宋" w:hint="eastAsia"/>
          <w:sz w:val="32"/>
          <w:szCs w:val="32"/>
        </w:rPr>
        <w:t>在</w:t>
      </w:r>
      <w:r w:rsidR="00804729" w:rsidRPr="00B901D9">
        <w:rPr>
          <w:rFonts w:ascii="仿宋" w:eastAsia="仿宋" w:hAnsi="仿宋" w:hint="eastAsia"/>
          <w:sz w:val="32"/>
          <w:szCs w:val="32"/>
        </w:rPr>
        <w:t>配套虹桥国际商务区开展大规模升级建设阶段，在</w:t>
      </w:r>
      <w:r w:rsidR="000A0E41">
        <w:rPr>
          <w:rFonts w:ascii="仿宋" w:eastAsia="仿宋" w:hAnsi="仿宋" w:hint="eastAsia"/>
          <w:sz w:val="32"/>
          <w:szCs w:val="32"/>
        </w:rPr>
        <w:t>推进国家到地方各级战略规划过程中，如何兼顾公共服务发展</w:t>
      </w:r>
      <w:r w:rsidR="00C778CD">
        <w:rPr>
          <w:rFonts w:ascii="仿宋" w:eastAsia="仿宋" w:hAnsi="仿宋" w:hint="eastAsia"/>
          <w:sz w:val="32"/>
          <w:szCs w:val="32"/>
        </w:rPr>
        <w:t>，保障</w:t>
      </w:r>
      <w:r w:rsidR="00801D2D">
        <w:rPr>
          <w:rFonts w:ascii="仿宋" w:eastAsia="仿宋" w:hAnsi="仿宋" w:hint="eastAsia"/>
          <w:sz w:val="32"/>
          <w:szCs w:val="32"/>
        </w:rPr>
        <w:t>社区公共服务</w:t>
      </w:r>
      <w:r>
        <w:rPr>
          <w:rFonts w:ascii="仿宋" w:eastAsia="仿宋" w:hAnsi="仿宋" w:hint="eastAsia"/>
          <w:sz w:val="32"/>
          <w:szCs w:val="32"/>
        </w:rPr>
        <w:t>建设</w:t>
      </w:r>
      <w:r w:rsidR="00801D2D">
        <w:rPr>
          <w:rFonts w:ascii="仿宋" w:eastAsia="仿宋" w:hAnsi="仿宋" w:hint="eastAsia"/>
          <w:sz w:val="32"/>
          <w:szCs w:val="32"/>
        </w:rPr>
        <w:t>与</w:t>
      </w:r>
      <w:r w:rsidR="00C778CD">
        <w:rPr>
          <w:rFonts w:ascii="仿宋" w:eastAsia="仿宋" w:hAnsi="仿宋" w:hint="eastAsia"/>
          <w:sz w:val="32"/>
          <w:szCs w:val="32"/>
        </w:rPr>
        <w:t>地区</w:t>
      </w:r>
      <w:r w:rsidR="00801D2D">
        <w:rPr>
          <w:rFonts w:ascii="仿宋" w:eastAsia="仿宋" w:hAnsi="仿宋" w:hint="eastAsia"/>
          <w:sz w:val="32"/>
          <w:szCs w:val="32"/>
        </w:rPr>
        <w:t>产业园区、生活区建设同步</w:t>
      </w:r>
      <w:r w:rsidR="00804729" w:rsidRPr="00B901D9">
        <w:rPr>
          <w:rFonts w:ascii="仿宋" w:eastAsia="仿宋" w:hAnsi="仿宋" w:hint="eastAsia"/>
          <w:sz w:val="32"/>
          <w:szCs w:val="32"/>
        </w:rPr>
        <w:t>存在挑战</w:t>
      </w:r>
      <w:r w:rsidR="002821D4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二是</w:t>
      </w:r>
      <w:r w:rsidR="00804729" w:rsidRPr="00B901D9">
        <w:rPr>
          <w:rFonts w:ascii="仿宋" w:eastAsia="仿宋" w:hAnsi="仿宋" w:hint="eastAsia"/>
          <w:sz w:val="32"/>
          <w:szCs w:val="32"/>
        </w:rPr>
        <w:t>在统筹安排、合理规划城市功能升级、产业经济生态等多领域任务过程中，</w:t>
      </w:r>
      <w:r w:rsidR="000A0E41">
        <w:rPr>
          <w:rFonts w:ascii="仿宋" w:eastAsia="仿宋" w:hAnsi="仿宋" w:hint="eastAsia"/>
          <w:sz w:val="32"/>
          <w:szCs w:val="32"/>
        </w:rPr>
        <w:t>同时</w:t>
      </w:r>
      <w:r w:rsidR="00804729" w:rsidRPr="00B901D9">
        <w:rPr>
          <w:rFonts w:ascii="仿宋" w:eastAsia="仿宋" w:hAnsi="仿宋" w:hint="eastAsia"/>
          <w:sz w:val="32"/>
          <w:szCs w:val="32"/>
        </w:rPr>
        <w:t>推动公共服务发展，面临</w:t>
      </w:r>
      <w:r w:rsidR="00473D71">
        <w:rPr>
          <w:rFonts w:ascii="仿宋" w:eastAsia="仿宋" w:hAnsi="仿宋" w:hint="eastAsia"/>
          <w:sz w:val="32"/>
          <w:szCs w:val="32"/>
        </w:rPr>
        <w:t>如何融入系统性、复杂性</w:t>
      </w:r>
      <w:r w:rsidR="00022359">
        <w:rPr>
          <w:rFonts w:ascii="仿宋" w:eastAsia="仿宋" w:hAnsi="仿宋" w:hint="eastAsia"/>
          <w:sz w:val="32"/>
          <w:szCs w:val="32"/>
        </w:rPr>
        <w:t>任务</w:t>
      </w:r>
      <w:r w:rsidR="00473D71">
        <w:rPr>
          <w:rFonts w:ascii="仿宋" w:eastAsia="仿宋" w:hAnsi="仿宋" w:hint="eastAsia"/>
          <w:sz w:val="32"/>
          <w:szCs w:val="32"/>
        </w:rPr>
        <w:t>的</w:t>
      </w:r>
      <w:r w:rsidR="00804729" w:rsidRPr="00B901D9">
        <w:rPr>
          <w:rFonts w:ascii="仿宋" w:eastAsia="仿宋" w:hAnsi="仿宋" w:hint="eastAsia"/>
          <w:sz w:val="32"/>
          <w:szCs w:val="32"/>
        </w:rPr>
        <w:t>挑战。</w:t>
      </w:r>
      <w:r>
        <w:rPr>
          <w:rFonts w:ascii="仿宋" w:eastAsia="仿宋" w:hAnsi="仿宋" w:hint="eastAsia"/>
          <w:sz w:val="32"/>
          <w:szCs w:val="32"/>
        </w:rPr>
        <w:t>三是</w:t>
      </w:r>
      <w:r w:rsidR="00804729" w:rsidRPr="00B901D9">
        <w:rPr>
          <w:rFonts w:ascii="仿宋" w:eastAsia="仿宋" w:hAnsi="仿宋" w:hint="eastAsia"/>
          <w:sz w:val="32"/>
          <w:szCs w:val="32"/>
        </w:rPr>
        <w:t>随着产业集聚与住宅建设</w:t>
      </w:r>
      <w:r w:rsidR="00F660FB">
        <w:rPr>
          <w:rFonts w:ascii="仿宋" w:eastAsia="仿宋" w:hAnsi="仿宋" w:hint="eastAsia"/>
          <w:sz w:val="32"/>
          <w:szCs w:val="32"/>
        </w:rPr>
        <w:t>加速</w:t>
      </w:r>
      <w:r w:rsidR="00804729" w:rsidRPr="00B901D9">
        <w:rPr>
          <w:rFonts w:ascii="仿宋" w:eastAsia="仿宋" w:hAnsi="仿宋" w:hint="eastAsia"/>
          <w:sz w:val="32"/>
          <w:szCs w:val="32"/>
        </w:rPr>
        <w:t>，华漕镇将迎来人口净流入爆发期，</w:t>
      </w:r>
      <w:r w:rsidR="00F660FB">
        <w:rPr>
          <w:rFonts w:ascii="仿宋" w:eastAsia="仿宋" w:hAnsi="仿宋" w:hint="eastAsia"/>
          <w:sz w:val="32"/>
          <w:szCs w:val="32"/>
        </w:rPr>
        <w:t>预计未来5年将会导入9万人，</w:t>
      </w:r>
      <w:r w:rsidR="000D60BD">
        <w:rPr>
          <w:rFonts w:ascii="仿宋" w:eastAsia="仿宋" w:hAnsi="仿宋" w:hint="eastAsia"/>
          <w:sz w:val="32"/>
          <w:szCs w:val="32"/>
        </w:rPr>
        <w:t>针对</w:t>
      </w:r>
      <w:r w:rsidR="00804729" w:rsidRPr="00B901D9">
        <w:rPr>
          <w:rFonts w:ascii="仿宋" w:eastAsia="仿宋" w:hAnsi="仿宋" w:hint="eastAsia"/>
          <w:sz w:val="32"/>
          <w:szCs w:val="32"/>
        </w:rPr>
        <w:t>人口导入、国际社区建设需求</w:t>
      </w:r>
      <w:r w:rsidR="000D60BD">
        <w:rPr>
          <w:rFonts w:ascii="仿宋" w:eastAsia="仿宋" w:hAnsi="仿宋" w:hint="eastAsia"/>
          <w:sz w:val="32"/>
          <w:szCs w:val="32"/>
        </w:rPr>
        <w:t>，华漕镇公共服务的配套存在高品质服务较少，服务区域覆盖不均衡、不充分等</w:t>
      </w:r>
      <w:r>
        <w:rPr>
          <w:rFonts w:ascii="仿宋" w:eastAsia="仿宋" w:hAnsi="仿宋" w:hint="eastAsia"/>
          <w:sz w:val="32"/>
          <w:szCs w:val="32"/>
        </w:rPr>
        <w:t>问题</w:t>
      </w:r>
      <w:r w:rsidR="00022359">
        <w:rPr>
          <w:rFonts w:ascii="仿宋" w:eastAsia="仿宋" w:hAnsi="仿宋" w:hint="eastAsia"/>
          <w:sz w:val="32"/>
          <w:szCs w:val="32"/>
        </w:rPr>
        <w:t>不足</w:t>
      </w:r>
      <w:r w:rsidR="000D60BD">
        <w:rPr>
          <w:rFonts w:ascii="仿宋" w:eastAsia="仿宋" w:hAnsi="仿宋" w:hint="eastAsia"/>
          <w:sz w:val="32"/>
          <w:szCs w:val="32"/>
        </w:rPr>
        <w:t>。</w:t>
      </w:r>
    </w:p>
    <w:p w14:paraId="1E81D9D1" w14:textId="39CF4B4E" w:rsidR="00CC01BC" w:rsidRDefault="00CC01BC" w:rsidP="00CC01BC">
      <w:pPr>
        <w:pStyle w:val="2"/>
        <w:spacing w:line="415" w:lineRule="auto"/>
        <w:ind w:firstLineChars="200" w:firstLine="640"/>
        <w:rPr>
          <w:rFonts w:ascii="黑体" w:eastAsia="黑体" w:hAnsi="黑体"/>
          <w:b w:val="0"/>
          <w:bCs w:val="0"/>
        </w:rPr>
      </w:pPr>
      <w:bookmarkStart w:id="3" w:name="_Toc151765451"/>
      <w:r w:rsidRPr="00C54398">
        <w:rPr>
          <w:rFonts w:ascii="黑体" w:eastAsia="黑体" w:hAnsi="黑体" w:hint="eastAsia"/>
          <w:b w:val="0"/>
          <w:bCs w:val="0"/>
        </w:rPr>
        <w:t>（</w:t>
      </w:r>
      <w:r>
        <w:rPr>
          <w:rFonts w:ascii="黑体" w:eastAsia="黑体" w:hAnsi="黑体" w:hint="eastAsia"/>
          <w:b w:val="0"/>
          <w:bCs w:val="0"/>
        </w:rPr>
        <w:t>三</w:t>
      </w:r>
      <w:r w:rsidRPr="00C54398">
        <w:rPr>
          <w:rFonts w:ascii="黑体" w:eastAsia="黑体" w:hAnsi="黑体" w:hint="eastAsia"/>
          <w:b w:val="0"/>
          <w:bCs w:val="0"/>
        </w:rPr>
        <w:t>）</w:t>
      </w:r>
      <w:r>
        <w:rPr>
          <w:rFonts w:ascii="黑体" w:eastAsia="黑体" w:hAnsi="黑体" w:hint="eastAsia"/>
          <w:b w:val="0"/>
          <w:bCs w:val="0"/>
        </w:rPr>
        <w:t>面临问题</w:t>
      </w:r>
      <w:bookmarkEnd w:id="3"/>
    </w:p>
    <w:p w14:paraId="13B7B843" w14:textId="7B9B624F" w:rsidR="0098359D" w:rsidRDefault="00CC01BC" w:rsidP="00C543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针对以上华漕镇发展面临的机遇与挑战，具体地，当前华漕镇社区公共服务发展面的</w:t>
      </w:r>
      <w:r w:rsidR="0034354C">
        <w:rPr>
          <w:rFonts w:ascii="仿宋" w:eastAsia="仿宋" w:hAnsi="仿宋" w:hint="eastAsia"/>
          <w:sz w:val="32"/>
          <w:szCs w:val="32"/>
        </w:rPr>
        <w:t>主要典型</w:t>
      </w:r>
      <w:r>
        <w:rPr>
          <w:rFonts w:ascii="仿宋" w:eastAsia="仿宋" w:hAnsi="仿宋" w:hint="eastAsia"/>
          <w:sz w:val="32"/>
          <w:szCs w:val="32"/>
        </w:rPr>
        <w:t>问题包括：</w:t>
      </w:r>
    </w:p>
    <w:p w14:paraId="15811B62" w14:textId="3C83C798" w:rsidR="00CC01BC" w:rsidRDefault="00CC01BC" w:rsidP="00C54398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CC01BC">
        <w:rPr>
          <w:rFonts w:ascii="仿宋" w:eastAsia="仿宋" w:hAnsi="仿宋" w:hint="eastAsia"/>
          <w:b/>
          <w:bCs/>
          <w:sz w:val="32"/>
          <w:szCs w:val="32"/>
        </w:rPr>
        <w:t>1</w:t>
      </w:r>
      <w:r w:rsidRPr="00CC01BC">
        <w:rPr>
          <w:rFonts w:ascii="仿宋" w:eastAsia="仿宋" w:hAnsi="仿宋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承载能力不足</w:t>
      </w:r>
    </w:p>
    <w:p w14:paraId="76C3343F" w14:textId="64C5DA67" w:rsidR="00CC01BC" w:rsidRDefault="00CC01BC" w:rsidP="00C778C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778CD">
        <w:rPr>
          <w:rFonts w:ascii="仿宋" w:eastAsia="仿宋" w:hAnsi="仿宋" w:hint="eastAsia"/>
          <w:sz w:val="32"/>
          <w:szCs w:val="32"/>
        </w:rPr>
        <w:t>1）</w:t>
      </w:r>
      <w:r w:rsidR="00C778CD" w:rsidRPr="00C778CD">
        <w:rPr>
          <w:rFonts w:ascii="仿宋" w:eastAsia="仿宋" w:hAnsi="仿宋" w:hint="eastAsia"/>
          <w:sz w:val="32"/>
          <w:szCs w:val="32"/>
        </w:rPr>
        <w:t>养老服务。</w:t>
      </w:r>
      <w:r w:rsidR="004A6E73" w:rsidRPr="004A6E73">
        <w:rPr>
          <w:rFonts w:ascii="仿宋" w:eastAsia="仿宋" w:hAnsi="仿宋" w:hint="eastAsia"/>
          <w:sz w:val="32"/>
          <w:szCs w:val="32"/>
        </w:rPr>
        <w:t>目前华漕镇保基本养老床位应有</w:t>
      </w:r>
      <w:r w:rsidR="004A6E73" w:rsidRPr="004A6E73">
        <w:rPr>
          <w:rFonts w:ascii="仿宋" w:eastAsia="仿宋" w:hAnsi="仿宋"/>
          <w:sz w:val="32"/>
          <w:szCs w:val="32"/>
        </w:rPr>
        <w:t>560张，</w:t>
      </w:r>
      <w:r w:rsidR="004A6E73" w:rsidRPr="004A6E73">
        <w:rPr>
          <w:rFonts w:ascii="仿宋" w:eastAsia="仿宋" w:hAnsi="仿宋"/>
          <w:sz w:val="32"/>
          <w:szCs w:val="32"/>
        </w:rPr>
        <w:lastRenderedPageBreak/>
        <w:t>实有442张，尚有118张床位的缺口，</w:t>
      </w:r>
      <w:r w:rsidR="008F11EA">
        <w:rPr>
          <w:rFonts w:ascii="仿宋" w:eastAsia="仿宋" w:hAnsi="仿宋" w:hint="eastAsia"/>
          <w:sz w:val="32"/>
          <w:szCs w:val="32"/>
        </w:rPr>
        <w:t>且</w:t>
      </w:r>
      <w:r w:rsidR="004A6E73" w:rsidRPr="004A6E73">
        <w:rPr>
          <w:rFonts w:ascii="仿宋" w:eastAsia="仿宋" w:hAnsi="仿宋"/>
          <w:sz w:val="32"/>
          <w:szCs w:val="32"/>
        </w:rPr>
        <w:t>目前</w:t>
      </w:r>
      <w:r w:rsidR="004A6E73">
        <w:rPr>
          <w:rFonts w:ascii="仿宋" w:eastAsia="仿宋" w:hAnsi="仿宋" w:hint="eastAsia"/>
          <w:sz w:val="32"/>
          <w:szCs w:val="32"/>
        </w:rPr>
        <w:t>保基本养老床位</w:t>
      </w:r>
      <w:r w:rsidR="004A6E73" w:rsidRPr="004A6E73">
        <w:rPr>
          <w:rFonts w:ascii="仿宋" w:eastAsia="仿宋" w:hAnsi="仿宋"/>
          <w:sz w:val="32"/>
          <w:szCs w:val="32"/>
        </w:rPr>
        <w:t>入住率已达100%，随着人口导入，会面临更大的床位缺口。</w:t>
      </w:r>
      <w:r w:rsidRPr="00C778CD">
        <w:rPr>
          <w:rFonts w:ascii="仿宋" w:eastAsia="仿宋" w:hAnsi="仿宋" w:hint="eastAsia"/>
          <w:sz w:val="32"/>
          <w:szCs w:val="32"/>
        </w:rPr>
        <w:t>除提供高端服务的上海闵行区快乐家园养老院以外，其他三家敬老院</w:t>
      </w:r>
      <w:r w:rsidR="00F77658">
        <w:rPr>
          <w:rFonts w:ascii="仿宋" w:eastAsia="仿宋" w:hAnsi="仿宋" w:hint="eastAsia"/>
          <w:sz w:val="32"/>
          <w:szCs w:val="32"/>
        </w:rPr>
        <w:t>床均建筑面积</w:t>
      </w:r>
      <w:r w:rsidRPr="00C778CD">
        <w:rPr>
          <w:rFonts w:ascii="仿宋" w:eastAsia="仿宋" w:hAnsi="仿宋" w:hint="eastAsia"/>
          <w:sz w:val="32"/>
          <w:szCs w:val="32"/>
        </w:rPr>
        <w:t>平均</w:t>
      </w:r>
      <w:r w:rsidRPr="00C778CD">
        <w:rPr>
          <w:rFonts w:ascii="仿宋" w:eastAsia="仿宋" w:hAnsi="仿宋"/>
          <w:sz w:val="32"/>
          <w:szCs w:val="32"/>
        </w:rPr>
        <w:t>33.52m</w:t>
      </w:r>
      <w:r w:rsidRPr="00C778CD">
        <w:rPr>
          <w:rFonts w:ascii="仿宋" w:eastAsia="仿宋" w:hAnsi="仿宋"/>
          <w:sz w:val="32"/>
          <w:szCs w:val="32"/>
          <w:vertAlign w:val="superscript"/>
        </w:rPr>
        <w:t>2</w:t>
      </w:r>
      <w:r w:rsidRPr="00C778CD">
        <w:rPr>
          <w:rFonts w:ascii="仿宋" w:eastAsia="仿宋" w:hAnsi="仿宋"/>
          <w:sz w:val="32"/>
          <w:szCs w:val="32"/>
        </w:rPr>
        <w:t>,较明显低于上海市40m</w:t>
      </w:r>
      <w:r w:rsidRPr="00C778CD">
        <w:rPr>
          <w:rFonts w:ascii="仿宋" w:eastAsia="仿宋" w:hAnsi="仿宋"/>
          <w:sz w:val="32"/>
          <w:szCs w:val="32"/>
          <w:vertAlign w:val="superscript"/>
        </w:rPr>
        <w:t>2</w:t>
      </w:r>
      <w:r w:rsidRPr="00C778CD">
        <w:rPr>
          <w:rFonts w:ascii="仿宋" w:eastAsia="仿宋" w:hAnsi="仿宋"/>
          <w:sz w:val="32"/>
          <w:szCs w:val="32"/>
        </w:rPr>
        <w:t>的标准</w:t>
      </w:r>
      <w:r w:rsidR="00402772">
        <w:rPr>
          <w:rFonts w:ascii="仿宋" w:eastAsia="仿宋" w:hAnsi="仿宋" w:hint="eastAsia"/>
          <w:sz w:val="32"/>
          <w:szCs w:val="32"/>
        </w:rPr>
        <w:t>；而其中两家敬老院入住率都已接近9</w:t>
      </w:r>
      <w:r w:rsidR="00402772">
        <w:rPr>
          <w:rFonts w:ascii="仿宋" w:eastAsia="仿宋" w:hAnsi="仿宋"/>
          <w:sz w:val="32"/>
          <w:szCs w:val="32"/>
        </w:rPr>
        <w:t>0</w:t>
      </w:r>
      <w:r w:rsidR="00402772">
        <w:rPr>
          <w:rFonts w:ascii="仿宋" w:eastAsia="仿宋" w:hAnsi="仿宋" w:hint="eastAsia"/>
          <w:sz w:val="32"/>
          <w:szCs w:val="32"/>
        </w:rPr>
        <w:t>%，承载压力较大。</w:t>
      </w:r>
    </w:p>
    <w:p w14:paraId="6258B669" w14:textId="70E04F51" w:rsidR="00C778CD" w:rsidRDefault="00C778CD" w:rsidP="00C778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2）教育服务。</w:t>
      </w:r>
      <w:r w:rsidR="001E4F7A">
        <w:rPr>
          <w:rFonts w:ascii="仿宋" w:eastAsia="仿宋" w:hAnsi="仿宋" w:hint="eastAsia"/>
          <w:sz w:val="32"/>
          <w:szCs w:val="32"/>
        </w:rPr>
        <w:t>一方面，</w:t>
      </w:r>
      <w:r w:rsidR="0084740C">
        <w:rPr>
          <w:rFonts w:ascii="仿宋" w:eastAsia="仿宋" w:hAnsi="仿宋" w:hint="eastAsia"/>
          <w:sz w:val="32"/>
          <w:szCs w:val="32"/>
        </w:rPr>
        <w:t>华漕镇</w:t>
      </w:r>
      <w:r w:rsidRPr="00C778CD">
        <w:rPr>
          <w:rFonts w:ascii="仿宋" w:eastAsia="仿宋" w:hAnsi="仿宋" w:hint="eastAsia"/>
          <w:sz w:val="32"/>
          <w:szCs w:val="32"/>
        </w:rPr>
        <w:t>公办中小学（含九年一贯制学校）多个年级学生</w:t>
      </w:r>
      <w:r w:rsidR="00F77658">
        <w:rPr>
          <w:rFonts w:ascii="仿宋" w:eastAsia="仿宋" w:hAnsi="仿宋" w:hint="eastAsia"/>
          <w:sz w:val="32"/>
          <w:szCs w:val="32"/>
        </w:rPr>
        <w:t>平均人数</w:t>
      </w:r>
      <w:r w:rsidRPr="00C778CD">
        <w:rPr>
          <w:rFonts w:ascii="仿宋" w:eastAsia="仿宋" w:hAnsi="仿宋" w:hint="eastAsia"/>
          <w:sz w:val="32"/>
          <w:szCs w:val="32"/>
        </w:rPr>
        <w:t>接近上海市关于中小学班级</w:t>
      </w:r>
      <w:r w:rsidRPr="00C778CD">
        <w:rPr>
          <w:rFonts w:ascii="仿宋" w:eastAsia="仿宋" w:hAnsi="仿宋"/>
          <w:sz w:val="32"/>
          <w:szCs w:val="32"/>
        </w:rPr>
        <w:t>45人的标准上限，部分</w:t>
      </w:r>
      <w:r w:rsidR="00F77658">
        <w:rPr>
          <w:rFonts w:ascii="仿宋" w:eastAsia="仿宋" w:hAnsi="仿宋" w:hint="eastAsia"/>
          <w:sz w:val="32"/>
          <w:szCs w:val="32"/>
        </w:rPr>
        <w:t>年级</w:t>
      </w:r>
      <w:r w:rsidRPr="00C778CD">
        <w:rPr>
          <w:rFonts w:ascii="仿宋" w:eastAsia="仿宋" w:hAnsi="仿宋"/>
          <w:sz w:val="32"/>
          <w:szCs w:val="32"/>
        </w:rPr>
        <w:t>甚至超出标准要求。</w:t>
      </w:r>
      <w:r w:rsidR="001E4F7A">
        <w:rPr>
          <w:rFonts w:ascii="仿宋" w:eastAsia="仿宋" w:hAnsi="仿宋" w:hint="eastAsia"/>
          <w:sz w:val="32"/>
          <w:szCs w:val="32"/>
        </w:rPr>
        <w:t>另一方面，</w:t>
      </w:r>
      <w:r w:rsidRPr="00C778CD">
        <w:rPr>
          <w:rFonts w:ascii="仿宋" w:eastAsia="仿宋" w:hAnsi="仿宋" w:hint="eastAsia"/>
          <w:sz w:val="32"/>
          <w:szCs w:val="32"/>
        </w:rPr>
        <w:t>根据人口出生情况与人口导入预期，</w:t>
      </w:r>
      <w:r w:rsidR="001E4F7A">
        <w:rPr>
          <w:rFonts w:ascii="仿宋" w:eastAsia="仿宋" w:hAnsi="仿宋" w:hint="eastAsia"/>
          <w:sz w:val="32"/>
          <w:szCs w:val="32"/>
        </w:rPr>
        <w:t>华漕镇</w:t>
      </w:r>
      <w:r w:rsidRPr="00C778CD">
        <w:rPr>
          <w:rFonts w:ascii="仿宋" w:eastAsia="仿宋" w:hAnsi="仿宋" w:hint="eastAsia"/>
          <w:sz w:val="32"/>
          <w:szCs w:val="32"/>
        </w:rPr>
        <w:t>未来</w:t>
      </w:r>
      <w:r w:rsidRPr="00C778CD">
        <w:rPr>
          <w:rFonts w:ascii="仿宋" w:eastAsia="仿宋" w:hAnsi="仿宋"/>
          <w:sz w:val="32"/>
          <w:szCs w:val="32"/>
        </w:rPr>
        <w:t>5年将面临较大招生能力缺口，2025年之后，幼儿园每年缺口有可能达到500人以上，小学缺口可能达到600人以上，初中入学能力缺口与小学近似。</w:t>
      </w:r>
    </w:p>
    <w:p w14:paraId="345D4CA9" w14:textId="08AE5EBD" w:rsidR="001E4F7A" w:rsidRDefault="00C778CD" w:rsidP="001E4F7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r w:rsidR="00CC01BC">
        <w:rPr>
          <w:rFonts w:ascii="仿宋" w:eastAsia="仿宋" w:hAnsi="仿宋" w:hint="eastAsia"/>
          <w:sz w:val="32"/>
          <w:szCs w:val="32"/>
        </w:rPr>
        <w:t>卫生服务</w:t>
      </w:r>
      <w:r w:rsidR="001E4F7A">
        <w:rPr>
          <w:rFonts w:ascii="仿宋" w:eastAsia="仿宋" w:hAnsi="仿宋" w:hint="eastAsia"/>
          <w:sz w:val="32"/>
          <w:szCs w:val="32"/>
        </w:rPr>
        <w:t>。根据上海市关于社区卫生服务机构的标准要求，</w:t>
      </w:r>
      <w:r w:rsidRPr="00C778CD">
        <w:rPr>
          <w:rFonts w:ascii="仿宋" w:eastAsia="仿宋" w:hAnsi="仿宋" w:hint="eastAsia"/>
          <w:sz w:val="32"/>
          <w:szCs w:val="32"/>
        </w:rPr>
        <w:t>面对华漕镇现有</w:t>
      </w:r>
      <w:r w:rsidRPr="00C778CD">
        <w:rPr>
          <w:rFonts w:ascii="仿宋" w:eastAsia="仿宋" w:hAnsi="仿宋"/>
          <w:sz w:val="32"/>
          <w:szCs w:val="32"/>
        </w:rPr>
        <w:t>常住人口，</w:t>
      </w:r>
      <w:r>
        <w:rPr>
          <w:rFonts w:ascii="仿宋" w:eastAsia="仿宋" w:hAnsi="仿宋" w:hint="eastAsia"/>
          <w:sz w:val="32"/>
          <w:szCs w:val="32"/>
        </w:rPr>
        <w:t>以及未来五年的</w:t>
      </w:r>
      <w:r w:rsidRPr="00C778CD">
        <w:rPr>
          <w:rFonts w:ascii="仿宋" w:eastAsia="仿宋" w:hAnsi="仿宋"/>
          <w:sz w:val="32"/>
          <w:szCs w:val="32"/>
        </w:rPr>
        <w:t>人口导入，华漕镇应至少有3所社区卫生服务中心或分中心，城镇区域应至少拥有4家社区卫生服务站。</w:t>
      </w:r>
      <w:r w:rsidRPr="00C778CD">
        <w:rPr>
          <w:rFonts w:ascii="仿宋" w:eastAsia="仿宋" w:hAnsi="仿宋" w:hint="eastAsia"/>
          <w:sz w:val="32"/>
          <w:szCs w:val="32"/>
        </w:rPr>
        <w:t>从现有的社区服务资源来看，</w:t>
      </w:r>
      <w:r w:rsidR="00CC01BC">
        <w:rPr>
          <w:rFonts w:ascii="仿宋" w:eastAsia="仿宋" w:hAnsi="仿宋" w:hint="eastAsia"/>
          <w:sz w:val="32"/>
          <w:szCs w:val="32"/>
        </w:rPr>
        <w:t>未来五年内</w:t>
      </w:r>
      <w:r w:rsidR="00CC01BC" w:rsidRPr="00267FDD">
        <w:rPr>
          <w:rFonts w:ascii="仿宋" w:eastAsia="仿宋" w:hAnsi="仿宋" w:hint="eastAsia"/>
          <w:sz w:val="32"/>
          <w:szCs w:val="32"/>
        </w:rPr>
        <w:t>应至少</w:t>
      </w:r>
      <w:r w:rsidR="00CC01BC">
        <w:rPr>
          <w:rFonts w:ascii="仿宋" w:eastAsia="仿宋" w:hAnsi="仿宋" w:hint="eastAsia"/>
          <w:sz w:val="32"/>
          <w:szCs w:val="32"/>
        </w:rPr>
        <w:t>新增</w:t>
      </w:r>
      <w:r w:rsidR="00CC01BC" w:rsidRPr="00267FDD">
        <w:rPr>
          <w:rFonts w:ascii="仿宋" w:eastAsia="仿宋" w:hAnsi="仿宋"/>
          <w:sz w:val="32"/>
          <w:szCs w:val="32"/>
        </w:rPr>
        <w:t>1所卫生服务中心，城镇区域应</w:t>
      </w:r>
      <w:r w:rsidR="00CC01BC">
        <w:rPr>
          <w:rFonts w:ascii="仿宋" w:eastAsia="仿宋" w:hAnsi="仿宋" w:hint="eastAsia"/>
          <w:sz w:val="32"/>
          <w:szCs w:val="32"/>
        </w:rPr>
        <w:t>新增</w:t>
      </w:r>
      <w:r w:rsidR="001E4F7A">
        <w:rPr>
          <w:rFonts w:ascii="仿宋" w:eastAsia="仿宋" w:hAnsi="仿宋" w:hint="eastAsia"/>
          <w:sz w:val="32"/>
          <w:szCs w:val="32"/>
        </w:rPr>
        <w:t>3</w:t>
      </w:r>
      <w:r w:rsidR="00CC01BC" w:rsidRPr="00267FDD">
        <w:rPr>
          <w:rFonts w:ascii="仿宋" w:eastAsia="仿宋" w:hAnsi="仿宋"/>
          <w:sz w:val="32"/>
          <w:szCs w:val="32"/>
        </w:rPr>
        <w:t>家社区卫生服务站</w:t>
      </w:r>
      <w:r w:rsidR="001E4F7A">
        <w:rPr>
          <w:rFonts w:ascii="仿宋" w:eastAsia="仿宋" w:hAnsi="仿宋" w:hint="eastAsia"/>
          <w:sz w:val="32"/>
          <w:szCs w:val="32"/>
        </w:rPr>
        <w:t>。</w:t>
      </w:r>
    </w:p>
    <w:p w14:paraId="06E71186" w14:textId="3881B761" w:rsidR="00CC01BC" w:rsidRDefault="001E4F7A" w:rsidP="001E4F7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4）体育服务。</w:t>
      </w:r>
      <w:r w:rsidRPr="001E4F7A">
        <w:rPr>
          <w:rFonts w:ascii="仿宋" w:eastAsia="仿宋" w:hAnsi="仿宋"/>
          <w:sz w:val="32"/>
          <w:szCs w:val="32"/>
        </w:rPr>
        <w:t>目前华漕镇人均体育场地面积约1.78m</w:t>
      </w:r>
      <w:r w:rsidRPr="001E4F7A">
        <w:rPr>
          <w:rFonts w:ascii="仿宋" w:eastAsia="仿宋" w:hAnsi="仿宋"/>
          <w:sz w:val="32"/>
          <w:szCs w:val="32"/>
          <w:vertAlign w:val="superscript"/>
        </w:rPr>
        <w:t>2</w:t>
      </w:r>
      <w:r w:rsidRPr="001E4F7A">
        <w:rPr>
          <w:rFonts w:ascii="仿宋" w:eastAsia="仿宋" w:hAnsi="仿宋"/>
          <w:sz w:val="32"/>
          <w:szCs w:val="32"/>
        </w:rPr>
        <w:t>；去除各类学校场地后，人均面积不到1m</w:t>
      </w:r>
      <w:r w:rsidRPr="001E4F7A">
        <w:rPr>
          <w:rFonts w:ascii="仿宋" w:eastAsia="仿宋" w:hAnsi="仿宋"/>
          <w:sz w:val="32"/>
          <w:szCs w:val="32"/>
          <w:vertAlign w:val="superscript"/>
        </w:rPr>
        <w:t>2</w:t>
      </w:r>
      <w:r w:rsidR="00B0700E">
        <w:rPr>
          <w:rFonts w:ascii="仿宋" w:eastAsia="仿宋" w:hAnsi="仿宋" w:hint="eastAsia"/>
          <w:sz w:val="32"/>
          <w:szCs w:val="32"/>
        </w:rPr>
        <w:t>，</w:t>
      </w:r>
      <w:r w:rsidR="007446E1" w:rsidRPr="007446E1">
        <w:rPr>
          <w:rFonts w:ascii="仿宋" w:eastAsia="仿宋" w:hAnsi="仿宋" w:hint="eastAsia"/>
          <w:sz w:val="32"/>
          <w:szCs w:val="32"/>
        </w:rPr>
        <w:t>远低于上海市</w:t>
      </w:r>
      <w:r w:rsidR="007446E1" w:rsidRPr="007446E1">
        <w:rPr>
          <w:rFonts w:ascii="仿宋" w:eastAsia="仿宋" w:hAnsi="仿宋"/>
          <w:sz w:val="32"/>
          <w:szCs w:val="32"/>
        </w:rPr>
        <w:t>2.35m</w:t>
      </w:r>
      <w:r w:rsidR="007446E1" w:rsidRPr="007446E1">
        <w:rPr>
          <w:rFonts w:ascii="仿宋" w:eastAsia="仿宋" w:hAnsi="仿宋"/>
          <w:sz w:val="32"/>
          <w:szCs w:val="32"/>
          <w:vertAlign w:val="superscript"/>
        </w:rPr>
        <w:t>2</w:t>
      </w:r>
      <w:r w:rsidR="007446E1" w:rsidRPr="007446E1">
        <w:rPr>
          <w:rFonts w:ascii="仿宋" w:eastAsia="仿宋" w:hAnsi="仿宋"/>
          <w:sz w:val="32"/>
          <w:szCs w:val="32"/>
        </w:rPr>
        <w:t>的人均面积，体育场地严重不足。</w:t>
      </w:r>
      <w:r w:rsidR="007446E1">
        <w:rPr>
          <w:rFonts w:ascii="仿宋" w:eastAsia="仿宋" w:hAnsi="仿宋" w:hint="eastAsia"/>
          <w:sz w:val="32"/>
          <w:szCs w:val="32"/>
        </w:rPr>
        <w:t>而</w:t>
      </w:r>
      <w:r w:rsidR="007446E1" w:rsidRPr="007446E1">
        <w:rPr>
          <w:rFonts w:ascii="仿宋" w:eastAsia="仿宋" w:hAnsi="仿宋" w:hint="eastAsia"/>
          <w:sz w:val="32"/>
          <w:szCs w:val="32"/>
        </w:rPr>
        <w:t>根据上海市全民</w:t>
      </w:r>
      <w:r w:rsidR="007446E1" w:rsidRPr="007446E1">
        <w:rPr>
          <w:rFonts w:ascii="仿宋" w:eastAsia="仿宋" w:hAnsi="仿宋" w:hint="eastAsia"/>
          <w:sz w:val="32"/>
          <w:szCs w:val="32"/>
        </w:rPr>
        <w:lastRenderedPageBreak/>
        <w:t>健身、公共体育设施建设相关规划要求，到</w:t>
      </w:r>
      <w:r w:rsidR="007446E1" w:rsidRPr="007446E1">
        <w:rPr>
          <w:rFonts w:ascii="仿宋" w:eastAsia="仿宋" w:hAnsi="仿宋"/>
          <w:sz w:val="32"/>
          <w:szCs w:val="32"/>
        </w:rPr>
        <w:t>2025年，全市人均体育场地面积达到2.6m</w:t>
      </w:r>
      <w:r w:rsidR="007446E1" w:rsidRPr="007446E1">
        <w:rPr>
          <w:rFonts w:ascii="仿宋" w:eastAsia="仿宋" w:hAnsi="仿宋"/>
          <w:sz w:val="32"/>
          <w:szCs w:val="32"/>
          <w:vertAlign w:val="superscript"/>
        </w:rPr>
        <w:t>2</w:t>
      </w:r>
      <w:r w:rsidR="007446E1" w:rsidRPr="007446E1">
        <w:rPr>
          <w:rFonts w:ascii="仿宋" w:eastAsia="仿宋" w:hAnsi="仿宋"/>
          <w:sz w:val="32"/>
          <w:szCs w:val="32"/>
        </w:rPr>
        <w:t>左右</w:t>
      </w:r>
      <w:r w:rsidR="007446E1">
        <w:rPr>
          <w:rFonts w:ascii="仿宋" w:eastAsia="仿宋" w:hAnsi="仿宋" w:hint="eastAsia"/>
          <w:sz w:val="32"/>
          <w:szCs w:val="32"/>
        </w:rPr>
        <w:t>，</w:t>
      </w:r>
      <w:r w:rsidRPr="001E4F7A">
        <w:rPr>
          <w:rFonts w:ascii="仿宋" w:eastAsia="仿宋" w:hAnsi="仿宋"/>
          <w:sz w:val="32"/>
          <w:szCs w:val="32"/>
        </w:rPr>
        <w:t>面对未来人口导入需求，</w:t>
      </w:r>
      <w:r w:rsidR="007446E1">
        <w:rPr>
          <w:rFonts w:ascii="仿宋" w:eastAsia="仿宋" w:hAnsi="仿宋" w:hint="eastAsia"/>
          <w:sz w:val="32"/>
          <w:szCs w:val="32"/>
        </w:rPr>
        <w:t>华漕镇体育场地将面临更大</w:t>
      </w:r>
      <w:r w:rsidRPr="001E4F7A">
        <w:rPr>
          <w:rFonts w:ascii="仿宋" w:eastAsia="仿宋" w:hAnsi="仿宋"/>
          <w:sz w:val="32"/>
          <w:szCs w:val="32"/>
        </w:rPr>
        <w:t>缺口。</w:t>
      </w:r>
      <w:r>
        <w:rPr>
          <w:rFonts w:ascii="仿宋" w:eastAsia="仿宋" w:hAnsi="仿宋" w:hint="eastAsia"/>
          <w:sz w:val="32"/>
          <w:szCs w:val="32"/>
        </w:rPr>
        <w:t>同时，</w:t>
      </w:r>
      <w:r w:rsidR="00CC01BC">
        <w:rPr>
          <w:rFonts w:ascii="仿宋" w:eastAsia="仿宋" w:hAnsi="仿宋" w:hint="eastAsia"/>
          <w:sz w:val="32"/>
          <w:szCs w:val="32"/>
        </w:rPr>
        <w:t>华漕镇</w:t>
      </w:r>
      <w:r>
        <w:rPr>
          <w:rFonts w:ascii="仿宋" w:eastAsia="仿宋" w:hAnsi="仿宋" w:hint="eastAsia"/>
          <w:sz w:val="32"/>
          <w:szCs w:val="32"/>
        </w:rPr>
        <w:t>还</w:t>
      </w:r>
      <w:r w:rsidR="00CC01BC">
        <w:rPr>
          <w:rFonts w:ascii="仿宋" w:eastAsia="仿宋" w:hAnsi="仿宋" w:hint="eastAsia"/>
          <w:sz w:val="32"/>
          <w:szCs w:val="32"/>
        </w:rPr>
        <w:t>缺少</w:t>
      </w:r>
      <w:r w:rsidR="00CC01BC" w:rsidRPr="00F660FB">
        <w:rPr>
          <w:rFonts w:ascii="仿宋" w:eastAsia="仿宋" w:hAnsi="仿宋" w:hint="eastAsia"/>
          <w:sz w:val="32"/>
          <w:szCs w:val="32"/>
        </w:rPr>
        <w:t>街镇级别市民健身中心</w:t>
      </w:r>
      <w:r w:rsidR="00CC01BC">
        <w:rPr>
          <w:rFonts w:ascii="仿宋" w:eastAsia="仿宋" w:hAnsi="仿宋" w:hint="eastAsia"/>
          <w:sz w:val="32"/>
          <w:szCs w:val="32"/>
        </w:rPr>
        <w:t>。</w:t>
      </w:r>
    </w:p>
    <w:p w14:paraId="0BC6A8A5" w14:textId="36E763DF" w:rsidR="00801D2D" w:rsidRDefault="001E4F7A" w:rsidP="007416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5）文化服务</w:t>
      </w:r>
      <w:r w:rsidR="00741642">
        <w:rPr>
          <w:rFonts w:ascii="仿宋" w:eastAsia="仿宋" w:hAnsi="仿宋" w:hint="eastAsia"/>
          <w:sz w:val="32"/>
          <w:szCs w:val="32"/>
        </w:rPr>
        <w:t>。</w:t>
      </w:r>
      <w:r w:rsidR="00801D2D" w:rsidRPr="00801D2D">
        <w:rPr>
          <w:rFonts w:ascii="仿宋" w:eastAsia="仿宋" w:hAnsi="仿宋" w:hint="eastAsia"/>
          <w:sz w:val="32"/>
          <w:szCs w:val="32"/>
        </w:rPr>
        <w:t>目前华漕镇区域内，仅有华漕</w:t>
      </w:r>
      <w:r w:rsidR="00741642">
        <w:rPr>
          <w:rFonts w:ascii="仿宋" w:eastAsia="仿宋" w:hAnsi="仿宋" w:hint="eastAsia"/>
          <w:sz w:val="32"/>
          <w:szCs w:val="32"/>
        </w:rPr>
        <w:t>镇</w:t>
      </w:r>
      <w:r w:rsidR="00801D2D" w:rsidRPr="00801D2D">
        <w:rPr>
          <w:rFonts w:ascii="仿宋" w:eastAsia="仿宋" w:hAnsi="仿宋" w:hint="eastAsia"/>
          <w:sz w:val="32"/>
          <w:szCs w:val="32"/>
        </w:rPr>
        <w:t>文体中心（华漕国际社区文化活动中心）一家可以提供综合文化服务的公办综合公共文化服务场所，服务覆盖对象主要集中在镇级文化团体与周边居民，对其他区域社区团体与居民服务覆盖不足。针对基层文化活动，缺乏培训教室、排练房、服装间等重要设施，难以满足社区级别的文化团体开展相关活动的需求。</w:t>
      </w:r>
    </w:p>
    <w:p w14:paraId="6EDF4DBA" w14:textId="76D24792" w:rsidR="00801D2D" w:rsidRPr="00801D2D" w:rsidRDefault="00801D2D" w:rsidP="00801D2D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801D2D">
        <w:rPr>
          <w:rFonts w:ascii="仿宋" w:eastAsia="仿宋" w:hAnsi="仿宋" w:hint="eastAsia"/>
          <w:b/>
          <w:bCs/>
          <w:sz w:val="32"/>
          <w:szCs w:val="32"/>
        </w:rPr>
        <w:t>2. 机构设施布局不均衡</w:t>
      </w:r>
    </w:p>
    <w:p w14:paraId="7780C74A" w14:textId="1374ED4B" w:rsidR="00801D2D" w:rsidRDefault="00801D2D" w:rsidP="001E4F7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778CD">
        <w:rPr>
          <w:rFonts w:ascii="仿宋" w:eastAsia="仿宋" w:hAnsi="仿宋" w:hint="eastAsia"/>
          <w:sz w:val="32"/>
          <w:szCs w:val="32"/>
        </w:rPr>
        <w:t>1）养老服务。</w:t>
      </w:r>
      <w:r w:rsidRPr="00801D2D">
        <w:rPr>
          <w:rFonts w:ascii="仿宋" w:eastAsia="仿宋" w:hAnsi="仿宋" w:hint="eastAsia"/>
          <w:sz w:val="32"/>
          <w:szCs w:val="32"/>
        </w:rPr>
        <w:t>华漕镇社区养老设施分布较不均衡，前湾集建区、老华漕地区设施缺失较为明显。已建综合为老服务中心、日间照料中心主要聚集在华漕镇南部、东部等地区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CBB80EE" w14:textId="77777777" w:rsidR="00ED4CA8" w:rsidRDefault="00801D2D" w:rsidP="00ED4CA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2）卫生服务。</w:t>
      </w:r>
      <w:r w:rsidRPr="00801D2D">
        <w:rPr>
          <w:rFonts w:ascii="仿宋" w:eastAsia="仿宋" w:hAnsi="仿宋" w:hint="eastAsia"/>
          <w:sz w:val="32"/>
          <w:szCs w:val="32"/>
        </w:rPr>
        <w:t>目前华漕镇区域内前湾集建区部分区域以及老华漕地区，既无社区卫生服务中心也无社区卫生服务站覆盖。</w:t>
      </w:r>
    </w:p>
    <w:p w14:paraId="4AA79B06" w14:textId="016DCF6F" w:rsidR="00801D2D" w:rsidRPr="00ED4CA8" w:rsidRDefault="00801D2D" w:rsidP="00ED4CA8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01D2D">
        <w:rPr>
          <w:rFonts w:ascii="仿宋" w:eastAsia="仿宋" w:hAnsi="仿宋"/>
          <w:b/>
          <w:bCs/>
          <w:sz w:val="32"/>
          <w:szCs w:val="32"/>
        </w:rPr>
        <w:t>3.</w:t>
      </w:r>
      <w:r w:rsidRPr="00801D2D">
        <w:rPr>
          <w:rFonts w:ascii="仿宋" w:eastAsia="仿宋" w:hAnsi="仿宋" w:hint="eastAsia"/>
          <w:b/>
          <w:bCs/>
          <w:sz w:val="32"/>
          <w:szCs w:val="32"/>
        </w:rPr>
        <w:t xml:space="preserve"> 建设规划推进缓慢</w:t>
      </w:r>
    </w:p>
    <w:p w14:paraId="69757B4C" w14:textId="451D306A" w:rsidR="0034354C" w:rsidRDefault="00801D2D" w:rsidP="003435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01D2D">
        <w:rPr>
          <w:rFonts w:ascii="仿宋" w:eastAsia="仿宋" w:hAnsi="仿宋" w:hint="eastAsia"/>
          <w:sz w:val="32"/>
          <w:szCs w:val="32"/>
        </w:rPr>
        <w:t>针对在前湾地区、动迁小区周边，分布覆盖不足，无法满足相关区域已建商品房、动迁房人口就近入学需求的问题，以及相关优质教育资源短缺的问题，华漕镇在十四五期间做</w:t>
      </w:r>
      <w:r w:rsidRPr="00801D2D">
        <w:rPr>
          <w:rFonts w:ascii="仿宋" w:eastAsia="仿宋" w:hAnsi="仿宋" w:hint="eastAsia"/>
          <w:sz w:val="32"/>
          <w:szCs w:val="32"/>
        </w:rPr>
        <w:lastRenderedPageBreak/>
        <w:t>了专项规划部署，但由于</w:t>
      </w:r>
      <w:r w:rsidR="00EC516C">
        <w:rPr>
          <w:rFonts w:ascii="仿宋" w:eastAsia="仿宋" w:hAnsi="仿宋" w:hint="eastAsia"/>
          <w:sz w:val="32"/>
          <w:szCs w:val="32"/>
        </w:rPr>
        <w:t>土地出让、规划调整等各类</w:t>
      </w:r>
      <w:r w:rsidRPr="00801D2D">
        <w:rPr>
          <w:rFonts w:ascii="仿宋" w:eastAsia="仿宋" w:hAnsi="仿宋" w:hint="eastAsia"/>
          <w:sz w:val="32"/>
          <w:szCs w:val="32"/>
        </w:rPr>
        <w:t>原因，多个本应已立项或开工建设的相关项目</w:t>
      </w:r>
      <w:r>
        <w:rPr>
          <w:rFonts w:ascii="仿宋" w:eastAsia="仿宋" w:hAnsi="仿宋" w:hint="eastAsia"/>
          <w:sz w:val="32"/>
          <w:szCs w:val="32"/>
        </w:rPr>
        <w:t>（如</w:t>
      </w:r>
      <w:r w:rsidR="0034354C">
        <w:rPr>
          <w:rFonts w:ascii="仿宋" w:eastAsia="仿宋" w:hAnsi="仿宋" w:hint="eastAsia"/>
          <w:sz w:val="32"/>
          <w:szCs w:val="32"/>
        </w:rPr>
        <w:t>华师大幼儿园西园、华师大实验小学、华师大初中等</w:t>
      </w:r>
      <w:r>
        <w:rPr>
          <w:rFonts w:ascii="仿宋" w:eastAsia="仿宋" w:hAnsi="仿宋" w:hint="eastAsia"/>
          <w:sz w:val="32"/>
          <w:szCs w:val="32"/>
        </w:rPr>
        <w:t>）</w:t>
      </w:r>
      <w:r w:rsidRPr="00801D2D">
        <w:rPr>
          <w:rFonts w:ascii="仿宋" w:eastAsia="仿宋" w:hAnsi="仿宋" w:hint="eastAsia"/>
          <w:sz w:val="32"/>
          <w:szCs w:val="32"/>
        </w:rPr>
        <w:t>未按期推进。</w:t>
      </w:r>
    </w:p>
    <w:p w14:paraId="52495BEE" w14:textId="77777777" w:rsidR="0034354C" w:rsidRDefault="0034354C" w:rsidP="0034354C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="00F660FB" w:rsidRPr="00F660FB">
        <w:rPr>
          <w:rFonts w:ascii="仿宋" w:eastAsia="仿宋" w:hAnsi="仿宋" w:hint="eastAsia"/>
          <w:b/>
          <w:bCs/>
          <w:sz w:val="32"/>
          <w:szCs w:val="32"/>
        </w:rPr>
        <w:t>高品质服务供给亟待增加</w:t>
      </w:r>
    </w:p>
    <w:p w14:paraId="79D76791" w14:textId="73EBE975" w:rsidR="0034354C" w:rsidRDefault="0034354C" w:rsidP="003435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354C">
        <w:rPr>
          <w:rFonts w:ascii="仿宋" w:eastAsia="仿宋" w:hAnsi="仿宋"/>
          <w:sz w:val="32"/>
          <w:szCs w:val="32"/>
        </w:rPr>
        <w:t>1</w:t>
      </w:r>
      <w:r w:rsidRPr="0034354C">
        <w:rPr>
          <w:rFonts w:ascii="仿宋" w:eastAsia="仿宋" w:hAnsi="仿宋" w:hint="eastAsia"/>
          <w:sz w:val="32"/>
          <w:szCs w:val="32"/>
        </w:rPr>
        <w:t>）养老服务。</w:t>
      </w:r>
      <w:r w:rsidR="00ED4CA8">
        <w:rPr>
          <w:rFonts w:ascii="仿宋" w:eastAsia="仿宋" w:hAnsi="仿宋" w:hint="eastAsia"/>
          <w:sz w:val="32"/>
          <w:szCs w:val="32"/>
        </w:rPr>
        <w:t>华漕镇区域内</w:t>
      </w:r>
      <w:r w:rsidR="00ED4CA8" w:rsidRPr="00ED4CA8">
        <w:rPr>
          <w:rFonts w:ascii="仿宋" w:eastAsia="仿宋" w:hAnsi="仿宋" w:hint="eastAsia"/>
          <w:sz w:val="32"/>
          <w:szCs w:val="32"/>
        </w:rPr>
        <w:t>智慧养老服务模式有待升级，距离“系统</w:t>
      </w:r>
      <w:r w:rsidR="00ED4CA8" w:rsidRPr="00ED4CA8">
        <w:rPr>
          <w:rFonts w:ascii="仿宋" w:eastAsia="仿宋" w:hAnsi="仿宋"/>
          <w:sz w:val="32"/>
          <w:szCs w:val="32"/>
        </w:rPr>
        <w:t>+服务+老人+终端”的智慧养老服务模式尚有提升空间。</w:t>
      </w:r>
    </w:p>
    <w:p w14:paraId="5F5E79CA" w14:textId="5E755AF4" w:rsidR="00731FC9" w:rsidRDefault="0034354C" w:rsidP="003435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2）</w:t>
      </w:r>
      <w:r w:rsidR="00F660FB" w:rsidRPr="00F660FB">
        <w:rPr>
          <w:rFonts w:ascii="仿宋" w:eastAsia="仿宋" w:hAnsi="仿宋" w:hint="eastAsia"/>
          <w:sz w:val="32"/>
          <w:szCs w:val="32"/>
        </w:rPr>
        <w:t>教育服务</w:t>
      </w:r>
      <w:r>
        <w:rPr>
          <w:rFonts w:ascii="仿宋" w:eastAsia="仿宋" w:hAnsi="仿宋" w:hint="eastAsia"/>
          <w:sz w:val="32"/>
          <w:szCs w:val="32"/>
        </w:rPr>
        <w:t>。</w:t>
      </w:r>
      <w:r w:rsidR="00F660FB" w:rsidRPr="00F660FB">
        <w:rPr>
          <w:rFonts w:ascii="仿宋" w:eastAsia="仿宋" w:hAnsi="仿宋" w:hint="eastAsia"/>
          <w:sz w:val="32"/>
          <w:szCs w:val="32"/>
        </w:rPr>
        <w:t>华漕镇</w:t>
      </w:r>
      <w:r w:rsidR="00F660FB">
        <w:rPr>
          <w:rFonts w:ascii="仿宋" w:eastAsia="仿宋" w:hAnsi="仿宋" w:hint="eastAsia"/>
          <w:sz w:val="32"/>
          <w:szCs w:val="32"/>
        </w:rPr>
        <w:t>优质的</w:t>
      </w:r>
      <w:r w:rsidR="00F660FB" w:rsidRPr="00F660FB">
        <w:rPr>
          <w:rFonts w:ascii="仿宋" w:eastAsia="仿宋" w:hAnsi="仿宋" w:hint="eastAsia"/>
          <w:sz w:val="32"/>
          <w:szCs w:val="32"/>
        </w:rPr>
        <w:t>公办</w:t>
      </w:r>
      <w:r w:rsidR="00F660FB">
        <w:rPr>
          <w:rFonts w:ascii="仿宋" w:eastAsia="仿宋" w:hAnsi="仿宋" w:hint="eastAsia"/>
          <w:sz w:val="32"/>
          <w:szCs w:val="32"/>
        </w:rPr>
        <w:t>幼儿园、中</w:t>
      </w:r>
      <w:r w:rsidR="00F660FB" w:rsidRPr="00F660FB">
        <w:rPr>
          <w:rFonts w:ascii="仿宋" w:eastAsia="仿宋" w:hAnsi="仿宋" w:hint="eastAsia"/>
          <w:sz w:val="32"/>
          <w:szCs w:val="32"/>
        </w:rPr>
        <w:t>小学（含九年一贯制学校）教育资源</w:t>
      </w:r>
      <w:r w:rsidR="00731FC9">
        <w:rPr>
          <w:rFonts w:ascii="仿宋" w:eastAsia="仿宋" w:hAnsi="仿宋" w:hint="eastAsia"/>
          <w:sz w:val="32"/>
          <w:szCs w:val="32"/>
        </w:rPr>
        <w:t>目前</w:t>
      </w:r>
      <w:r w:rsidR="00F660FB" w:rsidRPr="00F660FB">
        <w:rPr>
          <w:rFonts w:ascii="仿宋" w:eastAsia="仿宋" w:hAnsi="仿宋" w:hint="eastAsia"/>
          <w:sz w:val="32"/>
          <w:szCs w:val="32"/>
        </w:rPr>
        <w:t>相对短缺</w:t>
      </w:r>
      <w:r w:rsidR="00731FC9">
        <w:rPr>
          <w:rFonts w:ascii="仿宋" w:eastAsia="仿宋" w:hAnsi="仿宋" w:hint="eastAsia"/>
          <w:sz w:val="32"/>
          <w:szCs w:val="32"/>
        </w:rPr>
        <w:t>。</w:t>
      </w:r>
    </w:p>
    <w:p w14:paraId="28D9A988" w14:textId="1F9B6EFF" w:rsidR="00731FC9" w:rsidRDefault="00731FC9" w:rsidP="00731FC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3）</w:t>
      </w:r>
      <w:r w:rsidR="00F81EA6">
        <w:rPr>
          <w:rFonts w:ascii="仿宋" w:eastAsia="仿宋" w:hAnsi="仿宋" w:hint="eastAsia"/>
          <w:sz w:val="32"/>
          <w:szCs w:val="32"/>
        </w:rPr>
        <w:t>体育服务</w:t>
      </w:r>
      <w:r>
        <w:rPr>
          <w:rFonts w:ascii="仿宋" w:eastAsia="仿宋" w:hAnsi="仿宋" w:hint="eastAsia"/>
          <w:sz w:val="32"/>
          <w:szCs w:val="32"/>
        </w:rPr>
        <w:t>。</w:t>
      </w:r>
      <w:r w:rsidR="00EC516C">
        <w:rPr>
          <w:rFonts w:ascii="仿宋" w:eastAsia="仿宋" w:hAnsi="仿宋" w:hint="eastAsia"/>
          <w:sz w:val="32"/>
          <w:szCs w:val="32"/>
        </w:rPr>
        <w:t>除</w:t>
      </w:r>
      <w:r w:rsidR="00D01FD1">
        <w:rPr>
          <w:rFonts w:ascii="仿宋" w:eastAsia="仿宋" w:hAnsi="仿宋" w:hint="eastAsia"/>
          <w:sz w:val="32"/>
          <w:szCs w:val="32"/>
        </w:rPr>
        <w:t>缺乏</w:t>
      </w:r>
      <w:r w:rsidR="00EC516C">
        <w:rPr>
          <w:rFonts w:ascii="仿宋" w:eastAsia="仿宋" w:hAnsi="仿宋" w:hint="eastAsia"/>
          <w:sz w:val="32"/>
          <w:szCs w:val="32"/>
        </w:rPr>
        <w:t>镇级体育健身中心以外，</w:t>
      </w:r>
      <w:r w:rsidR="00BA4FC5" w:rsidRPr="00BA4FC5">
        <w:rPr>
          <w:rFonts w:ascii="仿宋" w:eastAsia="仿宋" w:hAnsi="仿宋" w:hint="eastAsia"/>
          <w:sz w:val="32"/>
          <w:szCs w:val="32"/>
        </w:rPr>
        <w:t>目前华漕镇社区公共体育设施以市民益智健身苑点、市民运动球场为主，室内场馆</w:t>
      </w:r>
      <w:r w:rsidR="00BA4FC5" w:rsidRPr="00BA4FC5">
        <w:rPr>
          <w:rFonts w:ascii="仿宋" w:eastAsia="仿宋" w:hAnsi="仿宋"/>
          <w:sz w:val="32"/>
          <w:szCs w:val="32"/>
        </w:rPr>
        <w:t>所占比重</w:t>
      </w:r>
      <w:r w:rsidR="00BA4FC5">
        <w:rPr>
          <w:rFonts w:ascii="仿宋" w:eastAsia="仿宋" w:hAnsi="仿宋" w:hint="eastAsia"/>
          <w:sz w:val="32"/>
          <w:szCs w:val="32"/>
        </w:rPr>
        <w:t>低</w:t>
      </w:r>
      <w:r w:rsidR="00BA4FC5" w:rsidRPr="00BA4FC5">
        <w:rPr>
          <w:rFonts w:ascii="仿宋" w:eastAsia="仿宋" w:hAnsi="仿宋"/>
          <w:sz w:val="32"/>
          <w:szCs w:val="32"/>
        </w:rPr>
        <w:t>，同时也缺乏体育公园等</w:t>
      </w:r>
      <w:r w:rsidR="00664E2E">
        <w:rPr>
          <w:rFonts w:ascii="仿宋" w:eastAsia="仿宋" w:hAnsi="仿宋" w:hint="eastAsia"/>
          <w:sz w:val="32"/>
          <w:szCs w:val="32"/>
        </w:rPr>
        <w:t>特色</w:t>
      </w:r>
      <w:r w:rsidR="00BA4FC5" w:rsidRPr="00BA4FC5">
        <w:rPr>
          <w:rFonts w:ascii="仿宋" w:eastAsia="仿宋" w:hAnsi="仿宋"/>
          <w:sz w:val="32"/>
          <w:szCs w:val="32"/>
        </w:rPr>
        <w:t>设施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8EF0485" w14:textId="09EF344E" w:rsidR="007A77F5" w:rsidRPr="0034354C" w:rsidRDefault="00731FC9" w:rsidP="00731FC9">
      <w:pPr>
        <w:ind w:firstLineChars="200" w:firstLine="640"/>
        <w:rPr>
          <w:rFonts w:ascii="仿宋" w:eastAsia="仿宋" w:hAnsi="仿宋"/>
          <w:sz w:val="32"/>
          <w:szCs w:val="32"/>
        </w:rPr>
        <w:sectPr w:rsidR="007A77F5" w:rsidRPr="0034354C" w:rsidSect="00B001E1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</w:t>
      </w:r>
      <w:r w:rsidR="00BA4FC5">
        <w:rPr>
          <w:rFonts w:ascii="仿宋" w:eastAsia="仿宋" w:hAnsi="仿宋" w:hint="eastAsia"/>
          <w:sz w:val="32"/>
          <w:szCs w:val="32"/>
        </w:rPr>
        <w:t>文化服务</w:t>
      </w:r>
      <w:r>
        <w:rPr>
          <w:rFonts w:ascii="仿宋" w:eastAsia="仿宋" w:hAnsi="仿宋" w:hint="eastAsia"/>
          <w:sz w:val="32"/>
          <w:szCs w:val="32"/>
        </w:rPr>
        <w:t>。</w:t>
      </w:r>
      <w:r w:rsidR="00EC516C">
        <w:rPr>
          <w:rFonts w:ascii="仿宋" w:eastAsia="仿宋" w:hAnsi="仿宋" w:hint="eastAsia"/>
          <w:sz w:val="32"/>
          <w:szCs w:val="32"/>
        </w:rPr>
        <w:t>华漕镇目前</w:t>
      </w:r>
      <w:r w:rsidR="00BA4FC5" w:rsidRPr="00BA4FC5">
        <w:rPr>
          <w:rFonts w:ascii="仿宋" w:eastAsia="仿宋" w:hAnsi="仿宋" w:hint="eastAsia"/>
          <w:sz w:val="32"/>
          <w:szCs w:val="32"/>
        </w:rPr>
        <w:t>多数社区文化服务</w:t>
      </w:r>
      <w:r w:rsidR="000D71B7">
        <w:rPr>
          <w:rFonts w:ascii="仿宋" w:eastAsia="仿宋" w:hAnsi="仿宋" w:hint="eastAsia"/>
          <w:sz w:val="32"/>
          <w:szCs w:val="32"/>
        </w:rPr>
        <w:t>设施</w:t>
      </w:r>
      <w:r w:rsidR="00BA4FC5" w:rsidRPr="00BA4FC5">
        <w:rPr>
          <w:rFonts w:ascii="仿宋" w:eastAsia="仿宋" w:hAnsi="仿宋" w:hint="eastAsia"/>
          <w:sz w:val="32"/>
          <w:szCs w:val="32"/>
        </w:rPr>
        <w:t>仅有图书室，服务内容单一，场地条件有限</w:t>
      </w:r>
      <w:r w:rsidR="00870D81">
        <w:rPr>
          <w:rFonts w:ascii="仿宋" w:eastAsia="仿宋" w:hAnsi="仿宋" w:hint="eastAsia"/>
          <w:sz w:val="32"/>
          <w:szCs w:val="32"/>
        </w:rPr>
        <w:t>。</w:t>
      </w:r>
    </w:p>
    <w:p w14:paraId="0B438572" w14:textId="36CBF0F2" w:rsidR="00817495" w:rsidRDefault="00817495" w:rsidP="00817495">
      <w:pPr>
        <w:pStyle w:val="1"/>
        <w:ind w:firstLineChars="200" w:firstLine="643"/>
        <w:rPr>
          <w:rFonts w:ascii="楷体" w:eastAsia="楷体" w:hAnsi="楷体"/>
          <w:sz w:val="32"/>
          <w:szCs w:val="32"/>
        </w:rPr>
      </w:pPr>
      <w:bookmarkStart w:id="4" w:name="_Toc151765452"/>
      <w:r>
        <w:rPr>
          <w:rFonts w:ascii="楷体" w:eastAsia="楷体" w:hAnsi="楷体" w:hint="eastAsia"/>
          <w:sz w:val="32"/>
          <w:szCs w:val="32"/>
        </w:rPr>
        <w:lastRenderedPageBreak/>
        <w:t>二、</w:t>
      </w:r>
      <w:r w:rsidR="000D60BD">
        <w:rPr>
          <w:rFonts w:ascii="楷体" w:eastAsia="楷体" w:hAnsi="楷体" w:hint="eastAsia"/>
          <w:sz w:val="32"/>
          <w:szCs w:val="32"/>
        </w:rPr>
        <w:t>指导思想和主要目标</w:t>
      </w:r>
      <w:bookmarkEnd w:id="4"/>
    </w:p>
    <w:p w14:paraId="59B51E9F" w14:textId="77777777" w:rsidR="00963CF8" w:rsidRPr="00C54398" w:rsidRDefault="00963CF8" w:rsidP="00963CF8">
      <w:pPr>
        <w:pStyle w:val="2"/>
        <w:spacing w:line="415" w:lineRule="auto"/>
        <w:ind w:firstLineChars="200" w:firstLine="640"/>
        <w:rPr>
          <w:rFonts w:ascii="黑体" w:eastAsia="黑体" w:hAnsi="黑体"/>
          <w:b w:val="0"/>
          <w:bCs w:val="0"/>
        </w:rPr>
      </w:pPr>
      <w:bookmarkStart w:id="5" w:name="_Toc151765453"/>
      <w:r w:rsidRPr="00C54398">
        <w:rPr>
          <w:rFonts w:ascii="黑体" w:eastAsia="黑体" w:hAnsi="黑体" w:hint="eastAsia"/>
          <w:b w:val="0"/>
          <w:bCs w:val="0"/>
        </w:rPr>
        <w:t>（一）</w:t>
      </w:r>
      <w:r>
        <w:rPr>
          <w:rFonts w:ascii="黑体" w:eastAsia="黑体" w:hAnsi="黑体" w:hint="eastAsia"/>
          <w:b w:val="0"/>
          <w:bCs w:val="0"/>
        </w:rPr>
        <w:t>指导思想</w:t>
      </w:r>
      <w:bookmarkEnd w:id="5"/>
    </w:p>
    <w:p w14:paraId="14649D45" w14:textId="77777777" w:rsidR="00963CF8" w:rsidRDefault="00963CF8" w:rsidP="00963CF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D60BD">
        <w:rPr>
          <w:rFonts w:ascii="仿宋" w:eastAsia="仿宋" w:hAnsi="仿宋" w:hint="eastAsia"/>
          <w:sz w:val="32"/>
          <w:szCs w:val="32"/>
        </w:rPr>
        <w:t>坚持以习近平新时代中国特色社会主义思想为指导，全面贯彻落实党的二十大精神，深度践行上海市第十二次党代表大会相关精神，全面对接《虹桥国际开放枢纽建设总体方案》各项规划任务，对照国家、上海市对各领域公共服务标准要求，围绕上海新一轮“民心工程”关键项目建设，面向华漕镇当前“大开发”“大流动”“大需求”发展现状与趋势，聚焦居民等主体面临的高频难急问题，推动基本民生保障稳步提升，确保养老、教育、卫生、体育、文化等重点领域公共服务更加普惠均衡，推动高品质、个性化公共服务供给更加丰富多样，确保各类公共服务便利可及，切实增强提升居民获得感、激发认同感、培养归属感。</w:t>
      </w:r>
    </w:p>
    <w:p w14:paraId="02CC3C80" w14:textId="6E66F687" w:rsidR="000D60BD" w:rsidRPr="000D60BD" w:rsidRDefault="000D60BD" w:rsidP="000D60BD">
      <w:pPr>
        <w:pStyle w:val="2"/>
        <w:spacing w:line="415" w:lineRule="auto"/>
        <w:ind w:firstLineChars="200" w:firstLine="640"/>
        <w:rPr>
          <w:rFonts w:ascii="黑体" w:eastAsia="黑体" w:hAnsi="黑体"/>
          <w:b w:val="0"/>
          <w:bCs w:val="0"/>
        </w:rPr>
      </w:pPr>
      <w:bookmarkStart w:id="6" w:name="_Toc151765454"/>
      <w:r w:rsidRPr="000D60BD">
        <w:rPr>
          <w:rFonts w:ascii="黑体" w:eastAsia="黑体" w:hAnsi="黑体" w:hint="eastAsia"/>
          <w:b w:val="0"/>
          <w:bCs w:val="0"/>
        </w:rPr>
        <w:t>（二）</w:t>
      </w:r>
      <w:r>
        <w:rPr>
          <w:rFonts w:ascii="黑体" w:eastAsia="黑体" w:hAnsi="黑体" w:hint="eastAsia"/>
          <w:b w:val="0"/>
          <w:bCs w:val="0"/>
        </w:rPr>
        <w:t>基本原则</w:t>
      </w:r>
      <w:bookmarkEnd w:id="6"/>
    </w:p>
    <w:p w14:paraId="2FE290E1" w14:textId="2ADE7513" w:rsidR="000D60BD" w:rsidRPr="000D60BD" w:rsidRDefault="000D60BD" w:rsidP="000D60B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572AB">
        <w:rPr>
          <w:rFonts w:ascii="仿宋" w:eastAsia="仿宋" w:hAnsi="仿宋"/>
          <w:b/>
          <w:bCs/>
          <w:sz w:val="32"/>
          <w:szCs w:val="32"/>
        </w:rPr>
        <w:t>——</w:t>
      </w:r>
      <w:r w:rsidRPr="00B572AB">
        <w:rPr>
          <w:rFonts w:ascii="仿宋" w:eastAsia="仿宋" w:hAnsi="仿宋" w:hint="eastAsia"/>
          <w:b/>
          <w:bCs/>
          <w:sz w:val="32"/>
          <w:szCs w:val="32"/>
        </w:rPr>
        <w:t>统盘布局，整体推进。</w:t>
      </w:r>
      <w:r w:rsidRPr="000D60BD">
        <w:rPr>
          <w:rFonts w:ascii="仿宋" w:eastAsia="仿宋" w:hAnsi="仿宋" w:hint="eastAsia"/>
          <w:sz w:val="32"/>
          <w:szCs w:val="32"/>
        </w:rPr>
        <w:t>将华漕镇区重点公共服务设施建设，与重大项目落地和住宅的大量建设统筹部署、统一推进，在设计过程中，既做好与相关土地控规的对接，也做好与相关具体单元规划的衔接</w:t>
      </w:r>
      <w:r w:rsidR="00CC62B1">
        <w:rPr>
          <w:rFonts w:ascii="仿宋" w:eastAsia="仿宋" w:hAnsi="仿宋" w:hint="eastAsia"/>
          <w:sz w:val="32"/>
          <w:szCs w:val="32"/>
        </w:rPr>
        <w:t>，切实保障重点领域重点项目按计划顺利实施</w:t>
      </w:r>
      <w:r w:rsidRPr="000D60BD">
        <w:rPr>
          <w:rFonts w:ascii="仿宋" w:eastAsia="仿宋" w:hAnsi="仿宋" w:hint="eastAsia"/>
          <w:sz w:val="32"/>
          <w:szCs w:val="32"/>
        </w:rPr>
        <w:t>。</w:t>
      </w:r>
    </w:p>
    <w:p w14:paraId="21DCC64E" w14:textId="5142CCF0" w:rsidR="000D60BD" w:rsidRPr="000D60BD" w:rsidRDefault="000D60BD" w:rsidP="000D60B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572AB">
        <w:rPr>
          <w:rFonts w:ascii="仿宋" w:eastAsia="仿宋" w:hAnsi="仿宋"/>
          <w:b/>
          <w:bCs/>
          <w:sz w:val="32"/>
          <w:szCs w:val="32"/>
        </w:rPr>
        <w:lastRenderedPageBreak/>
        <w:t>——</w:t>
      </w:r>
      <w:r w:rsidRPr="00B572AB">
        <w:rPr>
          <w:rFonts w:ascii="仿宋" w:eastAsia="仿宋" w:hAnsi="仿宋" w:hint="eastAsia"/>
          <w:b/>
          <w:bCs/>
          <w:sz w:val="32"/>
          <w:szCs w:val="32"/>
        </w:rPr>
        <w:t>以人为本，全面赋能。</w:t>
      </w:r>
      <w:r w:rsidRPr="000D60BD">
        <w:rPr>
          <w:rFonts w:ascii="仿宋" w:eastAsia="仿宋" w:hAnsi="仿宋" w:hint="eastAsia"/>
          <w:sz w:val="32"/>
          <w:szCs w:val="32"/>
        </w:rPr>
        <w:t>围绕区域内居民多层次、全方位的公共服务需求，坚持问题导向、结果导向，</w:t>
      </w:r>
      <w:r w:rsidR="006D244D">
        <w:rPr>
          <w:rFonts w:ascii="仿宋" w:eastAsia="仿宋" w:hAnsi="仿宋" w:hint="eastAsia"/>
          <w:sz w:val="32"/>
          <w:szCs w:val="32"/>
        </w:rPr>
        <w:t>通过新建与现有设施改造、集约化设置等多种方式，</w:t>
      </w:r>
      <w:r w:rsidRPr="000D60BD">
        <w:rPr>
          <w:rFonts w:ascii="仿宋" w:eastAsia="仿宋" w:hAnsi="仿宋" w:hint="eastAsia"/>
          <w:sz w:val="32"/>
          <w:szCs w:val="32"/>
        </w:rPr>
        <w:t>重点补足公共服务设施区域覆盖与承载能力短板，提升各类民生服务的精准性、充分性和均衡性。</w:t>
      </w:r>
    </w:p>
    <w:p w14:paraId="2DB06B83" w14:textId="77777777" w:rsidR="000D60BD" w:rsidRPr="000D60BD" w:rsidRDefault="000D60BD" w:rsidP="000D60B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572AB">
        <w:rPr>
          <w:rFonts w:ascii="仿宋" w:eastAsia="仿宋" w:hAnsi="仿宋"/>
          <w:b/>
          <w:bCs/>
          <w:sz w:val="32"/>
          <w:szCs w:val="32"/>
        </w:rPr>
        <w:t>——</w:t>
      </w:r>
      <w:r w:rsidRPr="00B572AB">
        <w:rPr>
          <w:rFonts w:ascii="仿宋" w:eastAsia="仿宋" w:hAnsi="仿宋" w:hint="eastAsia"/>
          <w:b/>
          <w:bCs/>
          <w:sz w:val="32"/>
          <w:szCs w:val="32"/>
        </w:rPr>
        <w:t>面向未来，强化配置。</w:t>
      </w:r>
      <w:r w:rsidRPr="000D60BD">
        <w:rPr>
          <w:rFonts w:ascii="仿宋" w:eastAsia="仿宋" w:hAnsi="仿宋" w:hint="eastAsia"/>
          <w:sz w:val="32"/>
          <w:szCs w:val="32"/>
        </w:rPr>
        <w:t>既要做好对现有居民公共服务需求的覆盖与完善，更要面向巨大人口导入、前湾集建区建设、打造</w:t>
      </w:r>
      <w:r w:rsidRPr="000D60BD">
        <w:rPr>
          <w:rFonts w:ascii="仿宋" w:eastAsia="仿宋" w:hAnsi="仿宋"/>
          <w:sz w:val="32"/>
          <w:szCs w:val="32"/>
        </w:rPr>
        <w:t>“国际化未来之城”带来的服务覆盖与品质服务需求，适度超前，强化相关资源配置。</w:t>
      </w:r>
    </w:p>
    <w:p w14:paraId="64195DE0" w14:textId="662DCE6A" w:rsidR="000D60BD" w:rsidRPr="000D60BD" w:rsidRDefault="000D60BD" w:rsidP="000D60B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572AB">
        <w:rPr>
          <w:rFonts w:ascii="仿宋" w:eastAsia="仿宋" w:hAnsi="仿宋" w:hint="eastAsia"/>
          <w:b/>
          <w:bCs/>
          <w:sz w:val="32"/>
          <w:szCs w:val="32"/>
        </w:rPr>
        <w:t>——多元融合，活力共生。</w:t>
      </w:r>
      <w:r w:rsidRPr="000D60BD">
        <w:rPr>
          <w:rFonts w:ascii="仿宋" w:eastAsia="仿宋" w:hAnsi="仿宋" w:hint="eastAsia"/>
          <w:sz w:val="32"/>
          <w:szCs w:val="32"/>
        </w:rPr>
        <w:t>政府引导，充分发挥市场机制，积极驱动市场主体参与公共服务各领域场景建设与运营，构建多元主体参与、充满活力的区域公共服务供给新生态。</w:t>
      </w:r>
    </w:p>
    <w:p w14:paraId="2A61F181" w14:textId="081E0B38" w:rsidR="00B469C3" w:rsidRPr="000D60BD" w:rsidRDefault="00B469C3" w:rsidP="00B469C3">
      <w:pPr>
        <w:pStyle w:val="2"/>
        <w:spacing w:line="415" w:lineRule="auto"/>
        <w:ind w:firstLineChars="200" w:firstLine="640"/>
        <w:rPr>
          <w:rFonts w:ascii="黑体" w:eastAsia="黑体" w:hAnsi="黑体"/>
          <w:b w:val="0"/>
          <w:bCs w:val="0"/>
        </w:rPr>
      </w:pPr>
      <w:bookmarkStart w:id="7" w:name="_Toc151765455"/>
      <w:r w:rsidRPr="000D60BD">
        <w:rPr>
          <w:rFonts w:ascii="黑体" w:eastAsia="黑体" w:hAnsi="黑体" w:hint="eastAsia"/>
          <w:b w:val="0"/>
          <w:bCs w:val="0"/>
        </w:rPr>
        <w:t>（</w:t>
      </w:r>
      <w:r>
        <w:rPr>
          <w:rFonts w:ascii="黑体" w:eastAsia="黑体" w:hAnsi="黑体" w:hint="eastAsia"/>
          <w:b w:val="0"/>
          <w:bCs w:val="0"/>
        </w:rPr>
        <w:t>三</w:t>
      </w:r>
      <w:r w:rsidRPr="000D60BD">
        <w:rPr>
          <w:rFonts w:ascii="黑体" w:eastAsia="黑体" w:hAnsi="黑体" w:hint="eastAsia"/>
          <w:b w:val="0"/>
          <w:bCs w:val="0"/>
        </w:rPr>
        <w:t>）</w:t>
      </w:r>
      <w:r w:rsidR="00376E5B">
        <w:rPr>
          <w:rFonts w:ascii="黑体" w:eastAsia="黑体" w:hAnsi="黑体" w:hint="eastAsia"/>
          <w:b w:val="0"/>
          <w:bCs w:val="0"/>
        </w:rPr>
        <w:t>主要目标</w:t>
      </w:r>
      <w:bookmarkEnd w:id="7"/>
    </w:p>
    <w:p w14:paraId="60E3573E" w14:textId="5022505F" w:rsidR="00376E5B" w:rsidRPr="00376E5B" w:rsidRDefault="00376E5B" w:rsidP="00376E5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76E5B">
        <w:rPr>
          <w:rFonts w:ascii="仿宋" w:eastAsia="仿宋" w:hAnsi="仿宋" w:hint="eastAsia"/>
          <w:sz w:val="32"/>
          <w:szCs w:val="32"/>
        </w:rPr>
        <w:t>到</w:t>
      </w:r>
      <w:r w:rsidRPr="00376E5B">
        <w:rPr>
          <w:rFonts w:ascii="仿宋" w:eastAsia="仿宋" w:hAnsi="仿宋"/>
          <w:sz w:val="32"/>
          <w:szCs w:val="32"/>
        </w:rPr>
        <w:t>2027年，华漕镇基础保障类公共服务均衡惠及无死角，根据服务人口和半径配置资源，服务的可及性、便利性进一步提升，</w:t>
      </w:r>
      <w:r w:rsidR="008C252C">
        <w:rPr>
          <w:rFonts w:ascii="仿宋" w:eastAsia="仿宋" w:hAnsi="仿宋" w:hint="eastAsia"/>
          <w:sz w:val="32"/>
          <w:szCs w:val="32"/>
        </w:rPr>
        <w:t>不同</w:t>
      </w:r>
      <w:r w:rsidRPr="00376E5B">
        <w:rPr>
          <w:rFonts w:ascii="仿宋" w:eastAsia="仿宋" w:hAnsi="仿宋"/>
          <w:sz w:val="32"/>
          <w:szCs w:val="32"/>
        </w:rPr>
        <w:t>人群、</w:t>
      </w:r>
      <w:r w:rsidR="008C252C">
        <w:rPr>
          <w:rFonts w:ascii="仿宋" w:eastAsia="仿宋" w:hAnsi="仿宋" w:hint="eastAsia"/>
          <w:sz w:val="32"/>
          <w:szCs w:val="32"/>
        </w:rPr>
        <w:t>不同</w:t>
      </w:r>
      <w:r w:rsidRPr="00376E5B">
        <w:rPr>
          <w:rFonts w:ascii="仿宋" w:eastAsia="仿宋" w:hAnsi="仿宋"/>
          <w:sz w:val="32"/>
          <w:szCs w:val="32"/>
        </w:rPr>
        <w:t>区域间公共服务水平的差距明显缩小，多样化、个性化、高品质生活服务需求得到更好满足，有效扩大市场化高端公共服务供给。</w:t>
      </w:r>
    </w:p>
    <w:p w14:paraId="0F409890" w14:textId="13F6202D" w:rsidR="00376E5B" w:rsidRPr="00376E5B" w:rsidRDefault="00376E5B" w:rsidP="00376E5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76E5B">
        <w:rPr>
          <w:rFonts w:ascii="仿宋" w:eastAsia="仿宋" w:hAnsi="仿宋" w:hint="eastAsia"/>
          <w:sz w:val="32"/>
          <w:szCs w:val="32"/>
        </w:rPr>
        <w:t>——服务承载显著增强：</w:t>
      </w:r>
      <w:r w:rsidR="00DB60AF">
        <w:rPr>
          <w:rFonts w:ascii="仿宋" w:eastAsia="仿宋" w:hAnsi="仿宋" w:hint="eastAsia"/>
          <w:sz w:val="32"/>
          <w:szCs w:val="32"/>
        </w:rPr>
        <w:t>更好</w:t>
      </w:r>
      <w:r w:rsidRPr="00376E5B">
        <w:rPr>
          <w:rFonts w:ascii="仿宋" w:eastAsia="仿宋" w:hAnsi="仿宋" w:hint="eastAsia"/>
          <w:sz w:val="32"/>
          <w:szCs w:val="32"/>
        </w:rPr>
        <w:t>实现</w:t>
      </w:r>
      <w:r w:rsidR="00DB60AF">
        <w:rPr>
          <w:rFonts w:ascii="仿宋" w:eastAsia="仿宋" w:hAnsi="仿宋" w:hint="eastAsia"/>
          <w:sz w:val="32"/>
          <w:szCs w:val="32"/>
        </w:rPr>
        <w:t>社区范围内</w:t>
      </w:r>
      <w:r w:rsidRPr="00376E5B">
        <w:rPr>
          <w:rFonts w:ascii="仿宋" w:eastAsia="仿宋" w:hAnsi="仿宋" w:hint="eastAsia"/>
          <w:sz w:val="32"/>
          <w:szCs w:val="32"/>
        </w:rPr>
        <w:t>幼有所育、学有所教、病有所医、老有所养</w:t>
      </w:r>
      <w:r w:rsidR="00DB60AF">
        <w:rPr>
          <w:rFonts w:ascii="仿宋" w:eastAsia="仿宋" w:hAnsi="仿宋" w:hint="eastAsia"/>
          <w:sz w:val="32"/>
          <w:szCs w:val="32"/>
        </w:rPr>
        <w:t>，基本实现家门口</w:t>
      </w:r>
      <w:r w:rsidRPr="00376E5B">
        <w:rPr>
          <w:rFonts w:ascii="仿宋" w:eastAsia="仿宋" w:hAnsi="仿宋" w:hint="eastAsia"/>
          <w:sz w:val="32"/>
          <w:szCs w:val="32"/>
        </w:rPr>
        <w:t>体育健身、文化活动、社区服务等基础公共服务全覆盖，相关标准化服</w:t>
      </w:r>
      <w:r w:rsidRPr="00376E5B">
        <w:rPr>
          <w:rFonts w:ascii="仿宋" w:eastAsia="仿宋" w:hAnsi="仿宋" w:hint="eastAsia"/>
          <w:sz w:val="32"/>
          <w:szCs w:val="32"/>
        </w:rPr>
        <w:lastRenderedPageBreak/>
        <w:t>务承载能力</w:t>
      </w:r>
      <w:r w:rsidR="00987BA3">
        <w:rPr>
          <w:rFonts w:ascii="仿宋" w:eastAsia="仿宋" w:hAnsi="仿宋" w:hint="eastAsia"/>
          <w:sz w:val="32"/>
          <w:szCs w:val="32"/>
        </w:rPr>
        <w:t>较好</w:t>
      </w:r>
      <w:r w:rsidRPr="00376E5B">
        <w:rPr>
          <w:rFonts w:ascii="仿宋" w:eastAsia="仿宋" w:hAnsi="仿宋" w:hint="eastAsia"/>
          <w:sz w:val="32"/>
          <w:szCs w:val="32"/>
        </w:rPr>
        <w:t>满足全镇居民总体需求。</w:t>
      </w:r>
    </w:p>
    <w:p w14:paraId="1FB37313" w14:textId="7D998D06" w:rsidR="00376E5B" w:rsidRPr="00376E5B" w:rsidRDefault="00376E5B" w:rsidP="00376E5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76E5B">
        <w:rPr>
          <w:rFonts w:ascii="仿宋" w:eastAsia="仿宋" w:hAnsi="仿宋" w:hint="eastAsia"/>
          <w:sz w:val="32"/>
          <w:szCs w:val="32"/>
        </w:rPr>
        <w:t>——服务品质显著提升：持续打造多层多样的社会公共服务体系，聚焦社会化、国际化、智慧化等重点方向，推动公共服务建设和运行方式创新，不断满足</w:t>
      </w:r>
      <w:r w:rsidR="00BB6F60">
        <w:rPr>
          <w:rFonts w:ascii="仿宋" w:eastAsia="仿宋" w:hAnsi="仿宋" w:hint="eastAsia"/>
          <w:sz w:val="32"/>
          <w:szCs w:val="32"/>
        </w:rPr>
        <w:t>居民</w:t>
      </w:r>
      <w:r w:rsidRPr="00376E5B">
        <w:rPr>
          <w:rFonts w:ascii="仿宋" w:eastAsia="仿宋" w:hAnsi="仿宋" w:hint="eastAsia"/>
          <w:sz w:val="32"/>
          <w:szCs w:val="32"/>
        </w:rPr>
        <w:t>更高层次公共服务需求。</w:t>
      </w:r>
    </w:p>
    <w:p w14:paraId="29CD218C" w14:textId="65D22DC7" w:rsidR="00804729" w:rsidRPr="00376E5B" w:rsidRDefault="00376E5B" w:rsidP="00376E5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76E5B">
        <w:rPr>
          <w:rFonts w:ascii="仿宋" w:eastAsia="仿宋" w:hAnsi="仿宋" w:hint="eastAsia"/>
          <w:sz w:val="32"/>
          <w:szCs w:val="32"/>
        </w:rPr>
        <w:t>——服务生态显著丰富：形成政府引导保障、社会多元主体参与的公共服务供给格局，除政府外的多元化主体在公共服务供给所占比重</w:t>
      </w:r>
      <w:r w:rsidR="008C252C">
        <w:rPr>
          <w:rFonts w:ascii="仿宋" w:eastAsia="仿宋" w:hAnsi="仿宋" w:hint="eastAsia"/>
          <w:sz w:val="32"/>
          <w:szCs w:val="32"/>
        </w:rPr>
        <w:t>不断</w:t>
      </w:r>
      <w:r w:rsidRPr="00376E5B">
        <w:rPr>
          <w:rFonts w:ascii="仿宋" w:eastAsia="仿宋" w:hAnsi="仿宋" w:hint="eastAsia"/>
          <w:sz w:val="32"/>
          <w:szCs w:val="32"/>
        </w:rPr>
        <w:t>提升，持续引入</w:t>
      </w:r>
      <w:r w:rsidR="001F6DFF">
        <w:rPr>
          <w:rFonts w:ascii="仿宋" w:eastAsia="仿宋" w:hAnsi="仿宋" w:hint="eastAsia"/>
          <w:sz w:val="32"/>
          <w:szCs w:val="32"/>
        </w:rPr>
        <w:t>、</w:t>
      </w:r>
      <w:r w:rsidRPr="00376E5B">
        <w:rPr>
          <w:rFonts w:ascii="仿宋" w:eastAsia="仿宋" w:hAnsi="仿宋" w:hint="eastAsia"/>
          <w:sz w:val="32"/>
          <w:szCs w:val="32"/>
        </w:rPr>
        <w:t>合作打造高质量服务品牌。</w:t>
      </w:r>
    </w:p>
    <w:p w14:paraId="513B74E0" w14:textId="695EFB9A" w:rsidR="00DC2FEE" w:rsidRPr="00804729" w:rsidRDefault="00DC2FEE" w:rsidP="00DC2FEE"/>
    <w:p w14:paraId="6049D09F" w14:textId="3C0A9753" w:rsidR="00CC62B1" w:rsidRDefault="005C4559" w:rsidP="00E871FE">
      <w:pPr>
        <w:jc w:val="center"/>
      </w:pPr>
      <w:r w:rsidRPr="005C4559">
        <w:rPr>
          <w:rFonts w:ascii="宋体" w:eastAsia="宋体" w:hAnsi="宋体" w:hint="eastAsia"/>
          <w:b/>
          <w:bCs/>
        </w:rPr>
        <w:t>表 华漕镇社区公共服务主要发展指标</w:t>
      </w:r>
    </w:p>
    <w:tbl>
      <w:tblPr>
        <w:tblStyle w:val="a9"/>
        <w:tblW w:w="9104" w:type="dxa"/>
        <w:jc w:val="center"/>
        <w:tblLook w:val="0420" w:firstRow="1" w:lastRow="0" w:firstColumn="0" w:lastColumn="0" w:noHBand="0" w:noVBand="1"/>
      </w:tblPr>
      <w:tblGrid>
        <w:gridCol w:w="793"/>
        <w:gridCol w:w="836"/>
        <w:gridCol w:w="3779"/>
        <w:gridCol w:w="836"/>
        <w:gridCol w:w="992"/>
        <w:gridCol w:w="992"/>
        <w:gridCol w:w="876"/>
      </w:tblGrid>
      <w:tr w:rsidR="00CC62B1" w:rsidRPr="005C4559" w14:paraId="6A86825A" w14:textId="77777777" w:rsidTr="002623F9">
        <w:trPr>
          <w:trHeight w:val="251"/>
          <w:jc w:val="center"/>
        </w:trPr>
        <w:tc>
          <w:tcPr>
            <w:tcW w:w="793" w:type="dxa"/>
            <w:hideMark/>
          </w:tcPr>
          <w:p w14:paraId="0AD55D86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b/>
                <w:bCs/>
                <w:color w:val="000000" w:themeColor="text1"/>
                <w:kern w:val="24"/>
                <w:sz w:val="22"/>
              </w:rPr>
              <w:t>序号</w:t>
            </w:r>
          </w:p>
        </w:tc>
        <w:tc>
          <w:tcPr>
            <w:tcW w:w="836" w:type="dxa"/>
            <w:hideMark/>
          </w:tcPr>
          <w:p w14:paraId="36719786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b/>
                <w:bCs/>
                <w:color w:val="000000" w:themeColor="text1"/>
                <w:kern w:val="24"/>
                <w:sz w:val="22"/>
              </w:rPr>
              <w:t>类别</w:t>
            </w:r>
          </w:p>
        </w:tc>
        <w:tc>
          <w:tcPr>
            <w:tcW w:w="3779" w:type="dxa"/>
            <w:hideMark/>
          </w:tcPr>
          <w:p w14:paraId="3ECED236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b/>
                <w:bCs/>
                <w:color w:val="000000" w:themeColor="text1"/>
                <w:kern w:val="24"/>
                <w:sz w:val="22"/>
              </w:rPr>
              <w:t>指标</w:t>
            </w:r>
          </w:p>
        </w:tc>
        <w:tc>
          <w:tcPr>
            <w:tcW w:w="836" w:type="dxa"/>
            <w:hideMark/>
          </w:tcPr>
          <w:p w14:paraId="1F6335FD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b/>
                <w:bCs/>
                <w:color w:val="000000" w:themeColor="text1"/>
                <w:kern w:val="24"/>
                <w:sz w:val="22"/>
              </w:rPr>
              <w:t>单位</w:t>
            </w:r>
          </w:p>
        </w:tc>
        <w:tc>
          <w:tcPr>
            <w:tcW w:w="992" w:type="dxa"/>
          </w:tcPr>
          <w:p w14:paraId="3C1AF29E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微软雅黑" w:hAnsi="Arial" w:cs="Arial"/>
                <w:b/>
                <w:bCs/>
                <w:color w:val="000000" w:themeColor="text1"/>
                <w:kern w:val="24"/>
                <w:sz w:val="22"/>
              </w:rPr>
            </w:pPr>
            <w:r>
              <w:rPr>
                <w:rFonts w:ascii="Arial" w:eastAsia="微软雅黑" w:hAnsi="Arial" w:cs="Arial" w:hint="eastAsia"/>
                <w:b/>
                <w:bCs/>
                <w:color w:val="000000" w:themeColor="text1"/>
                <w:kern w:val="24"/>
                <w:sz w:val="22"/>
              </w:rPr>
              <w:t>2</w:t>
            </w:r>
            <w:r>
              <w:rPr>
                <w:rFonts w:ascii="Arial" w:eastAsia="微软雅黑" w:hAnsi="Arial" w:cs="Arial"/>
                <w:b/>
                <w:bCs/>
                <w:color w:val="000000" w:themeColor="text1"/>
                <w:kern w:val="24"/>
                <w:sz w:val="22"/>
              </w:rPr>
              <w:t>025</w:t>
            </w:r>
            <w:r>
              <w:rPr>
                <w:rFonts w:ascii="Arial" w:eastAsia="微软雅黑" w:hAnsi="Arial" w:cs="Arial" w:hint="eastAsia"/>
                <w:b/>
                <w:bCs/>
                <w:color w:val="000000" w:themeColor="text1"/>
                <w:kern w:val="24"/>
                <w:sz w:val="22"/>
              </w:rPr>
              <w:t>年</w:t>
            </w:r>
          </w:p>
        </w:tc>
        <w:tc>
          <w:tcPr>
            <w:tcW w:w="992" w:type="dxa"/>
            <w:hideMark/>
          </w:tcPr>
          <w:p w14:paraId="70DA6AB7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Arial" w:cs="Arial"/>
                <w:b/>
                <w:bCs/>
                <w:color w:val="000000" w:themeColor="text1"/>
                <w:kern w:val="24"/>
                <w:sz w:val="22"/>
              </w:rPr>
              <w:t>2027</w:t>
            </w:r>
            <w:r w:rsidRPr="005C4559">
              <w:rPr>
                <w:rFonts w:ascii="Arial" w:eastAsia="微软雅黑" w:hAnsi="微软雅黑" w:cs="Arial" w:hint="eastAsia"/>
                <w:b/>
                <w:bCs/>
                <w:color w:val="000000" w:themeColor="text1"/>
                <w:kern w:val="24"/>
                <w:sz w:val="22"/>
              </w:rPr>
              <w:t>年</w:t>
            </w:r>
          </w:p>
        </w:tc>
        <w:tc>
          <w:tcPr>
            <w:tcW w:w="876" w:type="dxa"/>
            <w:hideMark/>
          </w:tcPr>
          <w:p w14:paraId="063CEE16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b/>
                <w:bCs/>
                <w:color w:val="000000" w:themeColor="text1"/>
                <w:kern w:val="24"/>
                <w:sz w:val="22"/>
              </w:rPr>
              <w:t>属性</w:t>
            </w:r>
          </w:p>
        </w:tc>
      </w:tr>
      <w:tr w:rsidR="00CC62B1" w:rsidRPr="005C4559" w14:paraId="1CDA4A1F" w14:textId="77777777" w:rsidTr="002623F9">
        <w:trPr>
          <w:trHeight w:val="584"/>
          <w:jc w:val="center"/>
        </w:trPr>
        <w:tc>
          <w:tcPr>
            <w:tcW w:w="793" w:type="dxa"/>
            <w:vAlign w:val="center"/>
            <w:hideMark/>
          </w:tcPr>
          <w:p w14:paraId="4543B806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1</w:t>
            </w:r>
          </w:p>
        </w:tc>
        <w:tc>
          <w:tcPr>
            <w:tcW w:w="836" w:type="dxa"/>
            <w:vAlign w:val="center"/>
            <w:hideMark/>
          </w:tcPr>
          <w:p w14:paraId="51F78549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color w:val="000000" w:themeColor="text1"/>
                <w:kern w:val="24"/>
                <w:sz w:val="22"/>
              </w:rPr>
              <w:t>养老</w:t>
            </w:r>
          </w:p>
        </w:tc>
        <w:tc>
          <w:tcPr>
            <w:tcW w:w="3779" w:type="dxa"/>
            <w:vAlign w:val="center"/>
            <w:hideMark/>
          </w:tcPr>
          <w:p w14:paraId="1FC129D2" w14:textId="77777777" w:rsidR="00CC62B1" w:rsidRPr="005C4559" w:rsidRDefault="00CC62B1" w:rsidP="002623F9">
            <w:pPr>
              <w:widowControl/>
              <w:spacing w:line="192" w:lineRule="auto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等线" w:eastAsia="微软雅黑" w:hAnsi="微软雅黑" w:cs="Times New Roman" w:hint="eastAsia"/>
                <w:color w:val="000000" w:themeColor="text1"/>
                <w:sz w:val="22"/>
              </w:rPr>
              <w:t>综合为老服务中心居民区</w:t>
            </w:r>
            <w:r w:rsidRPr="005C4559">
              <w:rPr>
                <w:rFonts w:ascii="等线" w:eastAsia="微软雅黑" w:hAnsi="微软雅黑" w:cs="Times New Roman" w:hint="eastAsia"/>
                <w:color w:val="0D0D0D" w:themeColor="text1" w:themeTint="F2"/>
                <w:sz w:val="22"/>
              </w:rPr>
              <w:t>覆盖率</w:t>
            </w:r>
          </w:p>
        </w:tc>
        <w:tc>
          <w:tcPr>
            <w:tcW w:w="836" w:type="dxa"/>
            <w:vAlign w:val="center"/>
            <w:hideMark/>
          </w:tcPr>
          <w:p w14:paraId="506E3122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%</w:t>
            </w:r>
          </w:p>
        </w:tc>
        <w:tc>
          <w:tcPr>
            <w:tcW w:w="992" w:type="dxa"/>
            <w:vAlign w:val="center"/>
          </w:tcPr>
          <w:p w14:paraId="2E5FC902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24"/>
                <w:sz w:val="22"/>
              </w:rPr>
              <w:t>6</w:t>
            </w:r>
            <w:r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2BAF1B88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100</w:t>
            </w:r>
          </w:p>
        </w:tc>
        <w:tc>
          <w:tcPr>
            <w:tcW w:w="876" w:type="dxa"/>
            <w:vAlign w:val="center"/>
            <w:hideMark/>
          </w:tcPr>
          <w:p w14:paraId="77C00705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color w:val="000000" w:themeColor="text1"/>
                <w:kern w:val="24"/>
                <w:sz w:val="22"/>
              </w:rPr>
              <w:t>预期性</w:t>
            </w:r>
          </w:p>
        </w:tc>
      </w:tr>
      <w:tr w:rsidR="00CC62B1" w:rsidRPr="005C4559" w14:paraId="29DE97BC" w14:textId="77777777" w:rsidTr="002623F9">
        <w:trPr>
          <w:trHeight w:val="584"/>
          <w:jc w:val="center"/>
        </w:trPr>
        <w:tc>
          <w:tcPr>
            <w:tcW w:w="793" w:type="dxa"/>
            <w:vAlign w:val="center"/>
            <w:hideMark/>
          </w:tcPr>
          <w:p w14:paraId="7D5A521D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2</w:t>
            </w:r>
          </w:p>
        </w:tc>
        <w:tc>
          <w:tcPr>
            <w:tcW w:w="836" w:type="dxa"/>
            <w:vAlign w:val="center"/>
            <w:hideMark/>
          </w:tcPr>
          <w:p w14:paraId="0D0D0DFC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color w:val="000000" w:themeColor="text1"/>
                <w:kern w:val="24"/>
                <w:sz w:val="22"/>
              </w:rPr>
              <w:t>养老</w:t>
            </w:r>
          </w:p>
        </w:tc>
        <w:tc>
          <w:tcPr>
            <w:tcW w:w="3779" w:type="dxa"/>
            <w:vAlign w:val="center"/>
            <w:hideMark/>
          </w:tcPr>
          <w:p w14:paraId="48DE424E" w14:textId="77777777" w:rsidR="00CC62B1" w:rsidRPr="005C4559" w:rsidRDefault="00CC62B1" w:rsidP="002623F9">
            <w:pPr>
              <w:widowControl/>
              <w:spacing w:line="192" w:lineRule="auto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等线" w:eastAsia="微软雅黑" w:hAnsi="微软雅黑" w:cs="Times New Roman" w:hint="eastAsia"/>
                <w:color w:val="0D0D0D" w:themeColor="text1" w:themeTint="F2"/>
                <w:sz w:val="22"/>
              </w:rPr>
              <w:t>日间照料养老服务人群覆盖率</w:t>
            </w:r>
          </w:p>
        </w:tc>
        <w:tc>
          <w:tcPr>
            <w:tcW w:w="836" w:type="dxa"/>
            <w:vAlign w:val="center"/>
            <w:hideMark/>
          </w:tcPr>
          <w:p w14:paraId="11A2884D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%</w:t>
            </w:r>
          </w:p>
        </w:tc>
        <w:tc>
          <w:tcPr>
            <w:tcW w:w="992" w:type="dxa"/>
            <w:vAlign w:val="center"/>
          </w:tcPr>
          <w:p w14:paraId="23539CE9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24"/>
                <w:sz w:val="22"/>
              </w:rPr>
              <w:t>5</w:t>
            </w:r>
            <w:r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59B74D31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&gt;80</w:t>
            </w:r>
          </w:p>
        </w:tc>
        <w:tc>
          <w:tcPr>
            <w:tcW w:w="876" w:type="dxa"/>
            <w:vAlign w:val="center"/>
            <w:hideMark/>
          </w:tcPr>
          <w:p w14:paraId="681933A1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color w:val="000000" w:themeColor="text1"/>
                <w:kern w:val="24"/>
                <w:sz w:val="22"/>
              </w:rPr>
              <w:t>预期性</w:t>
            </w:r>
          </w:p>
        </w:tc>
      </w:tr>
      <w:tr w:rsidR="00CC62B1" w:rsidRPr="005C4559" w14:paraId="2B1E7068" w14:textId="77777777" w:rsidTr="002623F9">
        <w:trPr>
          <w:trHeight w:val="584"/>
          <w:jc w:val="center"/>
        </w:trPr>
        <w:tc>
          <w:tcPr>
            <w:tcW w:w="793" w:type="dxa"/>
            <w:vAlign w:val="center"/>
            <w:hideMark/>
          </w:tcPr>
          <w:p w14:paraId="5FE40CB5" w14:textId="20D63614" w:rsidR="00CC62B1" w:rsidRPr="005C4559" w:rsidRDefault="001242C5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3</w:t>
            </w:r>
          </w:p>
        </w:tc>
        <w:tc>
          <w:tcPr>
            <w:tcW w:w="836" w:type="dxa"/>
            <w:vAlign w:val="center"/>
            <w:hideMark/>
          </w:tcPr>
          <w:p w14:paraId="4AC87104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color w:val="000000" w:themeColor="text1"/>
                <w:kern w:val="24"/>
                <w:sz w:val="22"/>
              </w:rPr>
              <w:t>教育</w:t>
            </w:r>
          </w:p>
        </w:tc>
        <w:tc>
          <w:tcPr>
            <w:tcW w:w="3779" w:type="dxa"/>
            <w:vAlign w:val="center"/>
            <w:hideMark/>
          </w:tcPr>
          <w:p w14:paraId="06A48A90" w14:textId="69081F19" w:rsidR="00CC62B1" w:rsidRPr="005C4559" w:rsidRDefault="00CC62B1" w:rsidP="002623F9">
            <w:pPr>
              <w:widowControl/>
              <w:spacing w:line="192" w:lineRule="auto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等线" w:eastAsia="微软雅黑" w:hAnsi="微软雅黑" w:cs="Times New Roman" w:hint="eastAsia"/>
                <w:color w:val="0D0D0D" w:themeColor="text1" w:themeTint="F2"/>
                <w:sz w:val="22"/>
              </w:rPr>
              <w:t>公办幼儿园托班覆盖率</w:t>
            </w:r>
          </w:p>
        </w:tc>
        <w:tc>
          <w:tcPr>
            <w:tcW w:w="836" w:type="dxa"/>
            <w:vAlign w:val="center"/>
            <w:hideMark/>
          </w:tcPr>
          <w:p w14:paraId="71645D33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%</w:t>
            </w:r>
          </w:p>
        </w:tc>
        <w:tc>
          <w:tcPr>
            <w:tcW w:w="992" w:type="dxa"/>
            <w:vAlign w:val="center"/>
          </w:tcPr>
          <w:p w14:paraId="325851C8" w14:textId="44E9AB42" w:rsidR="00CC62B1" w:rsidRPr="005C4559" w:rsidRDefault="009F3677" w:rsidP="002623F9">
            <w:pPr>
              <w:widowControl/>
              <w:spacing w:line="192" w:lineRule="auto"/>
              <w:jc w:val="center"/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24"/>
                <w:sz w:val="22"/>
              </w:rPr>
              <w:t>1</w:t>
            </w:r>
            <w:r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00</w:t>
            </w:r>
          </w:p>
        </w:tc>
        <w:tc>
          <w:tcPr>
            <w:tcW w:w="992" w:type="dxa"/>
            <w:vAlign w:val="center"/>
          </w:tcPr>
          <w:p w14:paraId="014640FF" w14:textId="42E847E8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876" w:type="dxa"/>
            <w:vAlign w:val="center"/>
            <w:hideMark/>
          </w:tcPr>
          <w:p w14:paraId="7F383A38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color w:val="000000" w:themeColor="text1"/>
                <w:kern w:val="24"/>
                <w:sz w:val="22"/>
              </w:rPr>
              <w:t>约束性</w:t>
            </w:r>
          </w:p>
        </w:tc>
      </w:tr>
      <w:tr w:rsidR="00CC62B1" w:rsidRPr="005C4559" w14:paraId="0FA18A22" w14:textId="77777777" w:rsidTr="002623F9">
        <w:trPr>
          <w:trHeight w:val="584"/>
          <w:jc w:val="center"/>
        </w:trPr>
        <w:tc>
          <w:tcPr>
            <w:tcW w:w="793" w:type="dxa"/>
            <w:vAlign w:val="center"/>
            <w:hideMark/>
          </w:tcPr>
          <w:p w14:paraId="49CB00C0" w14:textId="7F4878CF" w:rsidR="00CC62B1" w:rsidRPr="005C4559" w:rsidRDefault="001242C5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4</w:t>
            </w:r>
          </w:p>
        </w:tc>
        <w:tc>
          <w:tcPr>
            <w:tcW w:w="836" w:type="dxa"/>
            <w:vAlign w:val="center"/>
            <w:hideMark/>
          </w:tcPr>
          <w:p w14:paraId="0BE89DB8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color w:val="000000" w:themeColor="text1"/>
                <w:kern w:val="24"/>
                <w:sz w:val="22"/>
              </w:rPr>
              <w:t>教育</w:t>
            </w:r>
          </w:p>
        </w:tc>
        <w:tc>
          <w:tcPr>
            <w:tcW w:w="3779" w:type="dxa"/>
            <w:vAlign w:val="center"/>
            <w:hideMark/>
          </w:tcPr>
          <w:p w14:paraId="75F758C2" w14:textId="77777777" w:rsidR="00CC62B1" w:rsidRPr="005C4559" w:rsidRDefault="00CC62B1" w:rsidP="002623F9">
            <w:pPr>
              <w:widowControl/>
              <w:spacing w:line="192" w:lineRule="auto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等线" w:eastAsia="微软雅黑" w:hAnsi="微软雅黑" w:cs="Times New Roman" w:hint="eastAsia"/>
                <w:color w:val="0D0D0D" w:themeColor="text1" w:themeTint="F2"/>
                <w:sz w:val="22"/>
              </w:rPr>
              <w:t>适龄儿童幼儿园入园率</w:t>
            </w:r>
          </w:p>
        </w:tc>
        <w:tc>
          <w:tcPr>
            <w:tcW w:w="836" w:type="dxa"/>
            <w:vAlign w:val="center"/>
            <w:hideMark/>
          </w:tcPr>
          <w:p w14:paraId="2D14FE2B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%</w:t>
            </w:r>
          </w:p>
        </w:tc>
        <w:tc>
          <w:tcPr>
            <w:tcW w:w="992" w:type="dxa"/>
            <w:vAlign w:val="center"/>
          </w:tcPr>
          <w:p w14:paraId="19677C7C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</w:pPr>
            <w:r w:rsidRPr="005C4559"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&gt;90</w:t>
            </w:r>
          </w:p>
        </w:tc>
        <w:tc>
          <w:tcPr>
            <w:tcW w:w="992" w:type="dxa"/>
            <w:vAlign w:val="center"/>
          </w:tcPr>
          <w:p w14:paraId="321F51C0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876" w:type="dxa"/>
            <w:vAlign w:val="center"/>
            <w:hideMark/>
          </w:tcPr>
          <w:p w14:paraId="76900F22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color w:val="000000" w:themeColor="text1"/>
                <w:kern w:val="24"/>
                <w:sz w:val="22"/>
              </w:rPr>
              <w:t>预期性</w:t>
            </w:r>
          </w:p>
        </w:tc>
      </w:tr>
      <w:tr w:rsidR="00CC62B1" w:rsidRPr="005C4559" w14:paraId="6622BFFF" w14:textId="77777777" w:rsidTr="002623F9">
        <w:trPr>
          <w:trHeight w:val="584"/>
          <w:jc w:val="center"/>
        </w:trPr>
        <w:tc>
          <w:tcPr>
            <w:tcW w:w="793" w:type="dxa"/>
            <w:vAlign w:val="center"/>
            <w:hideMark/>
          </w:tcPr>
          <w:p w14:paraId="433CFAB7" w14:textId="7A705482" w:rsidR="00CC62B1" w:rsidRPr="005C4559" w:rsidRDefault="001242C5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5</w:t>
            </w:r>
          </w:p>
        </w:tc>
        <w:tc>
          <w:tcPr>
            <w:tcW w:w="836" w:type="dxa"/>
            <w:vAlign w:val="center"/>
            <w:hideMark/>
          </w:tcPr>
          <w:p w14:paraId="156B1972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color w:val="000000" w:themeColor="text1"/>
                <w:kern w:val="24"/>
                <w:sz w:val="22"/>
              </w:rPr>
              <w:t>教育</w:t>
            </w:r>
          </w:p>
        </w:tc>
        <w:tc>
          <w:tcPr>
            <w:tcW w:w="3779" w:type="dxa"/>
            <w:vAlign w:val="center"/>
            <w:hideMark/>
          </w:tcPr>
          <w:p w14:paraId="48BBF185" w14:textId="77777777" w:rsidR="00CC62B1" w:rsidRPr="005C4559" w:rsidRDefault="00CC62B1" w:rsidP="002623F9">
            <w:pPr>
              <w:widowControl/>
              <w:spacing w:line="192" w:lineRule="auto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等线" w:eastAsia="微软雅黑" w:hAnsi="微软雅黑" w:cs="Times New Roman" w:hint="eastAsia"/>
                <w:color w:val="0D0D0D" w:themeColor="text1" w:themeTint="F2"/>
                <w:sz w:val="22"/>
              </w:rPr>
              <w:t>义务教育就近入学率</w:t>
            </w:r>
          </w:p>
        </w:tc>
        <w:tc>
          <w:tcPr>
            <w:tcW w:w="836" w:type="dxa"/>
            <w:vAlign w:val="center"/>
            <w:hideMark/>
          </w:tcPr>
          <w:p w14:paraId="6D2D639D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%</w:t>
            </w:r>
          </w:p>
        </w:tc>
        <w:tc>
          <w:tcPr>
            <w:tcW w:w="992" w:type="dxa"/>
            <w:vAlign w:val="center"/>
          </w:tcPr>
          <w:p w14:paraId="0153783F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</w:pPr>
            <w:r w:rsidRPr="005C4559"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&gt;99</w:t>
            </w:r>
          </w:p>
        </w:tc>
        <w:tc>
          <w:tcPr>
            <w:tcW w:w="992" w:type="dxa"/>
            <w:vAlign w:val="center"/>
          </w:tcPr>
          <w:p w14:paraId="7A38C640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876" w:type="dxa"/>
            <w:vAlign w:val="center"/>
            <w:hideMark/>
          </w:tcPr>
          <w:p w14:paraId="6F1A7C62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color w:val="000000" w:themeColor="text1"/>
                <w:kern w:val="24"/>
                <w:sz w:val="22"/>
              </w:rPr>
              <w:t>预期性</w:t>
            </w:r>
          </w:p>
        </w:tc>
      </w:tr>
      <w:tr w:rsidR="00CC62B1" w:rsidRPr="005C4559" w14:paraId="5AF979F3" w14:textId="77777777" w:rsidTr="002623F9">
        <w:trPr>
          <w:trHeight w:val="584"/>
          <w:jc w:val="center"/>
        </w:trPr>
        <w:tc>
          <w:tcPr>
            <w:tcW w:w="793" w:type="dxa"/>
            <w:vAlign w:val="center"/>
            <w:hideMark/>
          </w:tcPr>
          <w:p w14:paraId="5E2C9857" w14:textId="0306206F" w:rsidR="00CC62B1" w:rsidRPr="005C4559" w:rsidRDefault="001242C5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6</w:t>
            </w:r>
          </w:p>
        </w:tc>
        <w:tc>
          <w:tcPr>
            <w:tcW w:w="836" w:type="dxa"/>
            <w:vAlign w:val="center"/>
            <w:hideMark/>
          </w:tcPr>
          <w:p w14:paraId="6FDD215C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color w:val="000000" w:themeColor="text1"/>
                <w:kern w:val="24"/>
                <w:sz w:val="22"/>
              </w:rPr>
              <w:t>卫生</w:t>
            </w:r>
          </w:p>
        </w:tc>
        <w:tc>
          <w:tcPr>
            <w:tcW w:w="3779" w:type="dxa"/>
            <w:vAlign w:val="center"/>
            <w:hideMark/>
          </w:tcPr>
          <w:p w14:paraId="1155CBDF" w14:textId="77777777" w:rsidR="00CC62B1" w:rsidRPr="005C4559" w:rsidRDefault="00CC62B1" w:rsidP="002623F9">
            <w:pPr>
              <w:widowControl/>
              <w:adjustRightInd w:val="0"/>
              <w:snapToGrid w:val="0"/>
              <w:spacing w:line="192" w:lineRule="auto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等线" w:eastAsia="微软雅黑" w:hAnsi="微软雅黑" w:cs="Times New Roman" w:hint="eastAsia"/>
                <w:color w:val="0D0D0D" w:themeColor="text1" w:themeTint="F2"/>
                <w:sz w:val="22"/>
              </w:rPr>
              <w:t>社区卫生服务站（村卫生室）与社区卫生服务中心药品目录全面衔接比例</w:t>
            </w:r>
          </w:p>
        </w:tc>
        <w:tc>
          <w:tcPr>
            <w:tcW w:w="836" w:type="dxa"/>
            <w:vAlign w:val="center"/>
            <w:hideMark/>
          </w:tcPr>
          <w:p w14:paraId="237AF0D2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%</w:t>
            </w:r>
          </w:p>
        </w:tc>
        <w:tc>
          <w:tcPr>
            <w:tcW w:w="992" w:type="dxa"/>
            <w:vAlign w:val="center"/>
          </w:tcPr>
          <w:p w14:paraId="3E7574B7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24"/>
                <w:sz w:val="22"/>
              </w:rPr>
              <w:t>1</w:t>
            </w:r>
            <w:r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00</w:t>
            </w:r>
          </w:p>
        </w:tc>
        <w:tc>
          <w:tcPr>
            <w:tcW w:w="992" w:type="dxa"/>
            <w:vAlign w:val="center"/>
            <w:hideMark/>
          </w:tcPr>
          <w:p w14:paraId="3B0B74CF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876" w:type="dxa"/>
            <w:vAlign w:val="center"/>
            <w:hideMark/>
          </w:tcPr>
          <w:p w14:paraId="418D0B5B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color w:val="000000" w:themeColor="text1"/>
                <w:kern w:val="24"/>
                <w:sz w:val="22"/>
              </w:rPr>
              <w:t>预期性</w:t>
            </w:r>
          </w:p>
        </w:tc>
      </w:tr>
      <w:tr w:rsidR="001242C5" w:rsidRPr="005C4559" w14:paraId="0A1B6AB4" w14:textId="77777777" w:rsidTr="002623F9">
        <w:trPr>
          <w:trHeight w:val="584"/>
          <w:jc w:val="center"/>
        </w:trPr>
        <w:tc>
          <w:tcPr>
            <w:tcW w:w="793" w:type="dxa"/>
            <w:vAlign w:val="center"/>
          </w:tcPr>
          <w:p w14:paraId="45E670A8" w14:textId="1D170337" w:rsidR="001242C5" w:rsidRPr="005C4559" w:rsidRDefault="001242C5" w:rsidP="002623F9">
            <w:pPr>
              <w:widowControl/>
              <w:spacing w:line="192" w:lineRule="auto"/>
              <w:jc w:val="center"/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24"/>
                <w:sz w:val="22"/>
              </w:rPr>
              <w:t>7</w:t>
            </w:r>
          </w:p>
        </w:tc>
        <w:tc>
          <w:tcPr>
            <w:tcW w:w="836" w:type="dxa"/>
            <w:vAlign w:val="center"/>
          </w:tcPr>
          <w:p w14:paraId="347CC3C2" w14:textId="16E31400" w:rsidR="001242C5" w:rsidRPr="005C4559" w:rsidRDefault="001242C5" w:rsidP="002623F9">
            <w:pPr>
              <w:widowControl/>
              <w:spacing w:line="192" w:lineRule="auto"/>
              <w:jc w:val="center"/>
              <w:rPr>
                <w:rFonts w:ascii="Arial" w:eastAsia="微软雅黑" w:hAnsi="微软雅黑" w:cs="Arial"/>
                <w:color w:val="000000" w:themeColor="text1"/>
                <w:kern w:val="24"/>
                <w:sz w:val="22"/>
              </w:rPr>
            </w:pPr>
            <w:r>
              <w:rPr>
                <w:rFonts w:ascii="Arial" w:eastAsia="微软雅黑" w:hAnsi="微软雅黑" w:cs="Arial" w:hint="eastAsia"/>
                <w:color w:val="000000" w:themeColor="text1"/>
                <w:kern w:val="24"/>
                <w:sz w:val="22"/>
              </w:rPr>
              <w:t>卫生</w:t>
            </w:r>
          </w:p>
        </w:tc>
        <w:tc>
          <w:tcPr>
            <w:tcW w:w="3779" w:type="dxa"/>
            <w:vAlign w:val="center"/>
          </w:tcPr>
          <w:p w14:paraId="316EC471" w14:textId="37D89498" w:rsidR="001242C5" w:rsidRPr="005C4559" w:rsidRDefault="001242C5" w:rsidP="002623F9">
            <w:pPr>
              <w:widowControl/>
              <w:adjustRightInd w:val="0"/>
              <w:snapToGrid w:val="0"/>
              <w:spacing w:line="192" w:lineRule="auto"/>
              <w:jc w:val="left"/>
              <w:rPr>
                <w:rFonts w:ascii="等线" w:eastAsia="微软雅黑" w:hAnsi="微软雅黑" w:cs="Times New Roman"/>
                <w:color w:val="0D0D0D" w:themeColor="text1" w:themeTint="F2"/>
                <w:sz w:val="22"/>
              </w:rPr>
            </w:pPr>
            <w:r w:rsidRPr="001242C5">
              <w:rPr>
                <w:rFonts w:ascii="等线" w:eastAsia="微软雅黑" w:hAnsi="微软雅黑" w:cs="Times New Roman"/>
                <w:color w:val="0D0D0D" w:themeColor="text1" w:themeTint="F2"/>
                <w:sz w:val="22"/>
              </w:rPr>
              <w:t>社区卫生服务站</w:t>
            </w:r>
            <w:r>
              <w:rPr>
                <w:rFonts w:ascii="等线" w:eastAsia="微软雅黑" w:hAnsi="微软雅黑" w:cs="Times New Roman" w:hint="eastAsia"/>
                <w:color w:val="0D0D0D" w:themeColor="text1" w:themeTint="F2"/>
                <w:sz w:val="22"/>
              </w:rPr>
              <w:t>（</w:t>
            </w:r>
            <w:r w:rsidRPr="001242C5">
              <w:rPr>
                <w:rFonts w:ascii="等线" w:eastAsia="微软雅黑" w:hAnsi="微软雅黑" w:cs="Times New Roman"/>
                <w:color w:val="0D0D0D" w:themeColor="text1" w:themeTint="F2"/>
                <w:sz w:val="22"/>
              </w:rPr>
              <w:t>村卫生室</w:t>
            </w:r>
            <w:r>
              <w:rPr>
                <w:rFonts w:ascii="等线" w:eastAsia="微软雅黑" w:hAnsi="微软雅黑" w:cs="Times New Roman" w:hint="eastAsia"/>
                <w:color w:val="0D0D0D" w:themeColor="text1" w:themeTint="F2"/>
                <w:sz w:val="22"/>
              </w:rPr>
              <w:t>）</w:t>
            </w:r>
            <w:r w:rsidRPr="001242C5">
              <w:rPr>
                <w:rFonts w:ascii="等线" w:eastAsia="微软雅黑" w:hAnsi="微软雅黑" w:cs="Times New Roman"/>
                <w:color w:val="0D0D0D" w:themeColor="text1" w:themeTint="F2"/>
                <w:sz w:val="22"/>
              </w:rPr>
              <w:t>规范设置中医阁</w:t>
            </w:r>
            <w:r>
              <w:rPr>
                <w:rFonts w:ascii="等线" w:eastAsia="微软雅黑" w:hAnsi="微软雅黑" w:cs="Times New Roman" w:hint="eastAsia"/>
                <w:color w:val="0D0D0D" w:themeColor="text1" w:themeTint="F2"/>
                <w:sz w:val="22"/>
              </w:rPr>
              <w:t>比例</w:t>
            </w:r>
          </w:p>
        </w:tc>
        <w:tc>
          <w:tcPr>
            <w:tcW w:w="836" w:type="dxa"/>
            <w:vAlign w:val="center"/>
          </w:tcPr>
          <w:p w14:paraId="0172EA29" w14:textId="5A0E0B4D" w:rsidR="001242C5" w:rsidRPr="005C4559" w:rsidRDefault="001242C5" w:rsidP="002623F9">
            <w:pPr>
              <w:widowControl/>
              <w:spacing w:line="192" w:lineRule="auto"/>
              <w:jc w:val="center"/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24"/>
                <w:sz w:val="22"/>
              </w:rPr>
              <w:t>%</w:t>
            </w:r>
          </w:p>
        </w:tc>
        <w:tc>
          <w:tcPr>
            <w:tcW w:w="992" w:type="dxa"/>
            <w:vAlign w:val="center"/>
          </w:tcPr>
          <w:p w14:paraId="20EBB404" w14:textId="77777777" w:rsidR="001242C5" w:rsidRDefault="001242C5" w:rsidP="002623F9">
            <w:pPr>
              <w:widowControl/>
              <w:spacing w:line="192" w:lineRule="auto"/>
              <w:jc w:val="center"/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24"/>
                <w:sz w:val="22"/>
              </w:rPr>
              <w:t>&gt;</w:t>
            </w:r>
            <w:r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80</w:t>
            </w:r>
          </w:p>
          <w:p w14:paraId="308DE8D5" w14:textId="71212DEC" w:rsidR="001242C5" w:rsidRDefault="001242C5" w:rsidP="002623F9">
            <w:pPr>
              <w:widowControl/>
              <w:spacing w:line="192" w:lineRule="auto"/>
              <w:jc w:val="center"/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</w:pPr>
            <w:r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(&gt;20)</w:t>
            </w:r>
          </w:p>
        </w:tc>
        <w:tc>
          <w:tcPr>
            <w:tcW w:w="992" w:type="dxa"/>
            <w:vAlign w:val="center"/>
          </w:tcPr>
          <w:p w14:paraId="4F2A0739" w14:textId="77777777" w:rsidR="001242C5" w:rsidRPr="005C4559" w:rsidRDefault="001242C5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876" w:type="dxa"/>
            <w:vAlign w:val="center"/>
          </w:tcPr>
          <w:p w14:paraId="1A6404DE" w14:textId="566998D1" w:rsidR="001242C5" w:rsidRPr="005C4559" w:rsidRDefault="001242C5" w:rsidP="002623F9">
            <w:pPr>
              <w:widowControl/>
              <w:spacing w:line="192" w:lineRule="auto"/>
              <w:jc w:val="center"/>
              <w:rPr>
                <w:rFonts w:ascii="Arial" w:eastAsia="微软雅黑" w:hAnsi="微软雅黑" w:cs="Arial"/>
                <w:color w:val="000000" w:themeColor="text1"/>
                <w:kern w:val="24"/>
                <w:sz w:val="22"/>
              </w:rPr>
            </w:pPr>
            <w:r>
              <w:rPr>
                <w:rFonts w:ascii="Arial" w:eastAsia="微软雅黑" w:hAnsi="微软雅黑" w:cs="Arial" w:hint="eastAsia"/>
                <w:color w:val="000000" w:themeColor="text1"/>
                <w:kern w:val="24"/>
                <w:sz w:val="22"/>
              </w:rPr>
              <w:t>预期性</w:t>
            </w:r>
          </w:p>
        </w:tc>
      </w:tr>
      <w:tr w:rsidR="00CC62B1" w:rsidRPr="005C4559" w14:paraId="19026955" w14:textId="77777777" w:rsidTr="002623F9">
        <w:trPr>
          <w:trHeight w:val="584"/>
          <w:jc w:val="center"/>
        </w:trPr>
        <w:tc>
          <w:tcPr>
            <w:tcW w:w="793" w:type="dxa"/>
            <w:vAlign w:val="center"/>
            <w:hideMark/>
          </w:tcPr>
          <w:p w14:paraId="2FC83B97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8</w:t>
            </w:r>
          </w:p>
        </w:tc>
        <w:tc>
          <w:tcPr>
            <w:tcW w:w="836" w:type="dxa"/>
            <w:vAlign w:val="center"/>
            <w:hideMark/>
          </w:tcPr>
          <w:p w14:paraId="2FA2E14E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color w:val="000000" w:themeColor="text1"/>
                <w:kern w:val="24"/>
                <w:sz w:val="22"/>
              </w:rPr>
              <w:t>体育</w:t>
            </w:r>
          </w:p>
        </w:tc>
        <w:tc>
          <w:tcPr>
            <w:tcW w:w="3779" w:type="dxa"/>
            <w:vAlign w:val="center"/>
            <w:hideMark/>
          </w:tcPr>
          <w:p w14:paraId="16AA31D3" w14:textId="77777777" w:rsidR="00CC62B1" w:rsidRPr="005C4559" w:rsidRDefault="00CC62B1" w:rsidP="002623F9">
            <w:pPr>
              <w:widowControl/>
              <w:spacing w:line="192" w:lineRule="auto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等线" w:eastAsia="微软雅黑" w:hAnsi="微软雅黑" w:cs="Times New Roman" w:hint="eastAsia"/>
                <w:color w:val="0D0D0D" w:themeColor="text1" w:themeTint="F2"/>
                <w:sz w:val="22"/>
              </w:rPr>
              <w:t>重点地区人均体育场地面积</w:t>
            </w:r>
          </w:p>
        </w:tc>
        <w:tc>
          <w:tcPr>
            <w:tcW w:w="836" w:type="dxa"/>
            <w:vAlign w:val="center"/>
            <w:hideMark/>
          </w:tcPr>
          <w:p w14:paraId="1A461FE1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微软雅黑" w:eastAsia="微软雅黑" w:hAnsi="微软雅黑" w:cs="Times New Roman" w:hint="eastAsia"/>
                <w:color w:val="0D0D0D" w:themeColor="text1" w:themeTint="F2"/>
                <w:sz w:val="22"/>
              </w:rPr>
              <w:t>m</w:t>
            </w:r>
            <w:r w:rsidRPr="005C4559">
              <w:rPr>
                <w:rFonts w:ascii="微软雅黑" w:eastAsia="微软雅黑" w:hAnsi="微软雅黑" w:cs="Times New Roman" w:hint="eastAsia"/>
                <w:color w:val="0D0D0D" w:themeColor="text1" w:themeTint="F2"/>
                <w:position w:val="8"/>
                <w:sz w:val="22"/>
                <w:vertAlign w:val="superscript"/>
              </w:rPr>
              <w:t xml:space="preserve">2 </w:t>
            </w:r>
          </w:p>
        </w:tc>
        <w:tc>
          <w:tcPr>
            <w:tcW w:w="992" w:type="dxa"/>
            <w:vAlign w:val="center"/>
          </w:tcPr>
          <w:p w14:paraId="0F41C55F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24"/>
                <w:sz w:val="22"/>
              </w:rPr>
              <w:t>2.</w:t>
            </w:r>
            <w:r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693D7DB0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&gt;2.6</w:t>
            </w:r>
          </w:p>
        </w:tc>
        <w:tc>
          <w:tcPr>
            <w:tcW w:w="876" w:type="dxa"/>
            <w:vAlign w:val="center"/>
            <w:hideMark/>
          </w:tcPr>
          <w:p w14:paraId="770BC145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color w:val="000000" w:themeColor="text1"/>
                <w:kern w:val="24"/>
                <w:sz w:val="22"/>
              </w:rPr>
              <w:t>预期性</w:t>
            </w:r>
          </w:p>
        </w:tc>
      </w:tr>
      <w:tr w:rsidR="00CC62B1" w:rsidRPr="005C4559" w14:paraId="6E6291A0" w14:textId="77777777" w:rsidTr="002623F9">
        <w:trPr>
          <w:trHeight w:val="582"/>
          <w:jc w:val="center"/>
        </w:trPr>
        <w:tc>
          <w:tcPr>
            <w:tcW w:w="793" w:type="dxa"/>
            <w:vAlign w:val="center"/>
            <w:hideMark/>
          </w:tcPr>
          <w:p w14:paraId="0C8F9FB3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9</w:t>
            </w:r>
          </w:p>
        </w:tc>
        <w:tc>
          <w:tcPr>
            <w:tcW w:w="836" w:type="dxa"/>
            <w:vAlign w:val="center"/>
            <w:hideMark/>
          </w:tcPr>
          <w:p w14:paraId="7CEE43E1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color w:val="000000" w:themeColor="text1"/>
                <w:kern w:val="24"/>
                <w:sz w:val="22"/>
              </w:rPr>
              <w:t>体育</w:t>
            </w:r>
          </w:p>
        </w:tc>
        <w:tc>
          <w:tcPr>
            <w:tcW w:w="3779" w:type="dxa"/>
            <w:vAlign w:val="center"/>
            <w:hideMark/>
          </w:tcPr>
          <w:p w14:paraId="5BAF153C" w14:textId="77777777" w:rsidR="00CC62B1" w:rsidRPr="005C4559" w:rsidRDefault="00CC62B1" w:rsidP="002623F9">
            <w:pPr>
              <w:widowControl/>
              <w:spacing w:line="192" w:lineRule="auto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等线" w:eastAsia="微软雅黑" w:hAnsi="微软雅黑" w:cs="Times New Roman" w:hint="eastAsia"/>
                <w:color w:val="0D0D0D" w:themeColor="text1" w:themeTint="F2"/>
                <w:sz w:val="22"/>
              </w:rPr>
              <w:t>居住小区体育设施配套使用覆盖率</w:t>
            </w:r>
          </w:p>
        </w:tc>
        <w:tc>
          <w:tcPr>
            <w:tcW w:w="836" w:type="dxa"/>
            <w:vAlign w:val="center"/>
            <w:hideMark/>
          </w:tcPr>
          <w:p w14:paraId="66CE7A6F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%</w:t>
            </w:r>
          </w:p>
        </w:tc>
        <w:tc>
          <w:tcPr>
            <w:tcW w:w="992" w:type="dxa"/>
            <w:vAlign w:val="center"/>
          </w:tcPr>
          <w:p w14:paraId="1A3BD3C9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24"/>
                <w:sz w:val="22"/>
              </w:rPr>
              <w:t>1</w:t>
            </w:r>
            <w:r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00</w:t>
            </w:r>
          </w:p>
        </w:tc>
        <w:tc>
          <w:tcPr>
            <w:tcW w:w="992" w:type="dxa"/>
            <w:vAlign w:val="center"/>
            <w:hideMark/>
          </w:tcPr>
          <w:p w14:paraId="0438893C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876" w:type="dxa"/>
            <w:vAlign w:val="center"/>
            <w:hideMark/>
          </w:tcPr>
          <w:p w14:paraId="07F573A7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color w:val="000000" w:themeColor="text1"/>
                <w:kern w:val="24"/>
                <w:sz w:val="22"/>
              </w:rPr>
              <w:t>约束性</w:t>
            </w:r>
          </w:p>
        </w:tc>
      </w:tr>
      <w:tr w:rsidR="00CC62B1" w:rsidRPr="005C4559" w14:paraId="411D80BA" w14:textId="77777777" w:rsidTr="002623F9">
        <w:trPr>
          <w:trHeight w:val="584"/>
          <w:jc w:val="center"/>
        </w:trPr>
        <w:tc>
          <w:tcPr>
            <w:tcW w:w="793" w:type="dxa"/>
            <w:vAlign w:val="center"/>
            <w:hideMark/>
          </w:tcPr>
          <w:p w14:paraId="56799DA9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10</w:t>
            </w:r>
          </w:p>
        </w:tc>
        <w:tc>
          <w:tcPr>
            <w:tcW w:w="836" w:type="dxa"/>
            <w:vAlign w:val="center"/>
            <w:hideMark/>
          </w:tcPr>
          <w:p w14:paraId="12A24406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color w:val="000000" w:themeColor="text1"/>
                <w:kern w:val="24"/>
                <w:sz w:val="22"/>
              </w:rPr>
              <w:t>文化</w:t>
            </w:r>
          </w:p>
        </w:tc>
        <w:tc>
          <w:tcPr>
            <w:tcW w:w="3779" w:type="dxa"/>
            <w:vAlign w:val="center"/>
            <w:hideMark/>
          </w:tcPr>
          <w:p w14:paraId="761855AB" w14:textId="77777777" w:rsidR="00CC62B1" w:rsidRPr="005C4559" w:rsidRDefault="00CC62B1" w:rsidP="002623F9">
            <w:pPr>
              <w:widowControl/>
              <w:spacing w:line="192" w:lineRule="auto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微软雅黑" w:eastAsia="微软雅黑" w:hAnsi="微软雅黑" w:cs="Times New Roman" w:hint="eastAsia"/>
                <w:color w:val="0D0D0D" w:themeColor="text1" w:themeTint="F2"/>
                <w:sz w:val="22"/>
              </w:rPr>
              <w:t>文化公共服务设施人均面积</w:t>
            </w:r>
          </w:p>
        </w:tc>
        <w:tc>
          <w:tcPr>
            <w:tcW w:w="836" w:type="dxa"/>
            <w:vAlign w:val="center"/>
            <w:hideMark/>
          </w:tcPr>
          <w:p w14:paraId="1E9B89DE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微软雅黑" w:eastAsia="微软雅黑" w:hAnsi="微软雅黑" w:cs="Times New Roman" w:hint="eastAsia"/>
                <w:color w:val="0D0D0D" w:themeColor="text1" w:themeTint="F2"/>
                <w:sz w:val="22"/>
              </w:rPr>
              <w:t>m</w:t>
            </w:r>
            <w:r w:rsidRPr="005C4559">
              <w:rPr>
                <w:rFonts w:ascii="微软雅黑" w:eastAsia="微软雅黑" w:hAnsi="微软雅黑" w:cs="Times New Roman" w:hint="eastAsia"/>
                <w:color w:val="0D0D0D" w:themeColor="text1" w:themeTint="F2"/>
                <w:position w:val="8"/>
                <w:sz w:val="22"/>
                <w:vertAlign w:val="superscript"/>
              </w:rPr>
              <w:t xml:space="preserve">2 </w:t>
            </w:r>
          </w:p>
        </w:tc>
        <w:tc>
          <w:tcPr>
            <w:tcW w:w="992" w:type="dxa"/>
            <w:vAlign w:val="center"/>
          </w:tcPr>
          <w:p w14:paraId="5004D028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24"/>
                <w:sz w:val="22"/>
              </w:rPr>
              <w:t>0</w:t>
            </w:r>
            <w:r>
              <w:rPr>
                <w:rFonts w:ascii="Arial" w:eastAsia="微软雅黑" w:hAnsi="Arial" w:cs="Arial"/>
                <w:color w:val="000000" w:themeColor="text1"/>
                <w:kern w:val="24"/>
                <w:sz w:val="22"/>
              </w:rPr>
              <w:t>.27</w:t>
            </w:r>
          </w:p>
        </w:tc>
        <w:tc>
          <w:tcPr>
            <w:tcW w:w="992" w:type="dxa"/>
            <w:vAlign w:val="center"/>
            <w:hideMark/>
          </w:tcPr>
          <w:p w14:paraId="63B26572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876" w:type="dxa"/>
            <w:vAlign w:val="center"/>
            <w:hideMark/>
          </w:tcPr>
          <w:p w14:paraId="4DEABB3A" w14:textId="77777777" w:rsidR="00CC62B1" w:rsidRPr="005C4559" w:rsidRDefault="00CC62B1" w:rsidP="002623F9">
            <w:pPr>
              <w:widowControl/>
              <w:spacing w:line="192" w:lineRule="auto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C4559">
              <w:rPr>
                <w:rFonts w:ascii="Arial" w:eastAsia="微软雅黑" w:hAnsi="微软雅黑" w:cs="Arial" w:hint="eastAsia"/>
                <w:color w:val="000000" w:themeColor="text1"/>
                <w:kern w:val="24"/>
                <w:sz w:val="22"/>
              </w:rPr>
              <w:t>预期性</w:t>
            </w:r>
          </w:p>
        </w:tc>
      </w:tr>
    </w:tbl>
    <w:p w14:paraId="7505655E" w14:textId="0D83E9E3" w:rsidR="00CC62B1" w:rsidRPr="004469F1" w:rsidRDefault="00CC62B1" w:rsidP="004469F1">
      <w:pPr>
        <w:rPr>
          <w:rFonts w:ascii="宋体" w:eastAsia="宋体" w:hAnsi="宋体"/>
        </w:rPr>
        <w:sectPr w:rsidR="00CC62B1" w:rsidRPr="004469F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42690">
        <w:rPr>
          <w:rFonts w:ascii="宋体" w:eastAsia="宋体" w:hAnsi="宋体" w:hint="eastAsia"/>
        </w:rPr>
        <w:t>注：仅有2</w:t>
      </w:r>
      <w:r w:rsidRPr="00642690">
        <w:rPr>
          <w:rFonts w:ascii="宋体" w:eastAsia="宋体" w:hAnsi="宋体"/>
        </w:rPr>
        <w:t>025</w:t>
      </w:r>
      <w:r w:rsidRPr="00642690">
        <w:rPr>
          <w:rFonts w:ascii="宋体" w:eastAsia="宋体" w:hAnsi="宋体" w:hint="eastAsia"/>
        </w:rPr>
        <w:t>年目标的指标，如适龄儿童幼儿园入园率&gt;</w:t>
      </w:r>
      <w:r w:rsidRPr="00642690">
        <w:rPr>
          <w:rFonts w:ascii="宋体" w:eastAsia="宋体" w:hAnsi="宋体"/>
        </w:rPr>
        <w:t>90%</w:t>
      </w:r>
      <w:r w:rsidRPr="00642690">
        <w:rPr>
          <w:rFonts w:ascii="宋体" w:eastAsia="宋体" w:hAnsi="宋体" w:hint="eastAsia"/>
        </w:rPr>
        <w:t>、义务教育就近入学率&gt;</w:t>
      </w:r>
      <w:r w:rsidRPr="00642690">
        <w:rPr>
          <w:rFonts w:ascii="宋体" w:eastAsia="宋体" w:hAnsi="宋体"/>
        </w:rPr>
        <w:t>99%</w:t>
      </w:r>
      <w:r w:rsidRPr="00642690">
        <w:rPr>
          <w:rFonts w:ascii="宋体" w:eastAsia="宋体" w:hAnsi="宋体" w:hint="eastAsia"/>
        </w:rPr>
        <w:t>等，指在2</w:t>
      </w:r>
      <w:r w:rsidRPr="00642690">
        <w:rPr>
          <w:rFonts w:ascii="宋体" w:eastAsia="宋体" w:hAnsi="宋体"/>
        </w:rPr>
        <w:t>025</w:t>
      </w:r>
      <w:r w:rsidRPr="00642690">
        <w:rPr>
          <w:rFonts w:ascii="宋体" w:eastAsia="宋体" w:hAnsi="宋体" w:hint="eastAsia"/>
        </w:rPr>
        <w:t>年达到相关目标，并在2</w:t>
      </w:r>
      <w:r w:rsidRPr="00642690">
        <w:rPr>
          <w:rFonts w:ascii="宋体" w:eastAsia="宋体" w:hAnsi="宋体"/>
        </w:rPr>
        <w:t>027</w:t>
      </w:r>
      <w:r w:rsidRPr="00642690">
        <w:rPr>
          <w:rFonts w:ascii="宋体" w:eastAsia="宋体" w:hAnsi="宋体" w:hint="eastAsia"/>
        </w:rPr>
        <w:t>年保持不低于2</w:t>
      </w:r>
      <w:r w:rsidRPr="00642690">
        <w:rPr>
          <w:rFonts w:ascii="宋体" w:eastAsia="宋体" w:hAnsi="宋体"/>
        </w:rPr>
        <w:t>025</w:t>
      </w:r>
      <w:r w:rsidRPr="00642690">
        <w:rPr>
          <w:rFonts w:ascii="宋体" w:eastAsia="宋体" w:hAnsi="宋体" w:hint="eastAsia"/>
        </w:rPr>
        <w:t>年的水平。</w:t>
      </w:r>
      <w:r>
        <w:tab/>
      </w:r>
    </w:p>
    <w:p w14:paraId="0B46629C" w14:textId="15FC7258" w:rsidR="00EF3774" w:rsidRPr="00EF3774" w:rsidRDefault="00EF3774" w:rsidP="00EF3774">
      <w:pPr>
        <w:pStyle w:val="1"/>
        <w:ind w:firstLineChars="200" w:firstLine="643"/>
      </w:pPr>
      <w:bookmarkStart w:id="8" w:name="_Toc151765456"/>
      <w:r>
        <w:rPr>
          <w:rFonts w:ascii="楷体" w:eastAsia="楷体" w:hAnsi="楷体" w:hint="eastAsia"/>
          <w:sz w:val="32"/>
          <w:szCs w:val="32"/>
        </w:rPr>
        <w:lastRenderedPageBreak/>
        <w:t>三、</w:t>
      </w:r>
      <w:r w:rsidRPr="00EF3774">
        <w:rPr>
          <w:rFonts w:ascii="楷体" w:eastAsia="楷体" w:hAnsi="楷体" w:hint="eastAsia"/>
          <w:sz w:val="32"/>
          <w:szCs w:val="32"/>
        </w:rPr>
        <w:t>完善</w:t>
      </w:r>
      <w:r w:rsidR="0016385C">
        <w:rPr>
          <w:rFonts w:ascii="楷体" w:eastAsia="楷体" w:hAnsi="楷体" w:hint="eastAsia"/>
          <w:sz w:val="32"/>
          <w:szCs w:val="32"/>
        </w:rPr>
        <w:t>基本</w:t>
      </w:r>
      <w:r w:rsidRPr="00EF3774">
        <w:rPr>
          <w:rFonts w:ascii="楷体" w:eastAsia="楷体" w:hAnsi="楷体" w:hint="eastAsia"/>
          <w:sz w:val="32"/>
          <w:szCs w:val="32"/>
        </w:rPr>
        <w:t>公共服务覆盖</w:t>
      </w:r>
      <w:bookmarkEnd w:id="8"/>
    </w:p>
    <w:p w14:paraId="1E5A5D29" w14:textId="319B1B34" w:rsidR="00EF3774" w:rsidRPr="000D60BD" w:rsidRDefault="00EF3774" w:rsidP="00EF3774">
      <w:pPr>
        <w:pStyle w:val="2"/>
        <w:spacing w:line="415" w:lineRule="auto"/>
        <w:ind w:firstLineChars="200" w:firstLine="640"/>
        <w:rPr>
          <w:rFonts w:ascii="黑体" w:eastAsia="黑体" w:hAnsi="黑体"/>
          <w:b w:val="0"/>
          <w:bCs w:val="0"/>
        </w:rPr>
      </w:pPr>
      <w:bookmarkStart w:id="9" w:name="_Toc151765457"/>
      <w:r w:rsidRPr="000D60BD">
        <w:rPr>
          <w:rFonts w:ascii="黑体" w:eastAsia="黑体" w:hAnsi="黑体" w:hint="eastAsia"/>
          <w:b w:val="0"/>
          <w:bCs w:val="0"/>
        </w:rPr>
        <w:t>（</w:t>
      </w:r>
      <w:r>
        <w:rPr>
          <w:rFonts w:ascii="黑体" w:eastAsia="黑体" w:hAnsi="黑体" w:hint="eastAsia"/>
          <w:b w:val="0"/>
          <w:bCs w:val="0"/>
        </w:rPr>
        <w:t>一</w:t>
      </w:r>
      <w:r w:rsidRPr="000D60BD">
        <w:rPr>
          <w:rFonts w:ascii="黑体" w:eastAsia="黑体" w:hAnsi="黑体" w:hint="eastAsia"/>
          <w:b w:val="0"/>
          <w:bCs w:val="0"/>
        </w:rPr>
        <w:t>）</w:t>
      </w:r>
      <w:r>
        <w:rPr>
          <w:rFonts w:ascii="黑体" w:eastAsia="黑体" w:hAnsi="黑体" w:hint="eastAsia"/>
          <w:b w:val="0"/>
          <w:bCs w:val="0"/>
        </w:rPr>
        <w:t>养老服务</w:t>
      </w:r>
      <w:bookmarkEnd w:id="9"/>
    </w:p>
    <w:p w14:paraId="40FBA31A" w14:textId="3CCF7501" w:rsidR="005D2983" w:rsidRPr="00476C85" w:rsidRDefault="00C1511E" w:rsidP="00476C85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10" w:name="_Hlk147585542"/>
      <w:r w:rsidRPr="00C1511E">
        <w:rPr>
          <w:rFonts w:ascii="仿宋" w:eastAsia="仿宋" w:hAnsi="仿宋" w:hint="eastAsia"/>
          <w:sz w:val="32"/>
          <w:szCs w:val="32"/>
        </w:rPr>
        <w:t>积极适应人口老龄化发展趋势，重点填充空白区域养老服务设施缺口，缩小社区为老服务半径，扩大人群服务范围，提升服务能力，满足多层次、高水平、有温度的养老服务需求，实现</w:t>
      </w:r>
      <w:r w:rsidR="00940E7A">
        <w:rPr>
          <w:rFonts w:ascii="仿宋" w:eastAsia="仿宋" w:hAnsi="仿宋" w:hint="eastAsia"/>
          <w:sz w:val="32"/>
          <w:szCs w:val="32"/>
        </w:rPr>
        <w:t>机构养老、</w:t>
      </w:r>
      <w:r w:rsidRPr="00C1511E">
        <w:rPr>
          <w:rFonts w:ascii="仿宋" w:eastAsia="仿宋" w:hAnsi="仿宋" w:hint="eastAsia"/>
          <w:sz w:val="32"/>
          <w:szCs w:val="32"/>
        </w:rPr>
        <w:t>社区</w:t>
      </w:r>
      <w:r w:rsidR="00940E7A">
        <w:rPr>
          <w:rFonts w:ascii="仿宋" w:eastAsia="仿宋" w:hAnsi="仿宋" w:hint="eastAsia"/>
          <w:sz w:val="32"/>
          <w:szCs w:val="32"/>
        </w:rPr>
        <w:t>居家</w:t>
      </w:r>
      <w:r w:rsidRPr="00C1511E">
        <w:rPr>
          <w:rFonts w:ascii="仿宋" w:eastAsia="仿宋" w:hAnsi="仿宋" w:hint="eastAsia"/>
          <w:sz w:val="32"/>
          <w:szCs w:val="32"/>
        </w:rPr>
        <w:t>养老协调发展，构建适应华漕镇人口和空间特色的养老服务设施体系</w:t>
      </w:r>
      <w:r w:rsidR="00846260">
        <w:rPr>
          <w:rFonts w:ascii="仿宋" w:eastAsia="仿宋" w:hAnsi="仿宋" w:hint="eastAsia"/>
          <w:sz w:val="32"/>
          <w:szCs w:val="32"/>
        </w:rPr>
        <w:t>，积极建设</w:t>
      </w:r>
      <w:r w:rsidR="00846260" w:rsidRPr="00846260">
        <w:rPr>
          <w:rFonts w:ascii="仿宋" w:eastAsia="仿宋" w:hAnsi="仿宋" w:hint="eastAsia"/>
          <w:sz w:val="32"/>
          <w:szCs w:val="32"/>
        </w:rPr>
        <w:t>老年友好型社会</w:t>
      </w:r>
      <w:r w:rsidR="00846260">
        <w:rPr>
          <w:rFonts w:ascii="仿宋" w:eastAsia="仿宋" w:hAnsi="仿宋" w:hint="eastAsia"/>
          <w:sz w:val="32"/>
          <w:szCs w:val="32"/>
        </w:rPr>
        <w:t>。</w:t>
      </w:r>
      <w:r w:rsidR="00476C85" w:rsidRPr="00C1511E">
        <w:rPr>
          <w:rFonts w:ascii="仿宋" w:eastAsia="仿宋" w:hAnsi="仿宋" w:hint="eastAsia"/>
          <w:sz w:val="32"/>
          <w:szCs w:val="32"/>
        </w:rPr>
        <w:t>至2027年，</w:t>
      </w:r>
      <w:r w:rsidR="00476C85">
        <w:rPr>
          <w:rFonts w:ascii="仿宋" w:eastAsia="仿宋" w:hAnsi="仿宋" w:hint="eastAsia"/>
          <w:sz w:val="32"/>
          <w:szCs w:val="32"/>
        </w:rPr>
        <w:t>实现</w:t>
      </w:r>
      <w:r w:rsidR="00476C85" w:rsidRPr="00C1511E">
        <w:rPr>
          <w:rFonts w:ascii="仿宋" w:eastAsia="仿宋" w:hAnsi="仿宋" w:hint="eastAsia"/>
          <w:sz w:val="32"/>
          <w:szCs w:val="32"/>
        </w:rPr>
        <w:t>养老服务设施</w:t>
      </w:r>
      <w:r w:rsidR="00476C85">
        <w:rPr>
          <w:rFonts w:ascii="仿宋" w:eastAsia="仿宋" w:hAnsi="仿宋" w:hint="eastAsia"/>
          <w:sz w:val="32"/>
          <w:szCs w:val="32"/>
        </w:rPr>
        <w:t>支撑的</w:t>
      </w:r>
      <w:r w:rsidR="00476C85" w:rsidRPr="00C1511E">
        <w:rPr>
          <w:rFonts w:ascii="仿宋" w:eastAsia="仿宋" w:hAnsi="仿宋" w:hint="eastAsia"/>
          <w:sz w:val="32"/>
          <w:szCs w:val="32"/>
        </w:rPr>
        <w:t>养老服务15分钟生活圈基本全覆盖</w:t>
      </w:r>
      <w:r w:rsidR="003E0950">
        <w:rPr>
          <w:rFonts w:ascii="仿宋" w:eastAsia="仿宋" w:hAnsi="仿宋" w:hint="eastAsia"/>
          <w:sz w:val="32"/>
          <w:szCs w:val="32"/>
        </w:rPr>
        <w:t>。</w:t>
      </w:r>
      <w:r w:rsidR="003E0950" w:rsidRPr="00476C85">
        <w:rPr>
          <w:rFonts w:ascii="仿宋" w:eastAsia="仿宋" w:hAnsi="仿宋"/>
          <w:sz w:val="32"/>
          <w:szCs w:val="32"/>
        </w:rPr>
        <w:t xml:space="preserve"> </w:t>
      </w:r>
    </w:p>
    <w:p w14:paraId="59F648B9" w14:textId="12DC50D2" w:rsidR="00940E7A" w:rsidRPr="00940E7A" w:rsidRDefault="00940E7A" w:rsidP="00C1511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940E7A">
        <w:rPr>
          <w:rFonts w:ascii="仿宋" w:eastAsia="仿宋" w:hAnsi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hint="eastAsia"/>
          <w:b/>
          <w:bCs/>
          <w:sz w:val="32"/>
          <w:szCs w:val="32"/>
        </w:rPr>
        <w:t>.</w:t>
      </w:r>
      <w:r w:rsidR="00D2064E">
        <w:rPr>
          <w:rFonts w:ascii="仿宋" w:eastAsia="仿宋" w:hAnsi="仿宋" w:hint="eastAsia"/>
          <w:b/>
          <w:bCs/>
          <w:sz w:val="32"/>
          <w:szCs w:val="32"/>
        </w:rPr>
        <w:t>推进</w:t>
      </w:r>
      <w:r>
        <w:rPr>
          <w:rFonts w:ascii="仿宋" w:eastAsia="仿宋" w:hAnsi="仿宋" w:hint="eastAsia"/>
          <w:b/>
          <w:bCs/>
          <w:sz w:val="32"/>
          <w:szCs w:val="32"/>
        </w:rPr>
        <w:t>机</w:t>
      </w:r>
      <w:r w:rsidRPr="00940E7A">
        <w:rPr>
          <w:rFonts w:ascii="仿宋" w:eastAsia="仿宋" w:hAnsi="仿宋" w:hint="eastAsia"/>
          <w:b/>
          <w:bCs/>
          <w:sz w:val="32"/>
          <w:szCs w:val="32"/>
        </w:rPr>
        <w:t>构养老</w:t>
      </w:r>
      <w:r w:rsidR="00B0700E">
        <w:rPr>
          <w:rFonts w:ascii="仿宋" w:eastAsia="仿宋" w:hAnsi="仿宋" w:hint="eastAsia"/>
          <w:b/>
          <w:bCs/>
          <w:sz w:val="32"/>
          <w:szCs w:val="32"/>
        </w:rPr>
        <w:t>设施建设</w:t>
      </w:r>
    </w:p>
    <w:bookmarkEnd w:id="10"/>
    <w:p w14:paraId="5194BC99" w14:textId="4A13C009" w:rsidR="00940E7A" w:rsidRDefault="00C1511E" w:rsidP="00C1511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511E">
        <w:rPr>
          <w:rFonts w:ascii="仿宋" w:eastAsia="仿宋" w:hAnsi="仿宋" w:hint="eastAsia"/>
          <w:sz w:val="32"/>
          <w:szCs w:val="32"/>
        </w:rPr>
        <w:t>持续推进养老机构标准化、专业化建设，完成纪王敬老院</w:t>
      </w:r>
      <w:r w:rsidR="00940E7A">
        <w:rPr>
          <w:rFonts w:ascii="仿宋" w:eastAsia="仿宋" w:hAnsi="仿宋" w:hint="eastAsia"/>
          <w:sz w:val="32"/>
          <w:szCs w:val="32"/>
        </w:rPr>
        <w:t>新建</w:t>
      </w:r>
      <w:r w:rsidR="00383B74">
        <w:rPr>
          <w:rFonts w:ascii="仿宋" w:eastAsia="仿宋" w:hAnsi="仿宋" w:hint="eastAsia"/>
          <w:sz w:val="32"/>
          <w:szCs w:val="32"/>
        </w:rPr>
        <w:t>，</w:t>
      </w:r>
      <w:r w:rsidR="00940E7A">
        <w:rPr>
          <w:rFonts w:ascii="仿宋" w:eastAsia="仿宋" w:hAnsi="仿宋" w:hint="eastAsia"/>
          <w:sz w:val="32"/>
          <w:szCs w:val="32"/>
        </w:rPr>
        <w:t>保障</w:t>
      </w:r>
      <w:r w:rsidR="00052B91">
        <w:rPr>
          <w:rFonts w:ascii="仿宋" w:eastAsia="仿宋" w:hAnsi="仿宋" w:hint="eastAsia"/>
          <w:sz w:val="32"/>
          <w:szCs w:val="32"/>
        </w:rPr>
        <w:t>基本养老床位符数符合</w:t>
      </w:r>
      <w:r w:rsidR="00052B91" w:rsidRPr="00052B91">
        <w:rPr>
          <w:rFonts w:ascii="仿宋" w:eastAsia="仿宋" w:hAnsi="仿宋" w:hint="eastAsia"/>
          <w:sz w:val="32"/>
          <w:szCs w:val="32"/>
        </w:rPr>
        <w:t>《上海市保基本养老机构（床位）管理办法》</w:t>
      </w:r>
      <w:r w:rsidR="00052B91">
        <w:rPr>
          <w:rFonts w:ascii="仿宋" w:eastAsia="仿宋" w:hAnsi="仿宋" w:hint="eastAsia"/>
          <w:sz w:val="32"/>
          <w:szCs w:val="32"/>
        </w:rPr>
        <w:t>等标准要求，提升“</w:t>
      </w:r>
      <w:r w:rsidR="00052B91" w:rsidRPr="00052B91">
        <w:rPr>
          <w:rFonts w:ascii="仿宋" w:eastAsia="仿宋" w:hAnsi="仿宋" w:hint="eastAsia"/>
          <w:sz w:val="32"/>
          <w:szCs w:val="32"/>
        </w:rPr>
        <w:t>收费价格适中，保障水平适度，服务安全可靠</w:t>
      </w:r>
      <w:r w:rsidR="00052B91">
        <w:rPr>
          <w:rFonts w:ascii="仿宋" w:eastAsia="仿宋" w:hAnsi="仿宋" w:hint="eastAsia"/>
          <w:sz w:val="32"/>
          <w:szCs w:val="32"/>
        </w:rPr>
        <w:t>”公建养老机构床均建筑面积。</w:t>
      </w:r>
      <w:r w:rsidR="00383B74">
        <w:rPr>
          <w:rFonts w:ascii="仿宋" w:eastAsia="仿宋" w:hAnsi="仿宋" w:hint="eastAsia"/>
          <w:sz w:val="32"/>
          <w:szCs w:val="32"/>
        </w:rPr>
        <w:t>围绕</w:t>
      </w:r>
      <w:r w:rsidR="00383B74" w:rsidRPr="00383B74">
        <w:rPr>
          <w:rFonts w:ascii="仿宋" w:eastAsia="仿宋" w:hAnsi="仿宋" w:hint="eastAsia"/>
          <w:sz w:val="32"/>
          <w:szCs w:val="32"/>
        </w:rPr>
        <w:t>认知障碍照护床位</w:t>
      </w:r>
      <w:r w:rsidR="00383B74">
        <w:rPr>
          <w:rFonts w:ascii="仿宋" w:eastAsia="仿宋" w:hAnsi="仿宋" w:hint="eastAsia"/>
          <w:sz w:val="32"/>
          <w:szCs w:val="32"/>
        </w:rPr>
        <w:t>建设、</w:t>
      </w:r>
      <w:r w:rsidR="00383B74" w:rsidRPr="00806D5D">
        <w:rPr>
          <w:rFonts w:ascii="仿宋" w:eastAsia="仿宋" w:hAnsi="仿宋" w:hint="eastAsia"/>
          <w:sz w:val="32"/>
          <w:szCs w:val="32"/>
        </w:rPr>
        <w:t>护理型床位设置</w:t>
      </w:r>
      <w:r w:rsidR="00383B74">
        <w:rPr>
          <w:rFonts w:ascii="仿宋" w:eastAsia="仿宋" w:hAnsi="仿宋" w:hint="eastAsia"/>
          <w:sz w:val="32"/>
          <w:szCs w:val="32"/>
        </w:rPr>
        <w:t>、</w:t>
      </w:r>
      <w:r w:rsidR="00383B74" w:rsidRPr="00383B74">
        <w:rPr>
          <w:rFonts w:ascii="仿宋" w:eastAsia="仿宋" w:hAnsi="仿宋" w:hint="eastAsia"/>
          <w:sz w:val="32"/>
          <w:szCs w:val="32"/>
        </w:rPr>
        <w:t>“养老院</w:t>
      </w:r>
      <w:r w:rsidR="00383B74" w:rsidRPr="00383B74">
        <w:rPr>
          <w:rFonts w:ascii="仿宋" w:eastAsia="仿宋" w:hAnsi="仿宋"/>
          <w:sz w:val="32"/>
          <w:szCs w:val="32"/>
        </w:rPr>
        <w:t>+互联网医院”</w:t>
      </w:r>
      <w:r w:rsidR="00383B74">
        <w:rPr>
          <w:rFonts w:ascii="仿宋" w:eastAsia="仿宋" w:hAnsi="仿宋" w:hint="eastAsia"/>
          <w:sz w:val="32"/>
          <w:szCs w:val="32"/>
        </w:rPr>
        <w:t>发展</w:t>
      </w:r>
      <w:r w:rsidR="00383B74" w:rsidRPr="00806D5D">
        <w:rPr>
          <w:rFonts w:ascii="仿宋" w:eastAsia="仿宋" w:hAnsi="仿宋" w:hint="eastAsia"/>
          <w:sz w:val="32"/>
          <w:szCs w:val="32"/>
        </w:rPr>
        <w:t>等方面进行改造升级</w:t>
      </w:r>
      <w:r w:rsidR="008C3FC7">
        <w:rPr>
          <w:rFonts w:ascii="仿宋" w:eastAsia="仿宋" w:hAnsi="仿宋" w:hint="eastAsia"/>
          <w:sz w:val="32"/>
          <w:szCs w:val="32"/>
        </w:rPr>
        <w:t>。</w:t>
      </w:r>
    </w:p>
    <w:p w14:paraId="4AB8B77C" w14:textId="291549B4" w:rsidR="00052B91" w:rsidRPr="00052B91" w:rsidRDefault="00052B91" w:rsidP="00C1511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052B91">
        <w:rPr>
          <w:rFonts w:ascii="仿宋" w:eastAsia="仿宋" w:hAnsi="仿宋" w:hint="eastAsia"/>
          <w:b/>
          <w:bCs/>
          <w:sz w:val="32"/>
          <w:szCs w:val="32"/>
        </w:rPr>
        <w:t>2</w:t>
      </w:r>
      <w:r w:rsidRPr="00052B91">
        <w:rPr>
          <w:rFonts w:ascii="仿宋" w:eastAsia="仿宋" w:hAnsi="仿宋"/>
          <w:b/>
          <w:bCs/>
          <w:sz w:val="32"/>
          <w:szCs w:val="32"/>
        </w:rPr>
        <w:t>.</w:t>
      </w:r>
      <w:r w:rsidR="00D2064E">
        <w:rPr>
          <w:rFonts w:ascii="仿宋" w:eastAsia="仿宋" w:hAnsi="仿宋" w:hint="eastAsia"/>
          <w:b/>
          <w:bCs/>
          <w:sz w:val="32"/>
          <w:szCs w:val="32"/>
        </w:rPr>
        <w:t>推进</w:t>
      </w:r>
      <w:r w:rsidRPr="00052B91">
        <w:rPr>
          <w:rFonts w:ascii="仿宋" w:eastAsia="仿宋" w:hAnsi="仿宋" w:hint="eastAsia"/>
          <w:b/>
          <w:bCs/>
          <w:sz w:val="32"/>
          <w:szCs w:val="32"/>
        </w:rPr>
        <w:t>社区养老</w:t>
      </w:r>
      <w:r w:rsidR="00B0700E">
        <w:rPr>
          <w:rFonts w:ascii="仿宋" w:eastAsia="仿宋" w:hAnsi="仿宋" w:hint="eastAsia"/>
          <w:b/>
          <w:bCs/>
          <w:sz w:val="32"/>
          <w:szCs w:val="32"/>
        </w:rPr>
        <w:t>设施建设</w:t>
      </w:r>
    </w:p>
    <w:p w14:paraId="17EDD36B" w14:textId="1B5511E7" w:rsidR="00C1511E" w:rsidRDefault="00C1511E" w:rsidP="00C1511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511E">
        <w:rPr>
          <w:rFonts w:ascii="仿宋" w:eastAsia="仿宋" w:hAnsi="仿宋" w:hint="eastAsia"/>
          <w:sz w:val="32"/>
          <w:szCs w:val="32"/>
        </w:rPr>
        <w:t>持续推进居家社区养老服务设施建设，</w:t>
      </w:r>
      <w:r w:rsidR="00476C85" w:rsidRPr="00C1511E">
        <w:rPr>
          <w:rFonts w:ascii="仿宋" w:eastAsia="仿宋" w:hAnsi="仿宋" w:hint="eastAsia"/>
          <w:sz w:val="32"/>
          <w:szCs w:val="32"/>
        </w:rPr>
        <w:t>鼓励具备条件的闲置设施和疏解腾退空间改造为老服务设施，织密社区养老服务设施网络</w:t>
      </w:r>
      <w:r w:rsidR="00476C85">
        <w:rPr>
          <w:rFonts w:ascii="仿宋" w:eastAsia="仿宋" w:hAnsi="仿宋" w:hint="eastAsia"/>
          <w:sz w:val="32"/>
          <w:szCs w:val="32"/>
        </w:rPr>
        <w:t>。</w:t>
      </w:r>
      <w:r w:rsidRPr="00C1511E">
        <w:rPr>
          <w:rFonts w:ascii="仿宋" w:eastAsia="仿宋" w:hAnsi="仿宋" w:hint="eastAsia"/>
          <w:sz w:val="32"/>
          <w:szCs w:val="32"/>
        </w:rPr>
        <w:t>在虹桥雅苑、润雅苑、老华漕地区</w:t>
      </w:r>
      <w:r w:rsidR="00C9306F">
        <w:rPr>
          <w:rFonts w:ascii="仿宋" w:eastAsia="仿宋" w:hAnsi="仿宋" w:hint="eastAsia"/>
          <w:sz w:val="32"/>
          <w:szCs w:val="32"/>
        </w:rPr>
        <w:t>等区域</w:t>
      </w:r>
      <w:r w:rsidRPr="00C1511E">
        <w:rPr>
          <w:rFonts w:ascii="仿宋" w:eastAsia="仿宋" w:hAnsi="仿宋" w:hint="eastAsia"/>
          <w:sz w:val="32"/>
          <w:szCs w:val="32"/>
        </w:rPr>
        <w:t>新</w:t>
      </w:r>
      <w:r w:rsidRPr="00C1511E">
        <w:rPr>
          <w:rFonts w:ascii="仿宋" w:eastAsia="仿宋" w:hAnsi="仿宋" w:hint="eastAsia"/>
          <w:sz w:val="32"/>
          <w:szCs w:val="32"/>
        </w:rPr>
        <w:lastRenderedPageBreak/>
        <w:t>增综合为老服务中心，同步嵌入日间照料中心功能，打造集</w:t>
      </w:r>
      <w:r w:rsidR="002643ED">
        <w:rPr>
          <w:rFonts w:ascii="仿宋" w:eastAsia="仿宋" w:hAnsi="仿宋" w:hint="eastAsia"/>
          <w:sz w:val="32"/>
          <w:szCs w:val="32"/>
        </w:rPr>
        <w:t>日间照料</w:t>
      </w:r>
      <w:r w:rsidRPr="00C1511E">
        <w:rPr>
          <w:rFonts w:ascii="仿宋" w:eastAsia="仿宋" w:hAnsi="仿宋" w:hint="eastAsia"/>
          <w:sz w:val="32"/>
          <w:szCs w:val="32"/>
        </w:rPr>
        <w:t>、</w:t>
      </w:r>
      <w:r w:rsidR="005904C7">
        <w:rPr>
          <w:rFonts w:ascii="仿宋" w:eastAsia="仿宋" w:hAnsi="仿宋" w:hint="eastAsia"/>
          <w:sz w:val="32"/>
          <w:szCs w:val="32"/>
        </w:rPr>
        <w:t>长者食堂（</w:t>
      </w:r>
      <w:r w:rsidRPr="00C1511E">
        <w:rPr>
          <w:rFonts w:ascii="仿宋" w:eastAsia="仿宋" w:hAnsi="仿宋" w:hint="eastAsia"/>
          <w:sz w:val="32"/>
          <w:szCs w:val="32"/>
        </w:rPr>
        <w:t>助餐</w:t>
      </w:r>
      <w:r w:rsidR="005904C7">
        <w:rPr>
          <w:rFonts w:ascii="仿宋" w:eastAsia="仿宋" w:hAnsi="仿宋" w:hint="eastAsia"/>
          <w:sz w:val="32"/>
          <w:szCs w:val="32"/>
        </w:rPr>
        <w:t>）</w:t>
      </w:r>
      <w:r w:rsidRPr="00C1511E">
        <w:rPr>
          <w:rFonts w:ascii="仿宋" w:eastAsia="仿宋" w:hAnsi="仿宋" w:hint="eastAsia"/>
          <w:sz w:val="32"/>
          <w:szCs w:val="32"/>
        </w:rPr>
        <w:t>、康复辅具推广、医养结合、养老顾问等功能于一体的社区为老服务综合体，大力提升居家社区养老服务能力。</w:t>
      </w:r>
      <w:r w:rsidR="006073A3">
        <w:rPr>
          <w:rFonts w:ascii="仿宋" w:eastAsia="仿宋" w:hAnsi="仿宋" w:hint="eastAsia"/>
          <w:sz w:val="32"/>
          <w:szCs w:val="32"/>
        </w:rPr>
        <w:t>到2</w:t>
      </w:r>
      <w:r w:rsidR="006073A3">
        <w:rPr>
          <w:rFonts w:ascii="仿宋" w:eastAsia="仿宋" w:hAnsi="仿宋"/>
          <w:sz w:val="32"/>
          <w:szCs w:val="32"/>
        </w:rPr>
        <w:t>025</w:t>
      </w:r>
      <w:r w:rsidR="006073A3">
        <w:rPr>
          <w:rFonts w:ascii="仿宋" w:eastAsia="仿宋" w:hAnsi="仿宋" w:hint="eastAsia"/>
          <w:sz w:val="32"/>
          <w:szCs w:val="32"/>
        </w:rPr>
        <w:t>年，实现区域内综合为老服务中心（1</w:t>
      </w:r>
      <w:r w:rsidR="006073A3">
        <w:rPr>
          <w:rFonts w:ascii="仿宋" w:eastAsia="仿宋" w:hAnsi="仿宋"/>
          <w:sz w:val="32"/>
          <w:szCs w:val="32"/>
        </w:rPr>
        <w:t>000</w:t>
      </w:r>
      <w:r w:rsidR="006073A3">
        <w:rPr>
          <w:rFonts w:ascii="仿宋" w:eastAsia="仿宋" w:hAnsi="仿宋" w:hint="eastAsia"/>
          <w:sz w:val="32"/>
          <w:szCs w:val="32"/>
        </w:rPr>
        <w:t>米半径）6</w:t>
      </w:r>
      <w:r w:rsidR="006073A3">
        <w:rPr>
          <w:rFonts w:ascii="仿宋" w:eastAsia="仿宋" w:hAnsi="仿宋"/>
          <w:sz w:val="32"/>
          <w:szCs w:val="32"/>
        </w:rPr>
        <w:t>0</w:t>
      </w:r>
      <w:r w:rsidR="006073A3">
        <w:rPr>
          <w:rFonts w:ascii="仿宋" w:eastAsia="仿宋" w:hAnsi="仿宋" w:hint="eastAsia"/>
          <w:sz w:val="32"/>
          <w:szCs w:val="32"/>
        </w:rPr>
        <w:t>%覆盖，到2</w:t>
      </w:r>
      <w:r w:rsidR="006073A3">
        <w:rPr>
          <w:rFonts w:ascii="仿宋" w:eastAsia="仿宋" w:hAnsi="仿宋"/>
          <w:sz w:val="32"/>
          <w:szCs w:val="32"/>
        </w:rPr>
        <w:t>027</w:t>
      </w:r>
      <w:r w:rsidR="006073A3">
        <w:rPr>
          <w:rFonts w:ascii="仿宋" w:eastAsia="仿宋" w:hAnsi="仿宋" w:hint="eastAsia"/>
          <w:sz w:val="32"/>
          <w:szCs w:val="32"/>
        </w:rPr>
        <w:t>年，实现1</w:t>
      </w:r>
      <w:r w:rsidR="006073A3">
        <w:rPr>
          <w:rFonts w:ascii="仿宋" w:eastAsia="仿宋" w:hAnsi="仿宋"/>
          <w:sz w:val="32"/>
          <w:szCs w:val="32"/>
        </w:rPr>
        <w:t>00</w:t>
      </w:r>
      <w:r w:rsidR="006073A3">
        <w:rPr>
          <w:rFonts w:ascii="仿宋" w:eastAsia="仿宋" w:hAnsi="仿宋" w:hint="eastAsia"/>
          <w:sz w:val="32"/>
          <w:szCs w:val="32"/>
        </w:rPr>
        <w:t>%覆盖</w:t>
      </w:r>
      <w:r w:rsidR="008B5356">
        <w:rPr>
          <w:rFonts w:ascii="仿宋" w:eastAsia="仿宋" w:hAnsi="仿宋" w:hint="eastAsia"/>
          <w:sz w:val="32"/>
          <w:szCs w:val="32"/>
        </w:rPr>
        <w:t>。</w:t>
      </w:r>
      <w:r w:rsidR="006073A3">
        <w:rPr>
          <w:rFonts w:ascii="仿宋" w:eastAsia="仿宋" w:hAnsi="仿宋" w:hint="eastAsia"/>
          <w:sz w:val="32"/>
          <w:szCs w:val="32"/>
        </w:rPr>
        <w:t>到2</w:t>
      </w:r>
      <w:r w:rsidR="006073A3">
        <w:rPr>
          <w:rFonts w:ascii="仿宋" w:eastAsia="仿宋" w:hAnsi="仿宋"/>
          <w:sz w:val="32"/>
          <w:szCs w:val="32"/>
        </w:rPr>
        <w:t>027</w:t>
      </w:r>
      <w:r w:rsidR="006073A3">
        <w:rPr>
          <w:rFonts w:ascii="仿宋" w:eastAsia="仿宋" w:hAnsi="仿宋" w:hint="eastAsia"/>
          <w:sz w:val="32"/>
          <w:szCs w:val="32"/>
        </w:rPr>
        <w:t>年，实现日间照料中心（5</w:t>
      </w:r>
      <w:r w:rsidR="006073A3">
        <w:rPr>
          <w:rFonts w:ascii="仿宋" w:eastAsia="仿宋" w:hAnsi="仿宋"/>
          <w:sz w:val="32"/>
          <w:szCs w:val="32"/>
        </w:rPr>
        <w:t>00</w:t>
      </w:r>
      <w:r w:rsidR="006073A3">
        <w:rPr>
          <w:rFonts w:ascii="仿宋" w:eastAsia="仿宋" w:hAnsi="仿宋" w:hint="eastAsia"/>
          <w:sz w:val="32"/>
          <w:szCs w:val="32"/>
        </w:rPr>
        <w:t>米半径）覆盖率达到5</w:t>
      </w:r>
      <w:r w:rsidR="006073A3">
        <w:rPr>
          <w:rFonts w:ascii="仿宋" w:eastAsia="仿宋" w:hAnsi="仿宋"/>
          <w:sz w:val="32"/>
          <w:szCs w:val="32"/>
        </w:rPr>
        <w:t>0</w:t>
      </w:r>
      <w:r w:rsidR="006073A3">
        <w:rPr>
          <w:rFonts w:ascii="仿宋" w:eastAsia="仿宋" w:hAnsi="仿宋" w:hint="eastAsia"/>
          <w:sz w:val="32"/>
          <w:szCs w:val="32"/>
        </w:rPr>
        <w:t>%，到2</w:t>
      </w:r>
      <w:r w:rsidR="006073A3">
        <w:rPr>
          <w:rFonts w:ascii="仿宋" w:eastAsia="仿宋" w:hAnsi="仿宋"/>
          <w:sz w:val="32"/>
          <w:szCs w:val="32"/>
        </w:rPr>
        <w:t>027</w:t>
      </w:r>
      <w:r w:rsidR="006073A3">
        <w:rPr>
          <w:rFonts w:ascii="仿宋" w:eastAsia="仿宋" w:hAnsi="仿宋" w:hint="eastAsia"/>
          <w:sz w:val="32"/>
          <w:szCs w:val="32"/>
        </w:rPr>
        <w:t>年，覆盖率超过8</w:t>
      </w:r>
      <w:r w:rsidR="006073A3">
        <w:rPr>
          <w:rFonts w:ascii="仿宋" w:eastAsia="仿宋" w:hAnsi="仿宋"/>
          <w:sz w:val="32"/>
          <w:szCs w:val="32"/>
        </w:rPr>
        <w:t>0</w:t>
      </w:r>
      <w:r w:rsidR="006073A3">
        <w:rPr>
          <w:rFonts w:ascii="仿宋" w:eastAsia="仿宋" w:hAnsi="仿宋" w:hint="eastAsia"/>
          <w:sz w:val="32"/>
          <w:szCs w:val="32"/>
        </w:rPr>
        <w:t>%。其中，</w:t>
      </w:r>
      <w:r w:rsidRPr="00C1511E">
        <w:rPr>
          <w:rFonts w:ascii="仿宋" w:eastAsia="仿宋" w:hAnsi="仿宋" w:hint="eastAsia"/>
          <w:sz w:val="32"/>
          <w:szCs w:val="32"/>
        </w:rPr>
        <w:t>为解决老年人就近用餐问题，新增1家长者食堂，</w:t>
      </w:r>
      <w:r w:rsidR="002643ED">
        <w:rPr>
          <w:rFonts w:ascii="仿宋" w:eastAsia="仿宋" w:hAnsi="仿宋" w:hint="eastAsia"/>
          <w:sz w:val="32"/>
          <w:szCs w:val="32"/>
        </w:rPr>
        <w:t>结合</w:t>
      </w:r>
      <w:r w:rsidR="002643ED" w:rsidRPr="002643ED">
        <w:rPr>
          <w:rFonts w:ascii="仿宋" w:eastAsia="仿宋" w:hAnsi="仿宋" w:hint="eastAsia"/>
          <w:sz w:val="32"/>
          <w:szCs w:val="32"/>
        </w:rPr>
        <w:t>以</w:t>
      </w:r>
      <w:r w:rsidR="002643ED">
        <w:rPr>
          <w:rFonts w:ascii="仿宋" w:eastAsia="仿宋" w:hAnsi="仿宋" w:hint="eastAsia"/>
          <w:sz w:val="32"/>
          <w:szCs w:val="32"/>
        </w:rPr>
        <w:t>睦邻为主题</w:t>
      </w:r>
      <w:r w:rsidR="002643ED" w:rsidRPr="002643ED">
        <w:rPr>
          <w:rFonts w:ascii="仿宋" w:eastAsia="仿宋" w:hAnsi="仿宋" w:hint="eastAsia"/>
          <w:sz w:val="32"/>
          <w:szCs w:val="32"/>
        </w:rPr>
        <w:t>综合</w:t>
      </w:r>
      <w:r w:rsidR="002643ED">
        <w:rPr>
          <w:rFonts w:ascii="仿宋" w:eastAsia="仿宋" w:hAnsi="仿宋" w:hint="eastAsia"/>
          <w:sz w:val="32"/>
          <w:szCs w:val="32"/>
        </w:rPr>
        <w:t>场所</w:t>
      </w:r>
      <w:r w:rsidR="006073A3">
        <w:rPr>
          <w:rFonts w:ascii="仿宋" w:eastAsia="仿宋" w:hAnsi="仿宋" w:hint="eastAsia"/>
          <w:sz w:val="32"/>
          <w:szCs w:val="32"/>
        </w:rPr>
        <w:t>设置与建设</w:t>
      </w:r>
      <w:r w:rsidR="002643ED">
        <w:rPr>
          <w:rFonts w:ascii="仿宋" w:eastAsia="仿宋" w:hAnsi="仿宋" w:hint="eastAsia"/>
          <w:sz w:val="32"/>
          <w:szCs w:val="32"/>
        </w:rPr>
        <w:t>，</w:t>
      </w:r>
      <w:r w:rsidR="006073A3">
        <w:rPr>
          <w:rFonts w:ascii="仿宋" w:eastAsia="仿宋" w:hAnsi="仿宋" w:hint="eastAsia"/>
          <w:sz w:val="32"/>
          <w:szCs w:val="32"/>
        </w:rPr>
        <w:t>通过</w:t>
      </w:r>
      <w:r w:rsidR="002643ED">
        <w:rPr>
          <w:rFonts w:ascii="仿宋" w:eastAsia="仿宋" w:hAnsi="仿宋" w:hint="eastAsia"/>
          <w:sz w:val="32"/>
          <w:szCs w:val="32"/>
        </w:rPr>
        <w:t>灵活结合</w:t>
      </w:r>
      <w:r w:rsidR="002643ED" w:rsidRPr="002643ED">
        <w:rPr>
          <w:rFonts w:ascii="仿宋" w:eastAsia="仿宋" w:hAnsi="仿宋" w:hint="eastAsia"/>
          <w:sz w:val="32"/>
          <w:szCs w:val="32"/>
        </w:rPr>
        <w:t>配送（助餐）等多</w:t>
      </w:r>
      <w:r w:rsidR="002643ED">
        <w:rPr>
          <w:rFonts w:ascii="仿宋" w:eastAsia="仿宋" w:hAnsi="仿宋" w:hint="eastAsia"/>
          <w:sz w:val="32"/>
          <w:szCs w:val="32"/>
        </w:rPr>
        <w:t>种</w:t>
      </w:r>
      <w:r w:rsidR="002643ED" w:rsidRPr="002643ED">
        <w:rPr>
          <w:rFonts w:ascii="仿宋" w:eastAsia="仿宋" w:hAnsi="仿宋" w:hint="eastAsia"/>
          <w:sz w:val="32"/>
          <w:szCs w:val="32"/>
        </w:rPr>
        <w:t>途径</w:t>
      </w:r>
      <w:r w:rsidR="006073A3">
        <w:rPr>
          <w:rFonts w:ascii="仿宋" w:eastAsia="仿宋" w:hAnsi="仿宋" w:hint="eastAsia"/>
          <w:sz w:val="32"/>
          <w:szCs w:val="32"/>
        </w:rPr>
        <w:t>，</w:t>
      </w:r>
      <w:r w:rsidRPr="00C1511E">
        <w:rPr>
          <w:rFonts w:ascii="仿宋" w:eastAsia="仿宋" w:hAnsi="仿宋" w:hint="eastAsia"/>
          <w:sz w:val="32"/>
          <w:szCs w:val="32"/>
        </w:rPr>
        <w:t>实现全镇老年人助餐</w:t>
      </w:r>
      <w:r w:rsidR="008B5356">
        <w:rPr>
          <w:rFonts w:ascii="仿宋" w:eastAsia="仿宋" w:hAnsi="仿宋" w:hint="eastAsia"/>
          <w:sz w:val="32"/>
          <w:szCs w:val="32"/>
        </w:rPr>
        <w:t>服务</w:t>
      </w:r>
      <w:r w:rsidRPr="00C1511E">
        <w:rPr>
          <w:rFonts w:ascii="仿宋" w:eastAsia="仿宋" w:hAnsi="仿宋"/>
          <w:sz w:val="32"/>
          <w:szCs w:val="32"/>
        </w:rPr>
        <w:t>100%</w:t>
      </w:r>
      <w:r w:rsidRPr="00C1511E">
        <w:rPr>
          <w:rFonts w:ascii="仿宋" w:eastAsia="仿宋" w:hAnsi="仿宋" w:hint="eastAsia"/>
          <w:sz w:val="32"/>
          <w:szCs w:val="32"/>
        </w:rPr>
        <w:t>全覆盖。</w:t>
      </w:r>
    </w:p>
    <w:p w14:paraId="579BB627" w14:textId="1246CC25" w:rsidR="00052B91" w:rsidRPr="00052B91" w:rsidRDefault="00052B91" w:rsidP="00C1511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052B91">
        <w:rPr>
          <w:rFonts w:ascii="仿宋" w:eastAsia="仿宋" w:hAnsi="仿宋" w:hint="eastAsia"/>
          <w:b/>
          <w:bCs/>
          <w:sz w:val="32"/>
          <w:szCs w:val="32"/>
        </w:rPr>
        <w:t>3</w:t>
      </w:r>
      <w:r w:rsidRPr="00052B91">
        <w:rPr>
          <w:rFonts w:ascii="仿宋" w:eastAsia="仿宋" w:hAnsi="仿宋"/>
          <w:b/>
          <w:bCs/>
          <w:sz w:val="32"/>
          <w:szCs w:val="32"/>
        </w:rPr>
        <w:t>.</w:t>
      </w:r>
      <w:r w:rsidR="00D2064E">
        <w:rPr>
          <w:rFonts w:ascii="仿宋" w:eastAsia="仿宋" w:hAnsi="仿宋" w:hint="eastAsia"/>
          <w:b/>
          <w:bCs/>
          <w:sz w:val="32"/>
          <w:szCs w:val="32"/>
        </w:rPr>
        <w:t>打造</w:t>
      </w:r>
      <w:r w:rsidRPr="00052B91">
        <w:rPr>
          <w:rFonts w:ascii="仿宋" w:eastAsia="仿宋" w:hAnsi="仿宋" w:hint="eastAsia"/>
          <w:b/>
          <w:bCs/>
          <w:sz w:val="32"/>
          <w:szCs w:val="32"/>
        </w:rPr>
        <w:t>居家养老</w:t>
      </w:r>
      <w:r w:rsidR="00B0700E">
        <w:rPr>
          <w:rFonts w:ascii="仿宋" w:eastAsia="仿宋" w:hAnsi="仿宋" w:hint="eastAsia"/>
          <w:b/>
          <w:bCs/>
          <w:sz w:val="32"/>
          <w:szCs w:val="32"/>
        </w:rPr>
        <w:t>体系</w:t>
      </w:r>
    </w:p>
    <w:p w14:paraId="0F7F06B4" w14:textId="4C8B2CF1" w:rsidR="00C1511E" w:rsidRDefault="00C1511E" w:rsidP="00C1511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511E">
        <w:rPr>
          <w:rFonts w:ascii="仿宋" w:eastAsia="仿宋" w:hAnsi="仿宋" w:hint="eastAsia"/>
          <w:sz w:val="32"/>
          <w:szCs w:val="32"/>
        </w:rPr>
        <w:t>依托银杏新村等社区老年活动室或其他服务设施场所，建设集“微日托”“微助餐”“微助浴”“微社交”“微生活”服务的家门口养老服务站，为老年人提供社区养老“微服务”功能。聚焦老年人居家养老安全需求，引导和支持包括失能、高龄等特殊群体在内的全体老年人家庭实施适老化改造，</w:t>
      </w:r>
      <w:r w:rsidR="00B0700E" w:rsidRPr="00B0700E">
        <w:rPr>
          <w:rFonts w:ascii="仿宋" w:eastAsia="仿宋" w:hAnsi="仿宋" w:hint="eastAsia"/>
          <w:sz w:val="32"/>
          <w:szCs w:val="32"/>
        </w:rPr>
        <w:t>加速家庭养老床位建设</w:t>
      </w:r>
      <w:r w:rsidR="00B0700E">
        <w:rPr>
          <w:rFonts w:ascii="仿宋" w:eastAsia="仿宋" w:hAnsi="仿宋" w:hint="eastAsia"/>
          <w:sz w:val="32"/>
          <w:szCs w:val="32"/>
        </w:rPr>
        <w:t>，</w:t>
      </w:r>
      <w:r w:rsidR="007B4A3B">
        <w:rPr>
          <w:rFonts w:ascii="仿宋" w:eastAsia="仿宋" w:hAnsi="仿宋" w:hint="eastAsia"/>
          <w:sz w:val="32"/>
          <w:szCs w:val="32"/>
        </w:rPr>
        <w:t>结合为老服务“一键通”等服务推广，</w:t>
      </w:r>
      <w:r w:rsidRPr="00C1511E">
        <w:rPr>
          <w:rFonts w:ascii="仿宋" w:eastAsia="仿宋" w:hAnsi="仿宋" w:hint="eastAsia"/>
          <w:sz w:val="32"/>
          <w:szCs w:val="32"/>
        </w:rPr>
        <w:t>为更多老年人居家安全</w:t>
      </w:r>
      <w:r w:rsidR="006073A3">
        <w:rPr>
          <w:rFonts w:ascii="仿宋" w:eastAsia="仿宋" w:hAnsi="仿宋" w:hint="eastAsia"/>
          <w:sz w:val="32"/>
          <w:szCs w:val="32"/>
        </w:rPr>
        <w:t>与生活便利</w:t>
      </w:r>
      <w:r w:rsidRPr="00C1511E">
        <w:rPr>
          <w:rFonts w:ascii="仿宋" w:eastAsia="仿宋" w:hAnsi="仿宋" w:hint="eastAsia"/>
          <w:sz w:val="32"/>
          <w:szCs w:val="32"/>
        </w:rPr>
        <w:t>提供保障。</w:t>
      </w:r>
    </w:p>
    <w:p w14:paraId="6CEE7E12" w14:textId="50E02973" w:rsidR="00B901D9" w:rsidRDefault="00DF10BC">
      <w:r w:rsidRPr="00557A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3BC79" wp14:editId="619658B9">
                <wp:simplePos x="0" y="0"/>
                <wp:positionH relativeFrom="margin">
                  <wp:posOffset>33655</wp:posOffset>
                </wp:positionH>
                <wp:positionV relativeFrom="paragraph">
                  <wp:posOffset>142875</wp:posOffset>
                </wp:positionV>
                <wp:extent cx="5232400" cy="2560320"/>
                <wp:effectExtent l="0" t="0" r="25400" b="11430"/>
                <wp:wrapTopAndBottom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49E26B" w14:textId="7E0D39A8" w:rsidR="004501B3" w:rsidRPr="00FA7412" w:rsidRDefault="004501B3" w:rsidP="00FA741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A74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专栏</w:t>
                            </w:r>
                            <w:r w:rsidRPr="00FA7412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FA74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养老服务重点项目</w:t>
                            </w:r>
                            <w:r w:rsidR="00AF0B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清单</w:t>
                            </w:r>
                          </w:p>
                          <w:p w14:paraId="47F014B8" w14:textId="17977612" w:rsidR="00AF0B4B" w:rsidRDefault="00AF0B4B" w:rsidP="00AF0B4B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</w:pPr>
                            <w:r w:rsidRPr="00AF0B4B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2</w:t>
                            </w:r>
                            <w:r w:rsidRPr="00AF0B4B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023</w:t>
                            </w:r>
                            <w:r w:rsidRPr="00AF0B4B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年，</w:t>
                            </w:r>
                            <w:r w:rsidRPr="00AF0B4B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启动</w:t>
                            </w:r>
                            <w:r w:rsidR="00E36C8B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新建</w:t>
                            </w:r>
                            <w:r w:rsidRPr="00AF0B4B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纪王敬老院</w:t>
                            </w:r>
                            <w:r w:rsidR="00421E37" w:rsidRPr="00421E37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（地块编号：</w:t>
                            </w:r>
                            <w:r w:rsidR="00421E37" w:rsidRPr="00421E37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MHP1403-30-02，简称03单元30-02，下同）</w:t>
                            </w:r>
                            <w:r w:rsidR="000752F0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立项</w:t>
                            </w:r>
                            <w:r w:rsidRPr="00AF0B4B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；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新增</w:t>
                            </w:r>
                            <w:r w:rsidR="006A587F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方亭路</w:t>
                            </w:r>
                            <w:r w:rsidRPr="00AF0B4B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综合为老服务中心</w:t>
                            </w:r>
                            <w:r w:rsidR="004E4F4A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（0</w:t>
                            </w:r>
                            <w:r w:rsidR="004E4F4A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3</w:t>
                            </w:r>
                            <w:r w:rsidR="004E4F4A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单元5</w:t>
                            </w:r>
                            <w:r w:rsidR="004E4F4A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1-03</w:t>
                            </w:r>
                            <w:r w:rsidR="004E4F4A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）</w:t>
                            </w:r>
                            <w:r w:rsidR="006A587F" w:rsidRPr="0064268C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（含</w:t>
                            </w:r>
                            <w:r w:rsidR="006A587F" w:rsidRPr="00AF0B4B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日间照料中心</w:t>
                            </w:r>
                            <w:r w:rsidR="006A587F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/</w:t>
                            </w:r>
                            <w:r w:rsidR="00052B91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长者运动</w:t>
                            </w:r>
                            <w:r w:rsidR="004F5C74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健康</w:t>
                            </w:r>
                            <w:r w:rsidR="00052B91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之家</w:t>
                            </w:r>
                            <w:r w:rsidR="006A587F" w:rsidRPr="0064268C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）</w:t>
                            </w:r>
                            <w:r w:rsidRPr="00AF0B4B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；新增银杏社区家门口养老服务站（含助餐点）。</w:t>
                            </w:r>
                          </w:p>
                          <w:p w14:paraId="7B8708BD" w14:textId="2755C559" w:rsidR="00E36C8B" w:rsidRPr="00E36C8B" w:rsidRDefault="00E36C8B" w:rsidP="00AF0B4B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36C8B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2</w:t>
                            </w:r>
                            <w:r w:rsidRPr="00E36C8B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024</w:t>
                            </w:r>
                            <w:r w:rsidRPr="00E36C8B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年，</w:t>
                            </w:r>
                            <w:r w:rsidR="00C66B0A" w:rsidRPr="00C66B0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新增</w:t>
                            </w:r>
                            <w:r w:rsidR="00C66B0A" w:rsidRPr="00C66B0A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2号动迁安置基地综合为老服务中心</w:t>
                            </w:r>
                            <w:r w:rsidR="00B86E23" w:rsidRPr="003F53D6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（含日间照料中心</w:t>
                            </w:r>
                            <w:r w:rsidR="00B86E2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/社区</w:t>
                            </w:r>
                            <w:r w:rsidR="00B86E23" w:rsidRPr="003F53D6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长者食堂）</w:t>
                            </w:r>
                            <w:r w:rsidR="00B86E2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7506091" w14:textId="76A1B757" w:rsidR="004501B3" w:rsidRDefault="0064268C" w:rsidP="00605CBD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5249DD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  <w:t>2025年，</w:t>
                            </w:r>
                            <w:r w:rsidRPr="0064268C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新</w:t>
                            </w:r>
                            <w:r w:rsidR="00C41096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增</w:t>
                            </w:r>
                            <w:r w:rsidRPr="0064268C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老华漕综合为老服务中心（</w:t>
                            </w:r>
                            <w:r w:rsidR="005249DD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含</w:t>
                            </w:r>
                            <w:r w:rsidRPr="0064268C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日间照料中心）</w:t>
                            </w:r>
                            <w:r w:rsidR="003955B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F6A0936" w14:textId="24B4C967" w:rsidR="003F53D6" w:rsidRDefault="003F53D6" w:rsidP="00605CBD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3F53D6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  <w:t>2026年，</w:t>
                            </w:r>
                            <w:r w:rsidRPr="003F53D6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纪王敬老院</w:t>
                            </w:r>
                            <w:r w:rsidR="000752F0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752F0" w:rsidRPr="00421E37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03单元30-02</w:t>
                            </w:r>
                            <w:r w:rsidR="000752F0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3F53D6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投入使用</w:t>
                            </w:r>
                            <w:r w:rsidR="003955B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11B653E" w14:textId="783C286A" w:rsidR="005B14A2" w:rsidRPr="00FA7412" w:rsidRDefault="005B14A2" w:rsidP="00605CBD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5B14A2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4"/>
                              </w:rPr>
                              <w:t>2027年，</w:t>
                            </w:r>
                            <w:r w:rsidRPr="005B14A2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新</w:t>
                            </w:r>
                            <w:r w:rsidR="00C41096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增</w:t>
                            </w:r>
                            <w:r w:rsidR="004E4F4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4E4F4A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3</w:t>
                            </w:r>
                            <w:r w:rsidR="004E4F4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单元0</w:t>
                            </w:r>
                            <w:r w:rsidR="004E4F4A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2-02</w:t>
                            </w:r>
                            <w:r w:rsidRPr="005B14A2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地块综合为老服务中心（含日间照料中心），新增2家家门口养老服务站</w:t>
                            </w:r>
                            <w:r w:rsidR="0062236F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3BC7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.65pt;margin-top:11.25pt;width:412pt;height:201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">
                <v:textbox>
                  <w:txbxContent>
                    <w:p w14:paraId="2149E26B" w14:textId="7E0D39A8" w:rsidR="004501B3" w:rsidRPr="00FA7412" w:rsidRDefault="004501B3" w:rsidP="00FA741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A7412">
                        <w:rPr>
                          <w:rFonts w:hint="eastAsia"/>
                          <w:sz w:val="24"/>
                          <w:szCs w:val="24"/>
                        </w:rPr>
                        <w:t>专栏</w:t>
                      </w:r>
                      <w:r w:rsidRPr="00FA7412">
                        <w:rPr>
                          <w:sz w:val="24"/>
                          <w:szCs w:val="24"/>
                        </w:rPr>
                        <w:t>1</w:t>
                      </w:r>
                      <w:r w:rsidRPr="00FA7412">
                        <w:rPr>
                          <w:rFonts w:hint="eastAsia"/>
                          <w:sz w:val="24"/>
                          <w:szCs w:val="24"/>
                        </w:rPr>
                        <w:t xml:space="preserve"> 养老服务重点项目</w:t>
                      </w:r>
                      <w:r w:rsidR="00AF0B4B">
                        <w:rPr>
                          <w:rFonts w:hint="eastAsia"/>
                          <w:sz w:val="24"/>
                          <w:szCs w:val="24"/>
                        </w:rPr>
                        <w:t>清单</w:t>
                      </w:r>
                    </w:p>
                    <w:p w14:paraId="47F014B8" w14:textId="17977612" w:rsidR="00AF0B4B" w:rsidRDefault="00AF0B4B" w:rsidP="00AF0B4B">
                      <w:pPr>
                        <w:ind w:firstLineChars="200" w:firstLine="482"/>
                        <w:rPr>
                          <w:rFonts w:ascii="宋体" w:eastAsia="宋体" w:hAnsi="宋体"/>
                          <w:sz w:val="24"/>
                          <w:szCs w:val="28"/>
                        </w:rPr>
                      </w:pPr>
                      <w:r w:rsidRPr="00AF0B4B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2</w:t>
                      </w:r>
                      <w:r w:rsidRPr="00AF0B4B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023</w:t>
                      </w:r>
                      <w:r w:rsidRPr="00AF0B4B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年，</w:t>
                      </w:r>
                      <w:r w:rsidRPr="00AF0B4B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启动</w:t>
                      </w:r>
                      <w:r w:rsidR="00E36C8B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新建</w:t>
                      </w:r>
                      <w:r w:rsidRPr="00AF0B4B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纪王敬老院</w:t>
                      </w:r>
                      <w:r w:rsidR="00421E37" w:rsidRPr="00421E37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（地块编号：</w:t>
                      </w:r>
                      <w:r w:rsidR="00421E37" w:rsidRPr="00421E37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MHP1403-30-02，简称03单元30-02，下同）</w:t>
                      </w:r>
                      <w:r w:rsidR="000752F0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立项</w:t>
                      </w:r>
                      <w:r w:rsidRPr="00AF0B4B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；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新增</w:t>
                      </w:r>
                      <w:r w:rsidR="006A587F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方亭路</w:t>
                      </w:r>
                      <w:r w:rsidRPr="00AF0B4B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综合为老服务中心</w:t>
                      </w:r>
                      <w:r w:rsidR="004E4F4A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（0</w:t>
                      </w:r>
                      <w:r w:rsidR="004E4F4A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3</w:t>
                      </w:r>
                      <w:r w:rsidR="004E4F4A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单元5</w:t>
                      </w:r>
                      <w:r w:rsidR="004E4F4A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1-03</w:t>
                      </w:r>
                      <w:r w:rsidR="004E4F4A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）</w:t>
                      </w:r>
                      <w:r w:rsidR="006A587F" w:rsidRPr="0064268C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（含</w:t>
                      </w:r>
                      <w:r w:rsidR="006A587F" w:rsidRPr="00AF0B4B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日间照料中心</w:t>
                      </w:r>
                      <w:r w:rsidR="006A587F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/</w:t>
                      </w:r>
                      <w:r w:rsidR="00052B91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长者运动</w:t>
                      </w:r>
                      <w:r w:rsidR="004F5C74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健康</w:t>
                      </w:r>
                      <w:r w:rsidR="00052B91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之家</w:t>
                      </w:r>
                      <w:r w:rsidR="006A587F" w:rsidRPr="0064268C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）</w:t>
                      </w:r>
                      <w:r w:rsidRPr="00AF0B4B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；新增银杏社区家门口养老服务站（含助餐点）。</w:t>
                      </w:r>
                    </w:p>
                    <w:p w14:paraId="7B8708BD" w14:textId="2755C559" w:rsidR="00E36C8B" w:rsidRPr="00E36C8B" w:rsidRDefault="00E36C8B" w:rsidP="00AF0B4B">
                      <w:pPr>
                        <w:ind w:firstLineChars="200" w:firstLine="482"/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</w:pPr>
                      <w:r w:rsidRPr="00E36C8B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2</w:t>
                      </w:r>
                      <w:r w:rsidRPr="00E36C8B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024</w:t>
                      </w:r>
                      <w:r w:rsidRPr="00E36C8B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年，</w:t>
                      </w:r>
                      <w:r w:rsidR="00C66B0A" w:rsidRPr="00C66B0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新增</w:t>
                      </w:r>
                      <w:r w:rsidR="00C66B0A" w:rsidRPr="00C66B0A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2号动迁安置基地综合为老服务中心</w:t>
                      </w:r>
                      <w:r w:rsidR="00B86E23" w:rsidRPr="003F53D6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（含日间照料中心</w:t>
                      </w:r>
                      <w:r w:rsidR="00B86E2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/社区</w:t>
                      </w:r>
                      <w:r w:rsidR="00B86E23" w:rsidRPr="003F53D6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长者食堂）</w:t>
                      </w:r>
                      <w:r w:rsidR="00B86E2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7506091" w14:textId="76A1B757" w:rsidR="004501B3" w:rsidRDefault="0064268C" w:rsidP="00605CBD">
                      <w:pPr>
                        <w:ind w:firstLineChars="200" w:firstLine="482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5249DD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4"/>
                        </w:rPr>
                        <w:t>2025年，</w:t>
                      </w:r>
                      <w:r w:rsidRPr="0064268C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新</w:t>
                      </w:r>
                      <w:r w:rsidR="00C41096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增</w:t>
                      </w:r>
                      <w:r w:rsidRPr="0064268C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老华漕综合为老服务中心（</w:t>
                      </w:r>
                      <w:r w:rsidR="005249DD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含</w:t>
                      </w:r>
                      <w:r w:rsidRPr="0064268C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日间照料中心）</w:t>
                      </w:r>
                      <w:r w:rsidR="003955B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F6A0936" w14:textId="24B4C967" w:rsidR="003F53D6" w:rsidRDefault="003F53D6" w:rsidP="00605CBD">
                      <w:pPr>
                        <w:ind w:firstLineChars="200" w:firstLine="482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3F53D6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4"/>
                        </w:rPr>
                        <w:t>2026年，</w:t>
                      </w:r>
                      <w:r w:rsidRPr="003F53D6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纪王敬老院</w:t>
                      </w:r>
                      <w:r w:rsidR="000752F0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（</w:t>
                      </w:r>
                      <w:r w:rsidR="000752F0" w:rsidRPr="00421E37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03单元30-02</w:t>
                      </w:r>
                      <w:r w:rsidR="000752F0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）</w:t>
                      </w:r>
                      <w:r w:rsidRPr="003F53D6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投入使用</w:t>
                      </w:r>
                      <w:r w:rsidR="003955B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11B653E" w14:textId="783C286A" w:rsidR="005B14A2" w:rsidRPr="00FA7412" w:rsidRDefault="005B14A2" w:rsidP="00605CBD">
                      <w:pPr>
                        <w:ind w:firstLineChars="200" w:firstLine="482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5B14A2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4"/>
                        </w:rPr>
                        <w:t>2027年，</w:t>
                      </w:r>
                      <w:r w:rsidRPr="005B14A2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新</w:t>
                      </w:r>
                      <w:r w:rsidR="00C41096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增</w:t>
                      </w:r>
                      <w:r w:rsidR="004E4F4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0</w:t>
                      </w:r>
                      <w:r w:rsidR="004E4F4A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3</w:t>
                      </w:r>
                      <w:r w:rsidR="004E4F4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单元0</w:t>
                      </w:r>
                      <w:r w:rsidR="004E4F4A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2-02</w:t>
                      </w:r>
                      <w:r w:rsidRPr="005B14A2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地块综合为老服务中心（含日间照料中心），新增2家家门口养老服务站</w:t>
                      </w:r>
                      <w:r w:rsidR="0062236F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9FC688" w14:textId="07A9BF54" w:rsidR="00605CBD" w:rsidRPr="000D60BD" w:rsidRDefault="00605CBD" w:rsidP="00605CBD">
      <w:pPr>
        <w:pStyle w:val="2"/>
        <w:spacing w:line="415" w:lineRule="auto"/>
        <w:ind w:firstLineChars="200" w:firstLine="640"/>
        <w:rPr>
          <w:rFonts w:ascii="黑体" w:eastAsia="黑体" w:hAnsi="黑体"/>
          <w:b w:val="0"/>
          <w:bCs w:val="0"/>
        </w:rPr>
      </w:pPr>
      <w:bookmarkStart w:id="11" w:name="_Toc151765458"/>
      <w:r w:rsidRPr="000D60BD">
        <w:rPr>
          <w:rFonts w:ascii="黑体" w:eastAsia="黑体" w:hAnsi="黑体" w:hint="eastAsia"/>
          <w:b w:val="0"/>
          <w:bCs w:val="0"/>
        </w:rPr>
        <w:t>（</w:t>
      </w:r>
      <w:r>
        <w:rPr>
          <w:rFonts w:ascii="黑体" w:eastAsia="黑体" w:hAnsi="黑体" w:hint="eastAsia"/>
          <w:b w:val="0"/>
          <w:bCs w:val="0"/>
        </w:rPr>
        <w:t>二</w:t>
      </w:r>
      <w:r w:rsidRPr="000D60BD">
        <w:rPr>
          <w:rFonts w:ascii="黑体" w:eastAsia="黑体" w:hAnsi="黑体" w:hint="eastAsia"/>
          <w:b w:val="0"/>
          <w:bCs w:val="0"/>
        </w:rPr>
        <w:t>）</w:t>
      </w:r>
      <w:r>
        <w:rPr>
          <w:rFonts w:ascii="黑体" w:eastAsia="黑体" w:hAnsi="黑体" w:hint="eastAsia"/>
          <w:b w:val="0"/>
          <w:bCs w:val="0"/>
        </w:rPr>
        <w:t>教育服务</w:t>
      </w:r>
      <w:bookmarkEnd w:id="11"/>
    </w:p>
    <w:p w14:paraId="7D80FEBC" w14:textId="2CE36FFF" w:rsidR="00D80982" w:rsidRDefault="00D80982" w:rsidP="00D8098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80982">
        <w:rPr>
          <w:rFonts w:ascii="仿宋" w:eastAsia="仿宋" w:hAnsi="仿宋" w:hint="eastAsia"/>
          <w:sz w:val="32"/>
          <w:szCs w:val="32"/>
        </w:rPr>
        <w:t>积极主动应对华漕镇人口导入伴随的</w:t>
      </w:r>
      <w:r w:rsidR="00596809">
        <w:rPr>
          <w:rFonts w:ascii="仿宋" w:eastAsia="仿宋" w:hAnsi="仿宋" w:hint="eastAsia"/>
          <w:sz w:val="32"/>
          <w:szCs w:val="32"/>
        </w:rPr>
        <w:t>招生能力</w:t>
      </w:r>
      <w:r w:rsidRPr="00D80982">
        <w:rPr>
          <w:rFonts w:ascii="仿宋" w:eastAsia="仿宋" w:hAnsi="仿宋" w:hint="eastAsia"/>
          <w:sz w:val="32"/>
          <w:szCs w:val="32"/>
        </w:rPr>
        <w:t>缺口，</w:t>
      </w:r>
      <w:r w:rsidR="00613AD6">
        <w:rPr>
          <w:rFonts w:ascii="仿宋" w:eastAsia="仿宋" w:hAnsi="仿宋" w:hint="eastAsia"/>
          <w:sz w:val="32"/>
          <w:szCs w:val="32"/>
        </w:rPr>
        <w:t>重点针对未来人口导入集中</w:t>
      </w:r>
      <w:r w:rsidR="00596809">
        <w:rPr>
          <w:rFonts w:ascii="仿宋" w:eastAsia="仿宋" w:hAnsi="仿宋" w:hint="eastAsia"/>
          <w:sz w:val="32"/>
          <w:szCs w:val="32"/>
        </w:rPr>
        <w:t>但</w:t>
      </w:r>
      <w:r w:rsidRPr="00D80982">
        <w:rPr>
          <w:rFonts w:ascii="仿宋" w:eastAsia="仿宋" w:hAnsi="仿宋" w:hint="eastAsia"/>
          <w:sz w:val="32"/>
          <w:szCs w:val="32"/>
        </w:rPr>
        <w:t>教育设施</w:t>
      </w:r>
      <w:r w:rsidR="00613AD6">
        <w:rPr>
          <w:rFonts w:ascii="仿宋" w:eastAsia="仿宋" w:hAnsi="仿宋" w:hint="eastAsia"/>
          <w:sz w:val="32"/>
          <w:szCs w:val="32"/>
        </w:rPr>
        <w:t>缺失区域</w:t>
      </w:r>
      <w:r w:rsidRPr="00D80982">
        <w:rPr>
          <w:rFonts w:ascii="仿宋" w:eastAsia="仿宋" w:hAnsi="仿宋" w:hint="eastAsia"/>
          <w:sz w:val="32"/>
          <w:szCs w:val="32"/>
        </w:rPr>
        <w:t>，以满足人民群众对地区教育品质的更高需求为导向，优化教育资源布局，</w:t>
      </w:r>
      <w:r w:rsidR="00613AD6">
        <w:rPr>
          <w:rFonts w:ascii="仿宋" w:eastAsia="仿宋" w:hAnsi="仿宋" w:hint="eastAsia"/>
          <w:sz w:val="32"/>
          <w:szCs w:val="32"/>
        </w:rPr>
        <w:t>强化已有规划的实施力度，</w:t>
      </w:r>
      <w:r w:rsidRPr="00D80982">
        <w:rPr>
          <w:rFonts w:ascii="仿宋" w:eastAsia="仿宋" w:hAnsi="仿宋" w:hint="eastAsia"/>
          <w:sz w:val="32"/>
          <w:szCs w:val="32"/>
        </w:rPr>
        <w:t>加强面向各年龄段多元普惠教育供给，持续引进集团化优质品牌教育资源，扩大优质义务教育资源覆盖。</w:t>
      </w:r>
    </w:p>
    <w:p w14:paraId="3823A1AA" w14:textId="4F0E97B0" w:rsidR="00BB158E" w:rsidRPr="00BB158E" w:rsidRDefault="00BB158E" w:rsidP="00D80982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B158E">
        <w:rPr>
          <w:rFonts w:ascii="仿宋" w:eastAsia="仿宋" w:hAnsi="仿宋" w:hint="eastAsia"/>
          <w:b/>
          <w:bCs/>
          <w:sz w:val="32"/>
          <w:szCs w:val="32"/>
        </w:rPr>
        <w:t>1</w:t>
      </w:r>
      <w:r w:rsidRPr="00BB158E">
        <w:rPr>
          <w:rFonts w:ascii="仿宋" w:eastAsia="仿宋" w:hAnsi="仿宋"/>
          <w:b/>
          <w:bCs/>
          <w:sz w:val="32"/>
          <w:szCs w:val="32"/>
        </w:rPr>
        <w:t>.</w:t>
      </w:r>
      <w:r w:rsidR="00B0700E">
        <w:rPr>
          <w:rFonts w:ascii="仿宋" w:eastAsia="仿宋" w:hAnsi="仿宋" w:hint="eastAsia"/>
          <w:b/>
          <w:bCs/>
          <w:sz w:val="32"/>
          <w:szCs w:val="32"/>
        </w:rPr>
        <w:t>提升</w:t>
      </w:r>
      <w:r w:rsidR="00613AD6">
        <w:rPr>
          <w:rFonts w:ascii="仿宋" w:eastAsia="仿宋" w:hAnsi="仿宋" w:hint="eastAsia"/>
          <w:b/>
          <w:bCs/>
          <w:sz w:val="32"/>
          <w:szCs w:val="32"/>
        </w:rPr>
        <w:t>托育服务</w:t>
      </w:r>
      <w:r w:rsidR="00B0700E">
        <w:rPr>
          <w:rFonts w:ascii="仿宋" w:eastAsia="仿宋" w:hAnsi="仿宋" w:hint="eastAsia"/>
          <w:b/>
          <w:bCs/>
          <w:sz w:val="32"/>
          <w:szCs w:val="32"/>
        </w:rPr>
        <w:t>水平</w:t>
      </w:r>
    </w:p>
    <w:p w14:paraId="0F0A9466" w14:textId="77777777" w:rsidR="004548F6" w:rsidRDefault="00D80982" w:rsidP="00D8098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80982">
        <w:rPr>
          <w:rFonts w:ascii="仿宋" w:eastAsia="仿宋" w:hAnsi="仿宋" w:hint="eastAsia"/>
          <w:sz w:val="32"/>
          <w:szCs w:val="32"/>
        </w:rPr>
        <w:t>提高普惠多元托育服务供给水平，鼓励幼儿园、托儿所、托育机构等主体为社区内3岁以下幼儿提供方便可及的临时托、计时托服务，统筹资源在公办幼儿园新开增开托班，</w:t>
      </w:r>
      <w:r w:rsidR="004548F6" w:rsidRPr="004548F6">
        <w:rPr>
          <w:rFonts w:ascii="仿宋" w:eastAsia="仿宋" w:hAnsi="仿宋" w:hint="eastAsia"/>
          <w:sz w:val="32"/>
          <w:szCs w:val="32"/>
        </w:rPr>
        <w:t>保障公办幼儿园托班全覆盖。</w:t>
      </w:r>
    </w:p>
    <w:p w14:paraId="5A4E7C56" w14:textId="3811698A" w:rsidR="00613AD6" w:rsidRPr="00613AD6" w:rsidRDefault="00613AD6" w:rsidP="00D80982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613AD6">
        <w:rPr>
          <w:rFonts w:ascii="仿宋" w:eastAsia="仿宋" w:hAnsi="仿宋" w:hint="eastAsia"/>
          <w:b/>
          <w:bCs/>
          <w:sz w:val="32"/>
          <w:szCs w:val="32"/>
        </w:rPr>
        <w:t>2</w:t>
      </w:r>
      <w:r w:rsidRPr="00613AD6">
        <w:rPr>
          <w:rFonts w:ascii="仿宋" w:eastAsia="仿宋" w:hAnsi="仿宋"/>
          <w:b/>
          <w:bCs/>
          <w:sz w:val="32"/>
          <w:szCs w:val="32"/>
        </w:rPr>
        <w:t>.</w:t>
      </w:r>
      <w:r w:rsidR="00D2064E">
        <w:rPr>
          <w:rFonts w:ascii="仿宋" w:eastAsia="仿宋" w:hAnsi="仿宋" w:hint="eastAsia"/>
          <w:b/>
          <w:bCs/>
          <w:sz w:val="32"/>
          <w:szCs w:val="32"/>
        </w:rPr>
        <w:t>加快</w:t>
      </w:r>
      <w:r w:rsidRPr="00613AD6">
        <w:rPr>
          <w:rFonts w:ascii="仿宋" w:eastAsia="仿宋" w:hAnsi="仿宋" w:hint="eastAsia"/>
          <w:b/>
          <w:bCs/>
          <w:sz w:val="32"/>
          <w:szCs w:val="32"/>
        </w:rPr>
        <w:t>幼儿教育设施建设</w:t>
      </w:r>
    </w:p>
    <w:p w14:paraId="5C761550" w14:textId="12643A28" w:rsidR="00D80982" w:rsidRDefault="00D80982" w:rsidP="00D8098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80982">
        <w:rPr>
          <w:rFonts w:ascii="仿宋" w:eastAsia="仿宋" w:hAnsi="仿宋" w:hint="eastAsia"/>
          <w:sz w:val="32"/>
          <w:szCs w:val="32"/>
        </w:rPr>
        <w:t>确保华师大幼儿园西园等项目按期建成招生，有序推进</w:t>
      </w:r>
      <w:r w:rsidRPr="00D80982">
        <w:rPr>
          <w:rFonts w:ascii="仿宋" w:eastAsia="仿宋" w:hAnsi="仿宋" w:hint="eastAsia"/>
          <w:sz w:val="32"/>
          <w:szCs w:val="32"/>
        </w:rPr>
        <w:lastRenderedPageBreak/>
        <w:t>纪王幼儿园迁建工程，保证适龄儿童幼儿园入园率达到90%以上，公办幼儿园全办成高质量幼儿园。</w:t>
      </w:r>
    </w:p>
    <w:p w14:paraId="0AAD4CCF" w14:textId="685152A4" w:rsidR="00BB158E" w:rsidRPr="00BB158E" w:rsidRDefault="00613AD6" w:rsidP="00D80982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3</w:t>
      </w:r>
      <w:r w:rsidR="00BB158E" w:rsidRPr="00BB158E">
        <w:rPr>
          <w:rFonts w:ascii="仿宋" w:eastAsia="仿宋" w:hAnsi="仿宋"/>
          <w:b/>
          <w:bCs/>
          <w:sz w:val="32"/>
          <w:szCs w:val="32"/>
        </w:rPr>
        <w:t>.</w:t>
      </w:r>
      <w:r w:rsidR="00D2064E">
        <w:rPr>
          <w:rFonts w:ascii="仿宋" w:eastAsia="仿宋" w:hAnsi="仿宋" w:hint="eastAsia"/>
          <w:b/>
          <w:bCs/>
          <w:sz w:val="32"/>
          <w:szCs w:val="32"/>
        </w:rPr>
        <w:t>加快</w:t>
      </w:r>
      <w:r w:rsidR="00BB158E" w:rsidRPr="00BB158E">
        <w:rPr>
          <w:rFonts w:ascii="仿宋" w:eastAsia="仿宋" w:hAnsi="仿宋" w:hint="eastAsia"/>
          <w:b/>
          <w:bCs/>
          <w:sz w:val="32"/>
          <w:szCs w:val="32"/>
        </w:rPr>
        <w:t>义务教育</w:t>
      </w:r>
      <w:r>
        <w:rPr>
          <w:rFonts w:ascii="仿宋" w:eastAsia="仿宋" w:hAnsi="仿宋" w:hint="eastAsia"/>
          <w:b/>
          <w:bCs/>
          <w:sz w:val="32"/>
          <w:szCs w:val="32"/>
        </w:rPr>
        <w:t>设施建设</w:t>
      </w:r>
    </w:p>
    <w:p w14:paraId="27D6ED02" w14:textId="28A16628" w:rsidR="00613AD6" w:rsidRDefault="00D80982" w:rsidP="00D8098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80982">
        <w:rPr>
          <w:rFonts w:ascii="仿宋" w:eastAsia="仿宋" w:hAnsi="仿宋" w:hint="eastAsia"/>
          <w:sz w:val="32"/>
          <w:szCs w:val="32"/>
        </w:rPr>
        <w:t>持续提升优质中小学教育资源覆盖承载能力，确保华师大实验小学</w:t>
      </w:r>
      <w:r w:rsidR="008C25C6">
        <w:rPr>
          <w:rFonts w:ascii="仿宋" w:eastAsia="仿宋" w:hAnsi="仿宋" w:hint="eastAsia"/>
          <w:sz w:val="32"/>
          <w:szCs w:val="32"/>
        </w:rPr>
        <w:t>、</w:t>
      </w:r>
      <w:r w:rsidRPr="00D80982">
        <w:rPr>
          <w:rFonts w:ascii="仿宋" w:eastAsia="仿宋" w:hAnsi="仿宋" w:hint="eastAsia"/>
          <w:sz w:val="32"/>
          <w:szCs w:val="32"/>
        </w:rPr>
        <w:t>华师大初中建成并招生</w:t>
      </w:r>
      <w:r w:rsidR="00A50315">
        <w:rPr>
          <w:rFonts w:ascii="仿宋" w:eastAsia="仿宋" w:hAnsi="仿宋" w:hint="eastAsia"/>
          <w:sz w:val="32"/>
          <w:szCs w:val="32"/>
        </w:rPr>
        <w:t>，</w:t>
      </w:r>
      <w:r w:rsidR="00A50315" w:rsidRPr="00A50315">
        <w:rPr>
          <w:rFonts w:ascii="仿宋" w:eastAsia="仿宋" w:hAnsi="仿宋" w:hint="eastAsia"/>
          <w:sz w:val="32"/>
          <w:szCs w:val="32"/>
        </w:rPr>
        <w:t>重点打造区域“上闵外教育集团”“华东师范大学教育集团”为核心的高品质教育服务体系</w:t>
      </w:r>
      <w:r w:rsidR="00A50315">
        <w:rPr>
          <w:rFonts w:ascii="仿宋" w:eastAsia="仿宋" w:hAnsi="仿宋" w:hint="eastAsia"/>
          <w:sz w:val="32"/>
          <w:szCs w:val="32"/>
        </w:rPr>
        <w:t>。</w:t>
      </w:r>
      <w:r w:rsidRPr="00D80982">
        <w:rPr>
          <w:rFonts w:ascii="仿宋" w:eastAsia="仿宋" w:hAnsi="仿宋" w:hint="eastAsia"/>
          <w:sz w:val="32"/>
          <w:szCs w:val="32"/>
        </w:rPr>
        <w:t>推进纪王学校迁建工程，保证义务教育就近入学率保持在</w:t>
      </w:r>
      <w:r w:rsidRPr="00D80982">
        <w:rPr>
          <w:rFonts w:ascii="仿宋" w:eastAsia="仿宋" w:hAnsi="仿宋"/>
          <w:sz w:val="32"/>
          <w:szCs w:val="32"/>
        </w:rPr>
        <w:t xml:space="preserve"> 99%以上。</w:t>
      </w:r>
    </w:p>
    <w:p w14:paraId="72C0D27F" w14:textId="682D8988" w:rsidR="00B0700E" w:rsidRPr="00B0700E" w:rsidRDefault="00B0700E" w:rsidP="00B0700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0700E">
        <w:rPr>
          <w:rFonts w:ascii="仿宋" w:eastAsia="仿宋" w:hAnsi="仿宋" w:hint="eastAsia"/>
          <w:b/>
          <w:bCs/>
          <w:sz w:val="32"/>
          <w:szCs w:val="32"/>
        </w:rPr>
        <w:t>4</w:t>
      </w:r>
      <w:r w:rsidRPr="00B0700E">
        <w:rPr>
          <w:rFonts w:ascii="仿宋" w:eastAsia="仿宋" w:hAnsi="仿宋"/>
          <w:b/>
          <w:bCs/>
          <w:sz w:val="32"/>
          <w:szCs w:val="32"/>
        </w:rPr>
        <w:t>.</w:t>
      </w:r>
      <w:r w:rsidRPr="00B0700E">
        <w:rPr>
          <w:rFonts w:ascii="仿宋" w:eastAsia="仿宋" w:hAnsi="仿宋" w:hint="eastAsia"/>
          <w:b/>
          <w:bCs/>
          <w:sz w:val="32"/>
          <w:szCs w:val="32"/>
        </w:rPr>
        <w:t>加强学生</w:t>
      </w:r>
      <w:r>
        <w:rPr>
          <w:rFonts w:ascii="仿宋" w:eastAsia="仿宋" w:hAnsi="仿宋" w:hint="eastAsia"/>
          <w:b/>
          <w:bCs/>
          <w:sz w:val="32"/>
          <w:szCs w:val="32"/>
        </w:rPr>
        <w:t>身心</w:t>
      </w:r>
      <w:r w:rsidRPr="00B0700E">
        <w:rPr>
          <w:rFonts w:ascii="仿宋" w:eastAsia="仿宋" w:hAnsi="仿宋" w:hint="eastAsia"/>
          <w:b/>
          <w:bCs/>
          <w:sz w:val="32"/>
          <w:szCs w:val="32"/>
        </w:rPr>
        <w:t>呵护</w:t>
      </w:r>
    </w:p>
    <w:p w14:paraId="2AB257A0" w14:textId="20763AF7" w:rsidR="00D80982" w:rsidRDefault="00D80982" w:rsidP="00B0700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80982">
        <w:rPr>
          <w:rFonts w:ascii="仿宋" w:eastAsia="仿宋" w:hAnsi="仿宋"/>
          <w:sz w:val="32"/>
          <w:szCs w:val="32"/>
        </w:rPr>
        <w:t>做好义务教育学生身心呵护，义务教育课后服务教师参与率、学生覆盖率均不低于85%；开办不少于 2个“爱心暑托班”、1个“爱心寒托班”，进一步建立健全“爱心暑 (寒) 托班”长效工作机制。</w:t>
      </w:r>
    </w:p>
    <w:p w14:paraId="1FFDC6B3" w14:textId="0B9FF596" w:rsidR="00B0700E" w:rsidRPr="00B0700E" w:rsidRDefault="00B0700E" w:rsidP="00B0700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5</w:t>
      </w:r>
      <w:r w:rsidRPr="00613AD6">
        <w:rPr>
          <w:rFonts w:ascii="仿宋" w:eastAsia="仿宋" w:hAnsi="仿宋"/>
          <w:b/>
          <w:bCs/>
          <w:sz w:val="32"/>
          <w:szCs w:val="32"/>
        </w:rPr>
        <w:t>.</w:t>
      </w:r>
      <w:r w:rsidRPr="00613AD6">
        <w:rPr>
          <w:rFonts w:ascii="仿宋" w:eastAsia="仿宋" w:hAnsi="仿宋" w:hint="eastAsia"/>
          <w:b/>
          <w:bCs/>
          <w:sz w:val="32"/>
          <w:szCs w:val="32"/>
        </w:rPr>
        <w:t>完善终身教育体系</w:t>
      </w:r>
    </w:p>
    <w:p w14:paraId="7B10A974" w14:textId="20F2879C" w:rsidR="00605CBD" w:rsidRDefault="00D80982" w:rsidP="00D8098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80982">
        <w:rPr>
          <w:rFonts w:ascii="仿宋" w:eastAsia="仿宋" w:hAnsi="仿宋" w:hint="eastAsia"/>
          <w:sz w:val="32"/>
          <w:szCs w:val="32"/>
        </w:rPr>
        <w:t>聚焦终生学习等重点领域，强化社区教育培训服务供给；持续丰富终身学习社会学习点（体验站点）建设，加强机构之间互动，争创街镇老年学校市级优质校。打造完善覆盖均衡全面、品质提升有力、惠及全年龄段居民的教育服务体系。</w:t>
      </w:r>
    </w:p>
    <w:p w14:paraId="38507D3A" w14:textId="77777777" w:rsidR="00710716" w:rsidRDefault="00710716" w:rsidP="00D8098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2611CB3" w14:textId="50BD8A06" w:rsidR="00710716" w:rsidRPr="00710716" w:rsidRDefault="00710716" w:rsidP="0071071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B2DC0FE" w14:textId="77777777" w:rsidR="00710716" w:rsidRPr="00710716" w:rsidRDefault="00710716" w:rsidP="00D8098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7BB74AA5" w14:textId="77010280" w:rsidR="00605CBD" w:rsidRPr="00605CBD" w:rsidRDefault="00D80982" w:rsidP="00605CBD">
      <w:r w:rsidRPr="00557A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9E5DA" wp14:editId="30AFB68C">
                <wp:simplePos x="0" y="0"/>
                <wp:positionH relativeFrom="margin">
                  <wp:posOffset>0</wp:posOffset>
                </wp:positionH>
                <wp:positionV relativeFrom="paragraph">
                  <wp:posOffset>196850</wp:posOffset>
                </wp:positionV>
                <wp:extent cx="5232400" cy="3295650"/>
                <wp:effectExtent l="0" t="0" r="25400" b="19050"/>
                <wp:wrapTopAndBottom/>
                <wp:docPr id="211372004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5E62449" w14:textId="23D04636" w:rsidR="00D80982" w:rsidRPr="00FA7412" w:rsidRDefault="00D80982" w:rsidP="00FA741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FA741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专栏</w:t>
                            </w:r>
                            <w:r w:rsidRPr="00FA7412">
                              <w:rPr>
                                <w:sz w:val="24"/>
                                <w:szCs w:val="28"/>
                              </w:rPr>
                              <w:t>2</w:t>
                            </w:r>
                            <w:r w:rsidRPr="00FA741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教育服务重点项目</w:t>
                            </w:r>
                            <w:r w:rsidR="00A5031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清单</w:t>
                            </w:r>
                          </w:p>
                          <w:p w14:paraId="429B5FC3" w14:textId="4B9CDFD0" w:rsidR="00E21D04" w:rsidRDefault="00E21D04" w:rsidP="00E21D04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</w:pPr>
                            <w:r w:rsidRPr="00E21D04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2</w:t>
                            </w:r>
                            <w:r w:rsidRPr="00E21D04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023</w:t>
                            </w:r>
                            <w:r w:rsidRPr="00E21D04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年，</w:t>
                            </w:r>
                            <w:r w:rsidRPr="00E21D04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将0</w:t>
                            </w:r>
                            <w:r w:rsidRPr="00E21D04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3</w:t>
                            </w:r>
                            <w:r w:rsidRPr="00E21D04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单元3</w:t>
                            </w:r>
                            <w:r w:rsidRPr="00E21D04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4</w:t>
                            </w:r>
                            <w:r w:rsidRPr="00E21D04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-</w:t>
                            </w:r>
                            <w:r w:rsidRPr="00E21D04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02</w:t>
                            </w:r>
                            <w:r w:rsidRPr="00E21D04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、0</w:t>
                            </w:r>
                            <w:r w:rsidRPr="00E21D04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2</w:t>
                            </w:r>
                            <w:r w:rsidRPr="00E21D04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单元3</w:t>
                            </w:r>
                            <w:r w:rsidRPr="00E21D04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7</w:t>
                            </w:r>
                            <w:r w:rsidRPr="00E21D04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-</w:t>
                            </w:r>
                            <w:r w:rsidRPr="00E21D04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01</w:t>
                            </w:r>
                            <w:r w:rsidRPr="00E21D04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Pr="00E21D04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 xml:space="preserve"> 03</w:t>
                            </w:r>
                            <w:r w:rsidRPr="00E21D04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单元1</w:t>
                            </w:r>
                            <w:r w:rsidRPr="00E21D04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1-01</w:t>
                            </w:r>
                            <w:r w:rsidRPr="00E21D04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三幅地块调规到“十四五”</w:t>
                            </w:r>
                            <w:r w:rsidR="000C34D8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中小学（幼儿园）</w:t>
                            </w:r>
                            <w:r w:rsidRPr="00E21D04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建设规划中。</w:t>
                            </w:r>
                          </w:p>
                          <w:p w14:paraId="476C60F4" w14:textId="3A851114" w:rsidR="00A50315" w:rsidRPr="00E21D04" w:rsidRDefault="00A50315" w:rsidP="00665046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</w:pPr>
                            <w:r w:rsidRPr="00A50315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2024年，</w:t>
                            </w:r>
                            <w:r w:rsidR="00A8175A" w:rsidRPr="0066504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启动纪王幼儿园（</w:t>
                            </w:r>
                            <w:r w:rsidR="00A8175A" w:rsidRPr="00665046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03单元34-02）迁建工程立项；</w:t>
                            </w:r>
                            <w:r w:rsidR="001C4598" w:rsidRPr="0066504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启动九年一贯制学校（</w:t>
                            </w:r>
                            <w:r w:rsidR="001C4598" w:rsidRPr="00665046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02单元37-01）立项；</w:t>
                            </w:r>
                            <w:r w:rsidR="00665046" w:rsidRPr="0066504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幼儿园（</w:t>
                            </w:r>
                            <w:r w:rsidR="00665046" w:rsidRPr="00665046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02单元35-06）投入使用；</w:t>
                            </w:r>
                            <w:r w:rsidR="00665046" w:rsidRPr="0066504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推进华师大幼儿园西园（</w:t>
                            </w:r>
                            <w:r w:rsidR="00665046" w:rsidRPr="00665046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03单元51-02）建设；</w:t>
                            </w:r>
                            <w:r w:rsidR="00665046" w:rsidRPr="0066504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推进上闵外初中（</w:t>
                            </w:r>
                            <w:r w:rsidR="00665046" w:rsidRPr="00665046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03单元23-04）建设；</w:t>
                            </w:r>
                            <w:r w:rsidR="00665046" w:rsidRPr="0066504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推进华师大实验小学（</w:t>
                            </w:r>
                            <w:r w:rsidR="00665046" w:rsidRPr="00665046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03单元52-05）建设。</w:t>
                            </w:r>
                          </w:p>
                          <w:p w14:paraId="694DAC22" w14:textId="2E3B785B" w:rsidR="00D80982" w:rsidRDefault="00A50315" w:rsidP="00665046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</w:pPr>
                            <w:r w:rsidRPr="00A50315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2025年，</w:t>
                            </w:r>
                            <w:r w:rsidR="001C4598" w:rsidRPr="00277B48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启动</w:t>
                            </w:r>
                            <w:r w:rsidR="001C4598" w:rsidRPr="00B70275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九年一贯制学校——纪王学校（</w:t>
                            </w:r>
                            <w:r w:rsidR="001C4598" w:rsidRPr="00B70275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03单元11-01）</w:t>
                            </w:r>
                            <w:r w:rsidR="001C4598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迁建工程立项；</w:t>
                            </w:r>
                            <w:r w:rsidR="00665046" w:rsidRPr="0066504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启动华师大初中（</w:t>
                            </w:r>
                            <w:r w:rsidR="00665046" w:rsidRPr="00665046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03单元36-05）立项；</w:t>
                            </w:r>
                            <w:r w:rsidR="00665046" w:rsidRPr="0066504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华师大幼儿园西园（</w:t>
                            </w:r>
                            <w:r w:rsidR="00665046" w:rsidRPr="00665046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03单元51-02）投入使用。</w:t>
                            </w:r>
                          </w:p>
                          <w:p w14:paraId="0153F037" w14:textId="6B028704" w:rsidR="00B70275" w:rsidRDefault="00B70275" w:rsidP="007D7F48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</w:pPr>
                            <w:r w:rsidRPr="00B70275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2026年，</w:t>
                            </w:r>
                            <w:r w:rsidR="00A8175A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（迁建）</w:t>
                            </w:r>
                            <w:r w:rsidR="00A8175A" w:rsidRPr="0066504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纪王幼儿园（</w:t>
                            </w:r>
                            <w:r w:rsidR="00A8175A" w:rsidRPr="00665046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03单元34-02）投入使用</w:t>
                            </w:r>
                            <w:r w:rsidR="00A8175A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；</w:t>
                            </w:r>
                            <w:r w:rsidR="00665046" w:rsidRPr="00A50315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华师大实验小学（03单元52-05）投入使用</w:t>
                            </w:r>
                            <w:r w:rsidR="0066504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；</w:t>
                            </w:r>
                            <w:r w:rsidR="00A8175A" w:rsidRPr="00B70275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九年一贯制学校（</w:t>
                            </w:r>
                            <w:r w:rsidR="00A8175A" w:rsidRPr="00B70275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02单元37-01）</w:t>
                            </w:r>
                            <w:r w:rsidR="00A8175A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投入使用；</w:t>
                            </w:r>
                            <w:r w:rsidRPr="00A50315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上闵外初中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Pr="00A50315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03单元23-04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）投入使用</w:t>
                            </w:r>
                            <w:r w:rsidR="0022578C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2FE0E50F" w14:textId="6C0DDDCA" w:rsidR="00B70275" w:rsidRPr="00FA7412" w:rsidRDefault="00B70275" w:rsidP="007D7F48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</w:pPr>
                            <w:r w:rsidRPr="00B70275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2</w:t>
                            </w:r>
                            <w:r w:rsidRPr="00B70275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027</w:t>
                            </w:r>
                            <w:r w:rsidRPr="00B70275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年，</w:t>
                            </w:r>
                            <w:r w:rsidR="001C4598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迁建</w:t>
                            </w:r>
                            <w:r w:rsidR="001C4598" w:rsidRPr="00B70275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纪王学校（</w:t>
                            </w:r>
                            <w:r w:rsidR="001C4598" w:rsidRPr="00B70275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03单元11-01）</w:t>
                            </w:r>
                            <w:r w:rsidR="001C4598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投入使用</w:t>
                            </w:r>
                            <w:r w:rsidR="00A8175A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；</w:t>
                            </w:r>
                            <w:r w:rsidRPr="00B70275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华师大初中（03单元36-05）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投入使用</w:t>
                            </w:r>
                            <w:r w:rsidRPr="00B70275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9E5DA" id="_x0000_s1027" type="#_x0000_t202" style="position:absolute;left:0;text-align:left;margin-left:0;margin-top:15.5pt;width:412pt;height:25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">
                <v:textbox>
                  <w:txbxContent>
                    <w:p w14:paraId="65E62449" w14:textId="23D04636" w:rsidR="00D80982" w:rsidRPr="00FA7412" w:rsidRDefault="00D80982" w:rsidP="00FA7412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FA7412">
                        <w:rPr>
                          <w:rFonts w:hint="eastAsia"/>
                          <w:sz w:val="24"/>
                          <w:szCs w:val="28"/>
                        </w:rPr>
                        <w:t>专栏</w:t>
                      </w:r>
                      <w:r w:rsidRPr="00FA7412">
                        <w:rPr>
                          <w:sz w:val="24"/>
                          <w:szCs w:val="28"/>
                        </w:rPr>
                        <w:t>2</w:t>
                      </w:r>
                      <w:r w:rsidRPr="00FA7412">
                        <w:rPr>
                          <w:rFonts w:hint="eastAsia"/>
                          <w:sz w:val="24"/>
                          <w:szCs w:val="28"/>
                        </w:rPr>
                        <w:t xml:space="preserve"> 教育服务重点项目</w:t>
                      </w:r>
                      <w:r w:rsidR="00A50315">
                        <w:rPr>
                          <w:rFonts w:hint="eastAsia"/>
                          <w:sz w:val="24"/>
                          <w:szCs w:val="28"/>
                        </w:rPr>
                        <w:t>清单</w:t>
                      </w:r>
                    </w:p>
                    <w:p w14:paraId="429B5FC3" w14:textId="4B9CDFD0" w:rsidR="00E21D04" w:rsidRDefault="00E21D04" w:rsidP="00E21D04">
                      <w:pPr>
                        <w:ind w:firstLineChars="200" w:firstLine="482"/>
                        <w:rPr>
                          <w:rFonts w:ascii="宋体" w:eastAsia="宋体" w:hAnsi="宋体"/>
                          <w:sz w:val="24"/>
                          <w:szCs w:val="28"/>
                        </w:rPr>
                      </w:pPr>
                      <w:r w:rsidRPr="00E21D04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2</w:t>
                      </w:r>
                      <w:r w:rsidRPr="00E21D04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023</w:t>
                      </w:r>
                      <w:r w:rsidRPr="00E21D04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年，</w:t>
                      </w:r>
                      <w:r w:rsidRPr="00E21D04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将0</w:t>
                      </w:r>
                      <w:r w:rsidRPr="00E21D04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3</w:t>
                      </w:r>
                      <w:r w:rsidRPr="00E21D04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单元3</w:t>
                      </w:r>
                      <w:r w:rsidRPr="00E21D04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4</w:t>
                      </w:r>
                      <w:r w:rsidRPr="00E21D04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-</w:t>
                      </w:r>
                      <w:r w:rsidRPr="00E21D04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02</w:t>
                      </w:r>
                      <w:r w:rsidRPr="00E21D04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、0</w:t>
                      </w:r>
                      <w:r w:rsidRPr="00E21D04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2</w:t>
                      </w:r>
                      <w:r w:rsidRPr="00E21D04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单元3</w:t>
                      </w:r>
                      <w:r w:rsidRPr="00E21D04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7</w:t>
                      </w:r>
                      <w:r w:rsidRPr="00E21D04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-</w:t>
                      </w:r>
                      <w:r w:rsidRPr="00E21D04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01</w:t>
                      </w:r>
                      <w:r w:rsidRPr="00E21D04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、</w:t>
                      </w:r>
                      <w:r w:rsidRPr="00E21D04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 xml:space="preserve"> 03</w:t>
                      </w:r>
                      <w:r w:rsidRPr="00E21D04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单元1</w:t>
                      </w:r>
                      <w:r w:rsidRPr="00E21D04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1-01</w:t>
                      </w:r>
                      <w:r w:rsidRPr="00E21D04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三幅地块调规到“十四五”</w:t>
                      </w:r>
                      <w:r w:rsidR="000C34D8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中小学（幼儿园）</w:t>
                      </w:r>
                      <w:r w:rsidRPr="00E21D04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建设规划中。</w:t>
                      </w:r>
                    </w:p>
                    <w:p w14:paraId="476C60F4" w14:textId="3A851114" w:rsidR="00A50315" w:rsidRPr="00E21D04" w:rsidRDefault="00A50315" w:rsidP="00665046">
                      <w:pPr>
                        <w:ind w:firstLineChars="200" w:firstLine="482"/>
                        <w:rPr>
                          <w:rFonts w:ascii="宋体" w:eastAsia="宋体" w:hAnsi="宋体"/>
                          <w:sz w:val="24"/>
                          <w:szCs w:val="28"/>
                        </w:rPr>
                      </w:pPr>
                      <w:r w:rsidRPr="00A50315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2024年，</w:t>
                      </w:r>
                      <w:r w:rsidR="00A8175A" w:rsidRPr="0066504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启动纪王幼儿园（</w:t>
                      </w:r>
                      <w:r w:rsidR="00A8175A" w:rsidRPr="00665046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03单元34-02）迁建工程立项；</w:t>
                      </w:r>
                      <w:r w:rsidR="001C4598" w:rsidRPr="0066504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启动九年一贯制学校（</w:t>
                      </w:r>
                      <w:r w:rsidR="001C4598" w:rsidRPr="00665046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02单元37-01）立项；</w:t>
                      </w:r>
                      <w:r w:rsidR="00665046" w:rsidRPr="0066504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幼儿园（</w:t>
                      </w:r>
                      <w:r w:rsidR="00665046" w:rsidRPr="00665046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02单元35-06）投入使用；</w:t>
                      </w:r>
                      <w:r w:rsidR="00665046" w:rsidRPr="0066504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推进华师大幼儿园西园（</w:t>
                      </w:r>
                      <w:r w:rsidR="00665046" w:rsidRPr="00665046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03单元51-02）建设；</w:t>
                      </w:r>
                      <w:r w:rsidR="00665046" w:rsidRPr="0066504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推进上闵外初中（</w:t>
                      </w:r>
                      <w:r w:rsidR="00665046" w:rsidRPr="00665046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03单元23-04）建设；</w:t>
                      </w:r>
                      <w:r w:rsidR="00665046" w:rsidRPr="0066504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推进华师大实验小学（</w:t>
                      </w:r>
                      <w:r w:rsidR="00665046" w:rsidRPr="00665046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03单元52-05）建设。</w:t>
                      </w:r>
                    </w:p>
                    <w:p w14:paraId="694DAC22" w14:textId="2E3B785B" w:rsidR="00D80982" w:rsidRDefault="00A50315" w:rsidP="00665046">
                      <w:pPr>
                        <w:ind w:firstLineChars="200" w:firstLine="482"/>
                        <w:rPr>
                          <w:rFonts w:ascii="宋体" w:eastAsia="宋体" w:hAnsi="宋体"/>
                          <w:sz w:val="24"/>
                          <w:szCs w:val="28"/>
                        </w:rPr>
                      </w:pPr>
                      <w:r w:rsidRPr="00A50315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2025年，</w:t>
                      </w:r>
                      <w:r w:rsidR="001C4598" w:rsidRPr="00277B48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启动</w:t>
                      </w:r>
                      <w:r w:rsidR="001C4598" w:rsidRPr="00B70275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九年一贯制学校——纪王学校（</w:t>
                      </w:r>
                      <w:r w:rsidR="001C4598" w:rsidRPr="00B70275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03单元11-01）</w:t>
                      </w:r>
                      <w:r w:rsidR="001C4598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迁建工程立项；</w:t>
                      </w:r>
                      <w:r w:rsidR="00665046" w:rsidRPr="0066504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启动华师大初中（</w:t>
                      </w:r>
                      <w:r w:rsidR="00665046" w:rsidRPr="00665046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03单元36-05）立项；</w:t>
                      </w:r>
                      <w:r w:rsidR="00665046" w:rsidRPr="0066504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华师大幼儿园西园（</w:t>
                      </w:r>
                      <w:r w:rsidR="00665046" w:rsidRPr="00665046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03单元51-02）投入使用。</w:t>
                      </w:r>
                    </w:p>
                    <w:p w14:paraId="0153F037" w14:textId="6B028704" w:rsidR="00B70275" w:rsidRDefault="00B70275" w:rsidP="007D7F48">
                      <w:pPr>
                        <w:ind w:firstLineChars="200" w:firstLine="482"/>
                        <w:rPr>
                          <w:rFonts w:ascii="宋体" w:eastAsia="宋体" w:hAnsi="宋体"/>
                          <w:sz w:val="24"/>
                          <w:szCs w:val="28"/>
                        </w:rPr>
                      </w:pPr>
                      <w:r w:rsidRPr="00B70275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2026年，</w:t>
                      </w:r>
                      <w:r w:rsidR="00A8175A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（迁建）</w:t>
                      </w:r>
                      <w:r w:rsidR="00A8175A" w:rsidRPr="0066504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纪王幼儿园（</w:t>
                      </w:r>
                      <w:r w:rsidR="00A8175A" w:rsidRPr="00665046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03单元34-02）投入使用</w:t>
                      </w:r>
                      <w:r w:rsidR="00A8175A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；</w:t>
                      </w:r>
                      <w:r w:rsidR="00665046" w:rsidRPr="00A50315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华师大实验小学（03单元52-05）投入使用</w:t>
                      </w:r>
                      <w:r w:rsidR="0066504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；</w:t>
                      </w:r>
                      <w:r w:rsidR="00A8175A" w:rsidRPr="00B70275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九年一贯制学校（</w:t>
                      </w:r>
                      <w:r w:rsidR="00A8175A" w:rsidRPr="00B70275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02单元37-01）</w:t>
                      </w:r>
                      <w:r w:rsidR="00A8175A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投入使用；</w:t>
                      </w:r>
                      <w:r w:rsidRPr="00A50315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上闵外初中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（</w:t>
                      </w:r>
                      <w:r w:rsidRPr="00A50315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03单元23-04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）投入使用</w:t>
                      </w:r>
                      <w:r w:rsidR="0022578C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。</w:t>
                      </w:r>
                    </w:p>
                    <w:p w14:paraId="2FE0E50F" w14:textId="6C0DDDCA" w:rsidR="00B70275" w:rsidRPr="00FA7412" w:rsidRDefault="00B70275" w:rsidP="007D7F48">
                      <w:pPr>
                        <w:ind w:firstLineChars="200" w:firstLine="482"/>
                        <w:rPr>
                          <w:rFonts w:ascii="宋体" w:eastAsia="宋体" w:hAnsi="宋体"/>
                          <w:sz w:val="24"/>
                          <w:szCs w:val="28"/>
                        </w:rPr>
                      </w:pPr>
                      <w:r w:rsidRPr="00B70275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2</w:t>
                      </w:r>
                      <w:r w:rsidRPr="00B70275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027</w:t>
                      </w:r>
                      <w:r w:rsidRPr="00B70275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年，</w:t>
                      </w:r>
                      <w:r w:rsidR="001C4598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迁建</w:t>
                      </w:r>
                      <w:r w:rsidR="001C4598" w:rsidRPr="00B70275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纪王学校（</w:t>
                      </w:r>
                      <w:r w:rsidR="001C4598" w:rsidRPr="00B70275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03单元11-01）</w:t>
                      </w:r>
                      <w:r w:rsidR="001C4598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投入使用</w:t>
                      </w:r>
                      <w:r w:rsidR="00A8175A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；</w:t>
                      </w:r>
                      <w:r w:rsidRPr="00B70275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华师大初中（03单元36-05）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投入使用</w:t>
                      </w:r>
                      <w:r w:rsidRPr="00B70275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8C64D9B" w14:textId="77777777" w:rsidR="00605CBD" w:rsidRPr="00605CBD" w:rsidRDefault="00605CBD" w:rsidP="00605CBD"/>
    <w:p w14:paraId="0F028EAE" w14:textId="07FA5421" w:rsidR="000968B8" w:rsidRPr="000D60BD" w:rsidRDefault="000968B8" w:rsidP="000968B8">
      <w:pPr>
        <w:pStyle w:val="2"/>
        <w:spacing w:line="415" w:lineRule="auto"/>
        <w:ind w:firstLineChars="200" w:firstLine="640"/>
        <w:rPr>
          <w:rFonts w:ascii="黑体" w:eastAsia="黑体" w:hAnsi="黑体"/>
          <w:b w:val="0"/>
          <w:bCs w:val="0"/>
        </w:rPr>
      </w:pPr>
      <w:bookmarkStart w:id="12" w:name="_Toc151765459"/>
      <w:r w:rsidRPr="000D60BD">
        <w:rPr>
          <w:rFonts w:ascii="黑体" w:eastAsia="黑体" w:hAnsi="黑体" w:hint="eastAsia"/>
          <w:b w:val="0"/>
          <w:bCs w:val="0"/>
        </w:rPr>
        <w:t>（</w:t>
      </w:r>
      <w:r>
        <w:rPr>
          <w:rFonts w:ascii="黑体" w:eastAsia="黑体" w:hAnsi="黑体" w:hint="eastAsia"/>
          <w:b w:val="0"/>
          <w:bCs w:val="0"/>
        </w:rPr>
        <w:t>三</w:t>
      </w:r>
      <w:r w:rsidRPr="000D60BD">
        <w:rPr>
          <w:rFonts w:ascii="黑体" w:eastAsia="黑体" w:hAnsi="黑体" w:hint="eastAsia"/>
          <w:b w:val="0"/>
          <w:bCs w:val="0"/>
        </w:rPr>
        <w:t>）</w:t>
      </w:r>
      <w:r w:rsidR="00ED0B7B">
        <w:rPr>
          <w:rFonts w:ascii="黑体" w:eastAsia="黑体" w:hAnsi="黑体" w:hint="eastAsia"/>
          <w:b w:val="0"/>
          <w:bCs w:val="0"/>
        </w:rPr>
        <w:t>卫生</w:t>
      </w:r>
      <w:r>
        <w:rPr>
          <w:rFonts w:ascii="黑体" w:eastAsia="黑体" w:hAnsi="黑体" w:hint="eastAsia"/>
          <w:b w:val="0"/>
          <w:bCs w:val="0"/>
        </w:rPr>
        <w:t>服务</w:t>
      </w:r>
      <w:bookmarkEnd w:id="12"/>
    </w:p>
    <w:p w14:paraId="6C8E53F4" w14:textId="4B125516" w:rsidR="0028131A" w:rsidRDefault="0028131A" w:rsidP="002813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8131A">
        <w:rPr>
          <w:rFonts w:ascii="仿宋" w:eastAsia="仿宋" w:hAnsi="仿宋" w:hint="eastAsia"/>
          <w:sz w:val="32"/>
          <w:szCs w:val="32"/>
        </w:rPr>
        <w:t>聚焦社区医疗卫生重点服务资源建设，围绕面向社区需求的综合能力与特色功能建设，有效提升社区卫生服务覆盖能力与服务水平，全面推进社区卫生服务机构高质量发展。</w:t>
      </w:r>
    </w:p>
    <w:p w14:paraId="179DFC08" w14:textId="337791B9" w:rsidR="00BB158E" w:rsidRPr="00BB158E" w:rsidRDefault="00BB158E" w:rsidP="0028131A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B158E">
        <w:rPr>
          <w:rFonts w:ascii="仿宋" w:eastAsia="仿宋" w:hAnsi="仿宋" w:hint="eastAsia"/>
          <w:b/>
          <w:bCs/>
          <w:sz w:val="32"/>
          <w:szCs w:val="32"/>
        </w:rPr>
        <w:t>1</w:t>
      </w:r>
      <w:r w:rsidRPr="00BB158E">
        <w:rPr>
          <w:rFonts w:ascii="仿宋" w:eastAsia="仿宋" w:hAnsi="仿宋"/>
          <w:b/>
          <w:bCs/>
          <w:sz w:val="32"/>
          <w:szCs w:val="32"/>
        </w:rPr>
        <w:t>.</w:t>
      </w:r>
      <w:r w:rsidR="00137EFA">
        <w:rPr>
          <w:rFonts w:ascii="仿宋" w:eastAsia="仿宋" w:hAnsi="仿宋" w:hint="eastAsia"/>
          <w:b/>
          <w:bCs/>
          <w:sz w:val="32"/>
          <w:szCs w:val="32"/>
        </w:rPr>
        <w:t>加快</w:t>
      </w:r>
      <w:r w:rsidR="00B0700E">
        <w:rPr>
          <w:rFonts w:ascii="仿宋" w:eastAsia="仿宋" w:hAnsi="仿宋" w:hint="eastAsia"/>
          <w:b/>
          <w:bCs/>
          <w:sz w:val="32"/>
          <w:szCs w:val="32"/>
        </w:rPr>
        <w:t>社区卫生</w:t>
      </w:r>
      <w:r w:rsidRPr="00BB158E">
        <w:rPr>
          <w:rFonts w:ascii="仿宋" w:eastAsia="仿宋" w:hAnsi="仿宋" w:hint="eastAsia"/>
          <w:b/>
          <w:bCs/>
          <w:sz w:val="32"/>
          <w:szCs w:val="32"/>
        </w:rPr>
        <w:t>服务设施建设</w:t>
      </w:r>
    </w:p>
    <w:p w14:paraId="2B37B0E0" w14:textId="125F39CF" w:rsidR="0028131A" w:rsidRDefault="0028131A" w:rsidP="002813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8131A">
        <w:rPr>
          <w:rFonts w:ascii="仿宋" w:eastAsia="仿宋" w:hAnsi="仿宋" w:hint="eastAsia"/>
          <w:sz w:val="32"/>
          <w:szCs w:val="32"/>
        </w:rPr>
        <w:t>有针对性地推动承载能力强、服务水平高的社区医疗卫生资源覆盖拆</w:t>
      </w:r>
      <w:r w:rsidR="00473D71">
        <w:rPr>
          <w:rFonts w:ascii="仿宋" w:eastAsia="仿宋" w:hAnsi="仿宋" w:hint="eastAsia"/>
          <w:sz w:val="32"/>
          <w:szCs w:val="32"/>
        </w:rPr>
        <w:t>（动）</w:t>
      </w:r>
      <w:r w:rsidRPr="0028131A">
        <w:rPr>
          <w:rFonts w:ascii="仿宋" w:eastAsia="仿宋" w:hAnsi="仿宋" w:hint="eastAsia"/>
          <w:sz w:val="32"/>
          <w:szCs w:val="32"/>
        </w:rPr>
        <w:t>迁房集聚区、现有服务空白区等重点区域，完成华漕社区卫生服务中心新建工程，改造新增</w:t>
      </w:r>
      <w:r w:rsidR="00B0700E">
        <w:rPr>
          <w:rFonts w:ascii="仿宋" w:eastAsia="仿宋" w:hAnsi="仿宋" w:hint="eastAsia"/>
          <w:sz w:val="32"/>
          <w:szCs w:val="32"/>
        </w:rPr>
        <w:t>2—3</w:t>
      </w:r>
      <w:r w:rsidRPr="0028131A">
        <w:rPr>
          <w:rFonts w:ascii="仿宋" w:eastAsia="仿宋" w:hAnsi="仿宋" w:hint="eastAsia"/>
          <w:sz w:val="32"/>
          <w:szCs w:val="32"/>
        </w:rPr>
        <w:t>所社区卫生服务站，确保社区卫生服务中心与卫生服务站服务能力满足人口导入需求。</w:t>
      </w:r>
    </w:p>
    <w:p w14:paraId="51C1C3E1" w14:textId="5D5DDDB2" w:rsidR="00BB158E" w:rsidRPr="00BB158E" w:rsidRDefault="00BB158E" w:rsidP="0028131A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B158E">
        <w:rPr>
          <w:rFonts w:ascii="仿宋" w:eastAsia="仿宋" w:hAnsi="仿宋" w:hint="eastAsia"/>
          <w:b/>
          <w:bCs/>
          <w:sz w:val="32"/>
          <w:szCs w:val="32"/>
        </w:rPr>
        <w:t>2</w:t>
      </w:r>
      <w:r w:rsidRPr="00BB158E">
        <w:rPr>
          <w:rFonts w:ascii="仿宋" w:eastAsia="仿宋" w:hAnsi="仿宋"/>
          <w:b/>
          <w:bCs/>
          <w:sz w:val="32"/>
          <w:szCs w:val="32"/>
        </w:rPr>
        <w:t>.</w:t>
      </w:r>
      <w:r w:rsidR="00D2064E">
        <w:rPr>
          <w:rFonts w:ascii="仿宋" w:eastAsia="仿宋" w:hAnsi="仿宋" w:hint="eastAsia"/>
          <w:b/>
          <w:bCs/>
          <w:sz w:val="32"/>
          <w:szCs w:val="32"/>
        </w:rPr>
        <w:t>加强社区卫生</w:t>
      </w:r>
      <w:r w:rsidRPr="00BB158E">
        <w:rPr>
          <w:rFonts w:ascii="仿宋" w:eastAsia="仿宋" w:hAnsi="仿宋" w:hint="eastAsia"/>
          <w:b/>
          <w:bCs/>
          <w:sz w:val="32"/>
          <w:szCs w:val="32"/>
        </w:rPr>
        <w:t>服务能力建设</w:t>
      </w:r>
    </w:p>
    <w:p w14:paraId="7310FA9F" w14:textId="2779853E" w:rsidR="000968B8" w:rsidRDefault="00B0700E" w:rsidP="00B0700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8131A">
        <w:rPr>
          <w:rFonts w:ascii="仿宋" w:eastAsia="仿宋" w:hAnsi="仿宋" w:hint="eastAsia"/>
          <w:sz w:val="32"/>
          <w:szCs w:val="32"/>
        </w:rPr>
        <w:t>推进社区卫生服务能力提升，到</w:t>
      </w:r>
      <w:r w:rsidRPr="0028131A">
        <w:rPr>
          <w:rFonts w:ascii="仿宋" w:eastAsia="仿宋" w:hAnsi="仿宋"/>
          <w:sz w:val="32"/>
          <w:szCs w:val="32"/>
        </w:rPr>
        <w:t>2025年，确保所有社区</w:t>
      </w:r>
      <w:r w:rsidRPr="0028131A">
        <w:rPr>
          <w:rFonts w:ascii="仿宋" w:eastAsia="仿宋" w:hAnsi="仿宋"/>
          <w:sz w:val="32"/>
          <w:szCs w:val="32"/>
        </w:rPr>
        <w:lastRenderedPageBreak/>
        <w:t>卫生服务站（村卫生室）与社区卫生服务中心药品目录全面衔接，保障社区常见病、多发病诊疗服务与上级医院纵向衔接。</w:t>
      </w:r>
      <w:r w:rsidR="0028131A" w:rsidRPr="0028131A">
        <w:rPr>
          <w:rFonts w:ascii="仿宋" w:eastAsia="仿宋" w:hAnsi="仿宋" w:hint="eastAsia"/>
          <w:sz w:val="32"/>
          <w:szCs w:val="32"/>
        </w:rPr>
        <w:t>充分发挥中医药特色和优势，争创高标准中医药特色示范社区卫生服务站，实现</w:t>
      </w:r>
      <w:r w:rsidR="0028131A" w:rsidRPr="0028131A">
        <w:rPr>
          <w:rFonts w:ascii="仿宋" w:eastAsia="仿宋" w:hAnsi="仿宋"/>
          <w:sz w:val="32"/>
          <w:szCs w:val="32"/>
        </w:rPr>
        <w:t>80%以上社区卫生服务站及20%以上村卫生室规范设置中医阁全面提升社区中</w:t>
      </w:r>
      <w:r w:rsidR="004548F6">
        <w:rPr>
          <w:rFonts w:ascii="仿宋" w:eastAsia="仿宋" w:hAnsi="仿宋" w:hint="eastAsia"/>
          <w:sz w:val="32"/>
          <w:szCs w:val="32"/>
        </w:rPr>
        <w:t>，</w:t>
      </w:r>
      <w:r w:rsidR="0028131A" w:rsidRPr="0028131A">
        <w:rPr>
          <w:rFonts w:ascii="仿宋" w:eastAsia="仿宋" w:hAnsi="仿宋"/>
          <w:sz w:val="32"/>
          <w:szCs w:val="32"/>
        </w:rPr>
        <w:t>医药服务能级。提高家庭医生签约服务范围和质量，将签约服务从以老年人、</w:t>
      </w:r>
      <w:r w:rsidR="006E155A" w:rsidRPr="00557A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64DC2" wp14:editId="1F1532FF">
                <wp:simplePos x="0" y="0"/>
                <wp:positionH relativeFrom="margin">
                  <wp:posOffset>44450</wp:posOffset>
                </wp:positionH>
                <wp:positionV relativeFrom="paragraph">
                  <wp:posOffset>2854325</wp:posOffset>
                </wp:positionV>
                <wp:extent cx="5232400" cy="2567940"/>
                <wp:effectExtent l="0" t="0" r="25400" b="22860"/>
                <wp:wrapTopAndBottom/>
                <wp:docPr id="8865727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3FDD39" w14:textId="4CB59896" w:rsidR="0024533C" w:rsidRPr="00FA7412" w:rsidRDefault="0024533C" w:rsidP="00FA741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FA741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专栏</w:t>
                            </w:r>
                            <w:r w:rsidRPr="00FA7412">
                              <w:rPr>
                                <w:sz w:val="24"/>
                                <w:szCs w:val="28"/>
                              </w:rPr>
                              <w:t>3</w:t>
                            </w:r>
                            <w:r w:rsidRPr="00FA741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C49BA" w:rsidRPr="00FA741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卫生</w:t>
                            </w:r>
                            <w:r w:rsidRPr="00FA741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服务重点项目</w:t>
                            </w:r>
                            <w:r w:rsidR="0028131A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清单</w:t>
                            </w:r>
                          </w:p>
                          <w:p w14:paraId="7D83261C" w14:textId="75109B69" w:rsidR="00BB158E" w:rsidRPr="00BB158E" w:rsidRDefault="00BB158E" w:rsidP="006C49BA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</w:pPr>
                            <w:r w:rsidRPr="00BB158E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2</w:t>
                            </w:r>
                            <w:r w:rsidRPr="00BB158E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023</w:t>
                            </w:r>
                            <w:r w:rsidRPr="00BB158E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年，</w:t>
                            </w:r>
                            <w:r w:rsidRPr="00BB158E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启动方亭路</w:t>
                            </w:r>
                            <w:r w:rsidRPr="00BB158E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592号社区卫生服务站</w:t>
                            </w:r>
                            <w:r w:rsidR="0079246B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建设</w:t>
                            </w:r>
                            <w:r w:rsidRPr="00BB158E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43A07E31" w14:textId="004D309D" w:rsidR="00F2076D" w:rsidRDefault="006C49BA" w:rsidP="006C49BA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FA7412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2024年，</w:t>
                            </w:r>
                            <w:r w:rsidR="003D7666" w:rsidRPr="003D766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启动润雅苑（高嵩路</w:t>
                            </w:r>
                            <w:r w:rsidR="003D7666" w:rsidRPr="003D7666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65弄</w:t>
                            </w:r>
                            <w:r w:rsidR="003D7666" w:rsidRPr="003D766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）卫生服务站建设，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方亭路592号</w:t>
                            </w:r>
                            <w:r w:rsidR="00894FE8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社区卫生服务站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投入使用</w:t>
                            </w:r>
                            <w:r w:rsidR="003D766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06E4561C" w14:textId="45FEC477" w:rsidR="00F2076D" w:rsidRDefault="006C49BA" w:rsidP="006C49BA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</w:pPr>
                            <w:r w:rsidRPr="00FA7412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2025年，</w:t>
                            </w:r>
                            <w:r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推进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社区卫生服务站（村卫生室）与社区卫生服务中心药品目录全面衔接比例达到100%</w:t>
                            </w:r>
                            <w:r w:rsidR="0060523F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；</w:t>
                            </w:r>
                            <w:r w:rsidR="0079246B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在已有社区卫生服务站、村卫生室设施中，各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完成不</w:t>
                            </w:r>
                            <w:r w:rsidR="0079246B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少于2处</w:t>
                            </w:r>
                            <w:r w:rsidR="0060523F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（总计4处）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中医阁建设</w:t>
                            </w:r>
                            <w:r w:rsidR="0060523F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；</w:t>
                            </w:r>
                            <w:r w:rsidR="003D7666" w:rsidRPr="003D766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润雅苑（高嵩路</w:t>
                            </w:r>
                            <w:r w:rsidR="003D7666" w:rsidRPr="003D7666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65弄）卫生服务站</w:t>
                            </w:r>
                            <w:r w:rsidR="003D766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投入使用</w:t>
                            </w:r>
                            <w:r w:rsidR="0060523F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；</w:t>
                            </w:r>
                            <w:r w:rsidR="0035427A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启动</w:t>
                            </w:r>
                            <w:r w:rsidR="003A5011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新建</w:t>
                            </w:r>
                            <w:r w:rsidR="0035427A"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华漕社区卫生服务中心</w:t>
                            </w:r>
                            <w:r w:rsidR="007E3EFF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（0</w:t>
                            </w:r>
                            <w:r w:rsidR="007E3EFF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3</w:t>
                            </w:r>
                            <w:r w:rsidR="007E3EFF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单元7</w:t>
                            </w:r>
                            <w:r w:rsidR="007E3EFF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2-01</w:t>
                            </w:r>
                            <w:r w:rsidR="007E3EFF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）</w:t>
                            </w:r>
                            <w:r w:rsidR="0035427A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立项</w:t>
                            </w:r>
                            <w:r w:rsidR="003D766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，</w:t>
                            </w:r>
                            <w:r w:rsidR="003D7666" w:rsidRPr="0079246B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启动</w:t>
                            </w:r>
                            <w:r w:rsidR="003D766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老华漕地区社区卫生服务站（乐贤居二期）建设。</w:t>
                            </w:r>
                          </w:p>
                          <w:p w14:paraId="534A2A51" w14:textId="493CCB8C" w:rsidR="00BB158E" w:rsidRDefault="00BB158E" w:rsidP="006C49BA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</w:pPr>
                            <w:r w:rsidRPr="00BB158E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2</w:t>
                            </w:r>
                            <w:r w:rsidRPr="00BB158E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026</w:t>
                            </w:r>
                            <w:r w:rsidRPr="00BB158E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年，</w:t>
                            </w:r>
                            <w:r w:rsidR="003D766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老华漕地区社区卫生服务站（乐贤居二期）投入使用</w:t>
                            </w:r>
                            <w:r w:rsidR="000A1121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1E137947" w14:textId="4D0762E6" w:rsidR="006C49BA" w:rsidRPr="00FA7412" w:rsidRDefault="006C49BA" w:rsidP="006C49BA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FA7412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2027年，</w:t>
                            </w:r>
                            <w:r w:rsidR="003A5011" w:rsidRPr="003A5011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新建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华漕社区卫生服务中心</w:t>
                            </w:r>
                            <w:r w:rsidR="007E3EFF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（0</w:t>
                            </w:r>
                            <w:r w:rsidR="007E3EFF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3</w:t>
                            </w:r>
                            <w:r w:rsidR="007E3EFF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单元7</w:t>
                            </w:r>
                            <w:r w:rsidR="007E3EFF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2-01</w:t>
                            </w:r>
                            <w:r w:rsidR="007E3EFF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）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投入使用。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64DC2" id="_x0000_s1028" type="#_x0000_t202" style="position:absolute;left:0;text-align:left;margin-left:3.5pt;margin-top:224.75pt;width:412pt;height:202.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">
                <v:textbox>
                  <w:txbxContent>
                    <w:p w14:paraId="373FDD39" w14:textId="4CB59896" w:rsidR="0024533C" w:rsidRPr="00FA7412" w:rsidRDefault="0024533C" w:rsidP="00FA7412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FA7412">
                        <w:rPr>
                          <w:rFonts w:hint="eastAsia"/>
                          <w:sz w:val="24"/>
                          <w:szCs w:val="28"/>
                        </w:rPr>
                        <w:t>专栏</w:t>
                      </w:r>
                      <w:r w:rsidRPr="00FA7412">
                        <w:rPr>
                          <w:sz w:val="24"/>
                          <w:szCs w:val="28"/>
                        </w:rPr>
                        <w:t>3</w:t>
                      </w:r>
                      <w:r w:rsidRPr="00FA7412">
                        <w:rPr>
                          <w:rFonts w:hint="eastAsia"/>
                          <w:sz w:val="24"/>
                          <w:szCs w:val="28"/>
                        </w:rPr>
                        <w:t xml:space="preserve"> </w:t>
                      </w:r>
                      <w:r w:rsidR="006C49BA" w:rsidRPr="00FA7412">
                        <w:rPr>
                          <w:rFonts w:hint="eastAsia"/>
                          <w:sz w:val="24"/>
                          <w:szCs w:val="28"/>
                        </w:rPr>
                        <w:t>卫生</w:t>
                      </w:r>
                      <w:r w:rsidRPr="00FA7412">
                        <w:rPr>
                          <w:rFonts w:hint="eastAsia"/>
                          <w:sz w:val="24"/>
                          <w:szCs w:val="28"/>
                        </w:rPr>
                        <w:t>服务重点项目</w:t>
                      </w:r>
                      <w:r w:rsidR="0028131A">
                        <w:rPr>
                          <w:rFonts w:hint="eastAsia"/>
                          <w:sz w:val="24"/>
                          <w:szCs w:val="28"/>
                        </w:rPr>
                        <w:t>清单</w:t>
                      </w:r>
                    </w:p>
                    <w:p w14:paraId="7D83261C" w14:textId="75109B69" w:rsidR="00BB158E" w:rsidRPr="00BB158E" w:rsidRDefault="00BB158E" w:rsidP="006C49BA">
                      <w:pPr>
                        <w:ind w:firstLineChars="200" w:firstLine="482"/>
                        <w:rPr>
                          <w:rFonts w:ascii="宋体" w:eastAsia="宋体" w:hAnsi="宋体"/>
                          <w:sz w:val="24"/>
                          <w:szCs w:val="28"/>
                        </w:rPr>
                      </w:pPr>
                      <w:r w:rsidRPr="00BB158E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2</w:t>
                      </w:r>
                      <w:r w:rsidRPr="00BB158E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023</w:t>
                      </w:r>
                      <w:r w:rsidRPr="00BB158E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年，</w:t>
                      </w:r>
                      <w:r w:rsidRPr="00BB158E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启动方亭路</w:t>
                      </w:r>
                      <w:r w:rsidRPr="00BB158E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592号社区卫生服务站</w:t>
                      </w:r>
                      <w:r w:rsidR="0079246B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建设</w:t>
                      </w:r>
                      <w:r w:rsidRPr="00BB158E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。</w:t>
                      </w:r>
                    </w:p>
                    <w:p w14:paraId="43A07E31" w14:textId="004D309D" w:rsidR="00F2076D" w:rsidRDefault="006C49BA" w:rsidP="006C49BA">
                      <w:pPr>
                        <w:ind w:firstLineChars="200" w:firstLine="482"/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</w:pPr>
                      <w:r w:rsidRPr="00FA7412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2024年，</w:t>
                      </w:r>
                      <w:r w:rsidR="003D7666" w:rsidRPr="003D766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启动润雅苑（高嵩路</w:t>
                      </w:r>
                      <w:r w:rsidR="003D7666" w:rsidRPr="003D7666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65弄</w:t>
                      </w:r>
                      <w:r w:rsidR="003D7666" w:rsidRPr="003D766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）卫生服务站建设，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方亭路592号</w:t>
                      </w:r>
                      <w:r w:rsidR="00894FE8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社区卫生服务站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投入使用</w:t>
                      </w:r>
                      <w:r w:rsidR="003D766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。</w:t>
                      </w:r>
                    </w:p>
                    <w:p w14:paraId="06E4561C" w14:textId="45FEC477" w:rsidR="00F2076D" w:rsidRDefault="006C49BA" w:rsidP="006C49BA">
                      <w:pPr>
                        <w:ind w:firstLineChars="200" w:firstLine="482"/>
                        <w:rPr>
                          <w:rFonts w:ascii="宋体" w:eastAsia="宋体" w:hAnsi="宋体"/>
                          <w:sz w:val="24"/>
                          <w:szCs w:val="28"/>
                        </w:rPr>
                      </w:pPr>
                      <w:r w:rsidRPr="00FA7412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2025年，</w:t>
                      </w:r>
                      <w:r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推进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社区卫生服务站（村卫生室）与社区卫生服务中心药品目录全面衔接比例达到100%</w:t>
                      </w:r>
                      <w:r w:rsidR="0060523F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；</w:t>
                      </w:r>
                      <w:r w:rsidR="0079246B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在已有社区卫生服务站、村卫生室设施中，各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完成不</w:t>
                      </w:r>
                      <w:r w:rsidR="0079246B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少于2处</w:t>
                      </w:r>
                      <w:r w:rsidR="0060523F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（总计4处）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中医阁建设</w:t>
                      </w:r>
                      <w:r w:rsidR="0060523F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；</w:t>
                      </w:r>
                      <w:r w:rsidR="003D7666" w:rsidRPr="003D766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润雅苑（高嵩路</w:t>
                      </w:r>
                      <w:r w:rsidR="003D7666" w:rsidRPr="003D7666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65弄）卫生服务站</w:t>
                      </w:r>
                      <w:r w:rsidR="003D766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投入使用</w:t>
                      </w:r>
                      <w:r w:rsidR="0060523F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；</w:t>
                      </w:r>
                      <w:r w:rsidR="0035427A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启动</w:t>
                      </w:r>
                      <w:r w:rsidR="003A5011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新建</w:t>
                      </w:r>
                      <w:r w:rsidR="0035427A"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华漕社区卫生服务中心</w:t>
                      </w:r>
                      <w:r w:rsidR="007E3EFF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（0</w:t>
                      </w:r>
                      <w:r w:rsidR="007E3EFF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3</w:t>
                      </w:r>
                      <w:r w:rsidR="007E3EFF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单元7</w:t>
                      </w:r>
                      <w:r w:rsidR="007E3EFF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2-01</w:t>
                      </w:r>
                      <w:r w:rsidR="007E3EFF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）</w:t>
                      </w:r>
                      <w:r w:rsidR="0035427A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立项</w:t>
                      </w:r>
                      <w:r w:rsidR="003D766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，</w:t>
                      </w:r>
                      <w:r w:rsidR="003D7666" w:rsidRPr="0079246B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启动</w:t>
                      </w:r>
                      <w:r w:rsidR="003D766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老华漕地区社区卫生服务站（乐贤居二期）建设。</w:t>
                      </w:r>
                    </w:p>
                    <w:p w14:paraId="534A2A51" w14:textId="493CCB8C" w:rsidR="00BB158E" w:rsidRDefault="00BB158E" w:rsidP="006C49BA">
                      <w:pPr>
                        <w:ind w:firstLineChars="200" w:firstLine="482"/>
                        <w:rPr>
                          <w:rFonts w:ascii="宋体" w:eastAsia="宋体" w:hAnsi="宋体"/>
                          <w:sz w:val="24"/>
                          <w:szCs w:val="28"/>
                        </w:rPr>
                      </w:pPr>
                      <w:r w:rsidRPr="00BB158E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2</w:t>
                      </w:r>
                      <w:r w:rsidRPr="00BB158E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026</w:t>
                      </w:r>
                      <w:r w:rsidRPr="00BB158E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年，</w:t>
                      </w:r>
                      <w:r w:rsidR="003D766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老华漕地区社区卫生服务站（乐贤居二期）投入使用</w:t>
                      </w:r>
                      <w:r w:rsidR="000A1121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。</w:t>
                      </w:r>
                    </w:p>
                    <w:p w14:paraId="1E137947" w14:textId="4D0762E6" w:rsidR="006C49BA" w:rsidRPr="00FA7412" w:rsidRDefault="006C49BA" w:rsidP="006C49BA">
                      <w:pPr>
                        <w:ind w:firstLineChars="200" w:firstLine="482"/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</w:pPr>
                      <w:r w:rsidRPr="00FA7412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2027年，</w:t>
                      </w:r>
                      <w:r w:rsidR="003A5011" w:rsidRPr="003A5011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新建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华漕社区卫生服务中心</w:t>
                      </w:r>
                      <w:r w:rsidR="007E3EFF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（0</w:t>
                      </w:r>
                      <w:r w:rsidR="007E3EFF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3</w:t>
                      </w:r>
                      <w:r w:rsidR="007E3EFF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单元7</w:t>
                      </w:r>
                      <w:r w:rsidR="007E3EFF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2-01</w:t>
                      </w:r>
                      <w:r w:rsidR="007E3EFF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）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投入使用。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8131A" w:rsidRPr="0028131A">
        <w:rPr>
          <w:rFonts w:ascii="仿宋" w:eastAsia="仿宋" w:hAnsi="仿宋"/>
          <w:sz w:val="32"/>
          <w:szCs w:val="32"/>
        </w:rPr>
        <w:t>慢性病患者为重点扩大至所有人群。</w:t>
      </w:r>
    </w:p>
    <w:p w14:paraId="3D07FB21" w14:textId="2661D33A" w:rsidR="00605CBD" w:rsidRPr="000968B8" w:rsidRDefault="00605CBD" w:rsidP="00605CBD"/>
    <w:p w14:paraId="397BED6B" w14:textId="69006329" w:rsidR="00FA640B" w:rsidRPr="000D60BD" w:rsidRDefault="00FA640B" w:rsidP="00FA640B">
      <w:pPr>
        <w:pStyle w:val="2"/>
        <w:spacing w:line="415" w:lineRule="auto"/>
        <w:ind w:firstLineChars="200" w:firstLine="640"/>
        <w:rPr>
          <w:rFonts w:ascii="黑体" w:eastAsia="黑体" w:hAnsi="黑体"/>
          <w:b w:val="0"/>
          <w:bCs w:val="0"/>
        </w:rPr>
      </w:pPr>
      <w:bookmarkStart w:id="13" w:name="_Toc151765460"/>
      <w:r w:rsidRPr="000D60BD">
        <w:rPr>
          <w:rFonts w:ascii="黑体" w:eastAsia="黑体" w:hAnsi="黑体" w:hint="eastAsia"/>
          <w:b w:val="0"/>
          <w:bCs w:val="0"/>
        </w:rPr>
        <w:t>（</w:t>
      </w:r>
      <w:r>
        <w:rPr>
          <w:rFonts w:ascii="黑体" w:eastAsia="黑体" w:hAnsi="黑体" w:hint="eastAsia"/>
          <w:b w:val="0"/>
          <w:bCs w:val="0"/>
        </w:rPr>
        <w:t>四</w:t>
      </w:r>
      <w:r w:rsidRPr="000D60BD">
        <w:rPr>
          <w:rFonts w:ascii="黑体" w:eastAsia="黑体" w:hAnsi="黑体" w:hint="eastAsia"/>
          <w:b w:val="0"/>
          <w:bCs w:val="0"/>
        </w:rPr>
        <w:t>）</w:t>
      </w:r>
      <w:r w:rsidR="00A52850">
        <w:rPr>
          <w:rFonts w:ascii="黑体" w:eastAsia="黑体" w:hAnsi="黑体" w:hint="eastAsia"/>
          <w:b w:val="0"/>
          <w:bCs w:val="0"/>
        </w:rPr>
        <w:t>体育</w:t>
      </w:r>
      <w:r>
        <w:rPr>
          <w:rFonts w:ascii="黑体" w:eastAsia="黑体" w:hAnsi="黑体" w:hint="eastAsia"/>
          <w:b w:val="0"/>
          <w:bCs w:val="0"/>
        </w:rPr>
        <w:t>服务</w:t>
      </w:r>
      <w:bookmarkEnd w:id="13"/>
    </w:p>
    <w:p w14:paraId="51E1A7B9" w14:textId="12D374F3" w:rsidR="00A52850" w:rsidRPr="00D2064E" w:rsidRDefault="00A52850" w:rsidP="00D2064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52850">
        <w:rPr>
          <w:rFonts w:ascii="仿宋" w:eastAsia="仿宋" w:hAnsi="仿宋" w:hint="eastAsia"/>
          <w:sz w:val="32"/>
          <w:szCs w:val="32"/>
        </w:rPr>
        <w:t>聚焦重点体育健身设施场所建设，充分利用各类公共服务设施资源的集成化、集约化建设布局与功能应用，围绕开放、共享、</w:t>
      </w:r>
      <w:r w:rsidR="00FE717C">
        <w:rPr>
          <w:rFonts w:ascii="仿宋" w:eastAsia="仿宋" w:hAnsi="仿宋" w:hint="eastAsia"/>
          <w:sz w:val="32"/>
          <w:szCs w:val="32"/>
        </w:rPr>
        <w:t>公益</w:t>
      </w:r>
      <w:r w:rsidRPr="00A52850">
        <w:rPr>
          <w:rFonts w:ascii="仿宋" w:eastAsia="仿宋" w:hAnsi="仿宋" w:hint="eastAsia"/>
          <w:sz w:val="32"/>
          <w:szCs w:val="32"/>
        </w:rPr>
        <w:t>核心原则，打造贴近居民、便利居民，能持续有效推动居民积极参与健身锻炼的社区</w:t>
      </w:r>
      <w:r w:rsidR="009F7430">
        <w:rPr>
          <w:rFonts w:ascii="仿宋" w:eastAsia="仿宋" w:hAnsi="仿宋" w:hint="eastAsia"/>
          <w:sz w:val="32"/>
          <w:szCs w:val="32"/>
        </w:rPr>
        <w:t>全民</w:t>
      </w:r>
      <w:r w:rsidRPr="00A52850">
        <w:rPr>
          <w:rFonts w:ascii="仿宋" w:eastAsia="仿宋" w:hAnsi="仿宋" w:hint="eastAsia"/>
          <w:sz w:val="32"/>
          <w:szCs w:val="32"/>
        </w:rPr>
        <w:t>健身</w:t>
      </w:r>
      <w:r w:rsidR="009F7430">
        <w:rPr>
          <w:rFonts w:ascii="仿宋" w:eastAsia="仿宋" w:hAnsi="仿宋" w:hint="eastAsia"/>
          <w:sz w:val="32"/>
          <w:szCs w:val="32"/>
        </w:rPr>
        <w:t>公共</w:t>
      </w:r>
      <w:r w:rsidRPr="00A52850">
        <w:rPr>
          <w:rFonts w:ascii="仿宋" w:eastAsia="仿宋" w:hAnsi="仿宋" w:hint="eastAsia"/>
          <w:sz w:val="32"/>
          <w:szCs w:val="32"/>
        </w:rPr>
        <w:t>服务体系</w:t>
      </w:r>
      <w:r w:rsidR="00D2064E">
        <w:rPr>
          <w:rFonts w:ascii="仿宋" w:eastAsia="仿宋" w:hAnsi="仿宋" w:hint="eastAsia"/>
          <w:sz w:val="32"/>
          <w:szCs w:val="32"/>
        </w:rPr>
        <w:t>，</w:t>
      </w:r>
      <w:r w:rsidR="00D2064E" w:rsidRPr="00A52850">
        <w:rPr>
          <w:rFonts w:ascii="仿宋" w:eastAsia="仿宋" w:hAnsi="仿宋" w:hint="eastAsia"/>
          <w:sz w:val="32"/>
          <w:szCs w:val="32"/>
        </w:rPr>
        <w:t>打造全区域覆盖“</w:t>
      </w:r>
      <w:r w:rsidR="00D2064E">
        <w:rPr>
          <w:rFonts w:ascii="仿宋" w:eastAsia="仿宋" w:hAnsi="仿宋" w:hint="eastAsia"/>
          <w:sz w:val="32"/>
          <w:szCs w:val="32"/>
        </w:rPr>
        <w:t>1</w:t>
      </w:r>
      <w:r w:rsidR="00D2064E">
        <w:rPr>
          <w:rFonts w:ascii="仿宋" w:eastAsia="仿宋" w:hAnsi="仿宋"/>
          <w:sz w:val="32"/>
          <w:szCs w:val="32"/>
        </w:rPr>
        <w:t>5</w:t>
      </w:r>
      <w:r w:rsidR="00D2064E" w:rsidRPr="00291B63">
        <w:rPr>
          <w:rFonts w:ascii="仿宋" w:eastAsia="仿宋" w:hAnsi="仿宋" w:hint="eastAsia"/>
          <w:sz w:val="32"/>
          <w:szCs w:val="32"/>
        </w:rPr>
        <w:t>分钟社区体育生活圈</w:t>
      </w:r>
      <w:r w:rsidR="00D2064E" w:rsidRPr="00A52850">
        <w:rPr>
          <w:rFonts w:ascii="仿宋" w:eastAsia="仿宋" w:hAnsi="仿宋" w:hint="eastAsia"/>
          <w:sz w:val="32"/>
          <w:szCs w:val="32"/>
        </w:rPr>
        <w:t>”。</w:t>
      </w:r>
    </w:p>
    <w:p w14:paraId="65B4248C" w14:textId="500F516A" w:rsidR="00BB158E" w:rsidRPr="00BB158E" w:rsidRDefault="00BB158E" w:rsidP="00A52850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B158E">
        <w:rPr>
          <w:rFonts w:ascii="仿宋" w:eastAsia="仿宋" w:hAnsi="仿宋" w:hint="eastAsia"/>
          <w:b/>
          <w:bCs/>
          <w:sz w:val="32"/>
          <w:szCs w:val="32"/>
        </w:rPr>
        <w:t>1</w:t>
      </w:r>
      <w:r w:rsidRPr="00BB158E">
        <w:rPr>
          <w:rFonts w:ascii="仿宋" w:eastAsia="仿宋" w:hAnsi="仿宋"/>
          <w:b/>
          <w:bCs/>
          <w:sz w:val="32"/>
          <w:szCs w:val="32"/>
        </w:rPr>
        <w:t>.</w:t>
      </w:r>
      <w:r w:rsidRPr="00BB158E">
        <w:rPr>
          <w:rFonts w:ascii="仿宋" w:eastAsia="仿宋" w:hAnsi="仿宋" w:hint="eastAsia"/>
          <w:b/>
          <w:bCs/>
          <w:sz w:val="32"/>
          <w:szCs w:val="32"/>
        </w:rPr>
        <w:t>加强</w:t>
      </w:r>
      <w:r w:rsidR="00D2064E">
        <w:rPr>
          <w:rFonts w:ascii="仿宋" w:eastAsia="仿宋" w:hAnsi="仿宋" w:hint="eastAsia"/>
          <w:b/>
          <w:bCs/>
          <w:sz w:val="32"/>
          <w:szCs w:val="32"/>
        </w:rPr>
        <w:t>体育健身</w:t>
      </w:r>
      <w:r w:rsidRPr="00BB158E">
        <w:rPr>
          <w:rFonts w:ascii="仿宋" w:eastAsia="仿宋" w:hAnsi="仿宋" w:hint="eastAsia"/>
          <w:b/>
          <w:bCs/>
          <w:sz w:val="32"/>
          <w:szCs w:val="32"/>
        </w:rPr>
        <w:t>设施建设</w:t>
      </w:r>
    </w:p>
    <w:p w14:paraId="58EC3AE6" w14:textId="21FAF83B" w:rsidR="00A52850" w:rsidRDefault="00A52850" w:rsidP="00A528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52850">
        <w:rPr>
          <w:rFonts w:ascii="仿宋" w:eastAsia="仿宋" w:hAnsi="仿宋" w:hint="eastAsia"/>
          <w:sz w:val="32"/>
          <w:szCs w:val="32"/>
        </w:rPr>
        <w:lastRenderedPageBreak/>
        <w:t>加大重点体育健身设施建设布局力度，新建并投入使用1处社区</w:t>
      </w:r>
      <w:r w:rsidR="00EB3EC9">
        <w:rPr>
          <w:rFonts w:ascii="仿宋" w:eastAsia="仿宋" w:hAnsi="仿宋" w:hint="eastAsia"/>
          <w:sz w:val="32"/>
          <w:szCs w:val="32"/>
        </w:rPr>
        <w:t>文体</w:t>
      </w:r>
      <w:r w:rsidRPr="00A52850">
        <w:rPr>
          <w:rFonts w:ascii="仿宋" w:eastAsia="仿宋" w:hAnsi="仿宋" w:hint="eastAsia"/>
          <w:sz w:val="32"/>
          <w:szCs w:val="32"/>
        </w:rPr>
        <w:t>中心（</w:t>
      </w:r>
      <w:r w:rsidR="00EB3EC9" w:rsidRPr="00EB3EC9">
        <w:rPr>
          <w:rFonts w:ascii="仿宋" w:eastAsia="仿宋" w:hAnsi="仿宋" w:hint="eastAsia"/>
          <w:sz w:val="32"/>
          <w:szCs w:val="32"/>
        </w:rPr>
        <w:t>镇级体育健身中心</w:t>
      </w:r>
      <w:r w:rsidRPr="00A52850">
        <w:rPr>
          <w:rFonts w:ascii="仿宋" w:eastAsia="仿宋" w:hAnsi="仿宋" w:hint="eastAsia"/>
          <w:sz w:val="32"/>
          <w:szCs w:val="32"/>
        </w:rPr>
        <w:t>），</w:t>
      </w:r>
      <w:r w:rsidR="006767EE" w:rsidRPr="006767EE">
        <w:rPr>
          <w:rFonts w:ascii="仿宋" w:eastAsia="仿宋" w:hAnsi="仿宋" w:hint="eastAsia"/>
          <w:sz w:val="32"/>
          <w:szCs w:val="32"/>
        </w:rPr>
        <w:t>定位于专业化运营、公益性开放，提供体育服务项目不少于</w:t>
      </w:r>
      <w:r w:rsidR="006767EE" w:rsidRPr="006767EE">
        <w:rPr>
          <w:rFonts w:ascii="仿宋" w:eastAsia="仿宋" w:hAnsi="仿宋"/>
          <w:sz w:val="32"/>
          <w:szCs w:val="32"/>
        </w:rPr>
        <w:t>5种，包括体质测定、基础体能训练、羽毛球、篮球等</w:t>
      </w:r>
      <w:r w:rsidR="006767EE">
        <w:rPr>
          <w:rFonts w:ascii="仿宋" w:eastAsia="仿宋" w:hAnsi="仿宋" w:hint="eastAsia"/>
          <w:sz w:val="32"/>
          <w:szCs w:val="32"/>
        </w:rPr>
        <w:t>；</w:t>
      </w:r>
      <w:r w:rsidR="00D2064E">
        <w:rPr>
          <w:rFonts w:ascii="仿宋" w:eastAsia="仿宋" w:hAnsi="仿宋" w:hint="eastAsia"/>
          <w:sz w:val="32"/>
          <w:szCs w:val="32"/>
        </w:rPr>
        <w:t>新建</w:t>
      </w:r>
      <w:r w:rsidR="00D2064E" w:rsidRPr="00D2064E">
        <w:rPr>
          <w:rFonts w:ascii="仿宋" w:eastAsia="仿宋" w:hAnsi="仿宋" w:hint="eastAsia"/>
          <w:sz w:val="32"/>
          <w:szCs w:val="32"/>
        </w:rPr>
        <w:t>社区室外运动中心1处，</w:t>
      </w:r>
      <w:r w:rsidRPr="00A52850">
        <w:rPr>
          <w:rFonts w:ascii="仿宋" w:eastAsia="仿宋" w:hAnsi="仿宋" w:hint="eastAsia"/>
          <w:sz w:val="32"/>
          <w:szCs w:val="32"/>
        </w:rPr>
        <w:t>通过新建综合服务设施综合设置的形式，新增综合健身场馆1处，</w:t>
      </w:r>
      <w:r w:rsidR="009D09A3">
        <w:rPr>
          <w:rFonts w:ascii="仿宋" w:eastAsia="仿宋" w:hAnsi="仿宋" w:hint="eastAsia"/>
          <w:sz w:val="32"/>
          <w:szCs w:val="32"/>
        </w:rPr>
        <w:t>持续推进口袋公园、</w:t>
      </w:r>
      <w:r w:rsidR="009D09A3" w:rsidRPr="009D09A3">
        <w:rPr>
          <w:rFonts w:ascii="仿宋" w:eastAsia="仿宋" w:hAnsi="仿宋" w:hint="eastAsia"/>
          <w:sz w:val="32"/>
          <w:szCs w:val="32"/>
        </w:rPr>
        <w:t>绿化带、小区</w:t>
      </w:r>
      <w:r w:rsidR="009D09A3">
        <w:rPr>
          <w:rFonts w:ascii="仿宋" w:eastAsia="仿宋" w:hAnsi="仿宋" w:hint="eastAsia"/>
          <w:sz w:val="32"/>
          <w:szCs w:val="32"/>
        </w:rPr>
        <w:t>周边</w:t>
      </w:r>
      <w:r w:rsidR="009D09A3" w:rsidRPr="009D09A3">
        <w:rPr>
          <w:rFonts w:ascii="仿宋" w:eastAsia="仿宋" w:hAnsi="仿宋" w:hint="eastAsia"/>
          <w:sz w:val="32"/>
          <w:szCs w:val="32"/>
        </w:rPr>
        <w:t>、河滨</w:t>
      </w:r>
      <w:r w:rsidR="009D09A3">
        <w:rPr>
          <w:rFonts w:ascii="仿宋" w:eastAsia="仿宋" w:hAnsi="仿宋" w:hint="eastAsia"/>
          <w:sz w:val="32"/>
          <w:szCs w:val="32"/>
        </w:rPr>
        <w:t>周边市民健身步道建设，</w:t>
      </w:r>
      <w:r w:rsidR="00291B63">
        <w:rPr>
          <w:rFonts w:ascii="仿宋" w:eastAsia="仿宋" w:hAnsi="仿宋" w:hint="eastAsia"/>
          <w:sz w:val="32"/>
          <w:szCs w:val="32"/>
        </w:rPr>
        <w:t>不晚于2</w:t>
      </w:r>
      <w:r w:rsidR="00291B63">
        <w:rPr>
          <w:rFonts w:ascii="仿宋" w:eastAsia="仿宋" w:hAnsi="仿宋"/>
          <w:sz w:val="32"/>
          <w:szCs w:val="32"/>
        </w:rPr>
        <w:t>025</w:t>
      </w:r>
      <w:r w:rsidR="00291B63">
        <w:rPr>
          <w:rFonts w:ascii="仿宋" w:eastAsia="仿宋" w:hAnsi="仿宋" w:hint="eastAsia"/>
          <w:sz w:val="32"/>
          <w:szCs w:val="32"/>
        </w:rPr>
        <w:t>年底，</w:t>
      </w:r>
      <w:r w:rsidRPr="00A52850">
        <w:rPr>
          <w:rFonts w:ascii="仿宋" w:eastAsia="仿宋" w:hAnsi="仿宋" w:hint="eastAsia"/>
          <w:sz w:val="32"/>
          <w:szCs w:val="32"/>
        </w:rPr>
        <w:t>实现人均体育场地面积超过2m</w:t>
      </w:r>
      <w:r w:rsidRPr="00D2064E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291B63">
        <w:rPr>
          <w:rFonts w:ascii="仿宋" w:eastAsia="仿宋" w:hAnsi="仿宋" w:hint="eastAsia"/>
          <w:sz w:val="32"/>
          <w:szCs w:val="32"/>
        </w:rPr>
        <w:t>；</w:t>
      </w:r>
      <w:r w:rsidRPr="00A52850">
        <w:rPr>
          <w:rFonts w:ascii="仿宋" w:eastAsia="仿宋" w:hAnsi="仿宋" w:hint="eastAsia"/>
          <w:sz w:val="32"/>
          <w:szCs w:val="32"/>
        </w:rPr>
        <w:t>到2027年，重点地区人均体育场地面积达到2.6m</w:t>
      </w:r>
      <w:r w:rsidRPr="00D2064E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Pr="00A52850">
        <w:rPr>
          <w:rFonts w:ascii="仿宋" w:eastAsia="仿宋" w:hAnsi="仿宋" w:hint="eastAsia"/>
          <w:sz w:val="32"/>
          <w:szCs w:val="32"/>
        </w:rPr>
        <w:t>。</w:t>
      </w:r>
    </w:p>
    <w:p w14:paraId="481D2D27" w14:textId="0A67765A" w:rsidR="00BB158E" w:rsidRPr="00BB158E" w:rsidRDefault="00BB158E" w:rsidP="00A52850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B158E">
        <w:rPr>
          <w:rFonts w:ascii="仿宋" w:eastAsia="仿宋" w:hAnsi="仿宋" w:hint="eastAsia"/>
          <w:b/>
          <w:bCs/>
          <w:sz w:val="32"/>
          <w:szCs w:val="32"/>
        </w:rPr>
        <w:t>2</w:t>
      </w:r>
      <w:r w:rsidRPr="00BB158E">
        <w:rPr>
          <w:rFonts w:ascii="仿宋" w:eastAsia="仿宋" w:hAnsi="仿宋"/>
          <w:b/>
          <w:bCs/>
          <w:sz w:val="32"/>
          <w:szCs w:val="32"/>
        </w:rPr>
        <w:t>.</w:t>
      </w:r>
      <w:r w:rsidRPr="00BB158E">
        <w:rPr>
          <w:rFonts w:ascii="仿宋" w:eastAsia="仿宋" w:hAnsi="仿宋" w:hint="eastAsia"/>
          <w:b/>
          <w:bCs/>
          <w:sz w:val="32"/>
          <w:szCs w:val="32"/>
        </w:rPr>
        <w:t>丰富</w:t>
      </w:r>
      <w:r w:rsidR="00D2064E">
        <w:rPr>
          <w:rFonts w:ascii="仿宋" w:eastAsia="仿宋" w:hAnsi="仿宋" w:hint="eastAsia"/>
          <w:b/>
          <w:bCs/>
          <w:sz w:val="32"/>
          <w:szCs w:val="32"/>
        </w:rPr>
        <w:t>社区</w:t>
      </w:r>
      <w:r w:rsidRPr="00BB158E">
        <w:rPr>
          <w:rFonts w:ascii="仿宋" w:eastAsia="仿宋" w:hAnsi="仿宋" w:hint="eastAsia"/>
          <w:b/>
          <w:bCs/>
          <w:sz w:val="32"/>
          <w:szCs w:val="32"/>
        </w:rPr>
        <w:t>健身</w:t>
      </w:r>
      <w:r w:rsidR="00814C5C">
        <w:rPr>
          <w:rFonts w:ascii="仿宋" w:eastAsia="仿宋" w:hAnsi="仿宋" w:hint="eastAsia"/>
          <w:b/>
          <w:bCs/>
          <w:sz w:val="32"/>
          <w:szCs w:val="32"/>
        </w:rPr>
        <w:t>服务</w:t>
      </w:r>
      <w:r w:rsidRPr="00BB158E">
        <w:rPr>
          <w:rFonts w:ascii="仿宋" w:eastAsia="仿宋" w:hAnsi="仿宋" w:hint="eastAsia"/>
          <w:b/>
          <w:bCs/>
          <w:sz w:val="32"/>
          <w:szCs w:val="32"/>
        </w:rPr>
        <w:t>供给</w:t>
      </w:r>
    </w:p>
    <w:p w14:paraId="7F9AA013" w14:textId="77D7BEE4" w:rsidR="00B0700E" w:rsidRDefault="00D2064E" w:rsidP="00AF213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确保</w:t>
      </w:r>
      <w:r w:rsidR="00A52850" w:rsidRPr="00A52850">
        <w:rPr>
          <w:rFonts w:ascii="仿宋" w:eastAsia="仿宋" w:hAnsi="仿宋" w:hint="eastAsia"/>
          <w:sz w:val="32"/>
          <w:szCs w:val="32"/>
        </w:rPr>
        <w:t>完成已建成入住以及将建成入住小区的相关体育设施配套，</w:t>
      </w:r>
      <w:r w:rsidR="00D144E6">
        <w:rPr>
          <w:rFonts w:ascii="仿宋" w:eastAsia="仿宋" w:hAnsi="仿宋" w:hint="eastAsia"/>
          <w:sz w:val="32"/>
          <w:szCs w:val="32"/>
        </w:rPr>
        <w:t>通过“微更新”等方式</w:t>
      </w:r>
      <w:r w:rsidR="00A52850" w:rsidRPr="00A52850">
        <w:rPr>
          <w:rFonts w:ascii="仿宋" w:eastAsia="仿宋" w:hAnsi="仿宋" w:hint="eastAsia"/>
          <w:sz w:val="32"/>
          <w:szCs w:val="32"/>
        </w:rPr>
        <w:t>对已有村、居健身苑点</w:t>
      </w:r>
      <w:r w:rsidR="00D144E6">
        <w:rPr>
          <w:rFonts w:ascii="仿宋" w:eastAsia="仿宋" w:hAnsi="仿宋" w:hint="eastAsia"/>
          <w:sz w:val="32"/>
          <w:szCs w:val="32"/>
        </w:rPr>
        <w:t>设施</w:t>
      </w:r>
      <w:r w:rsidR="00A52850" w:rsidRPr="00A52850">
        <w:rPr>
          <w:rFonts w:ascii="仿宋" w:eastAsia="仿宋" w:hAnsi="仿宋" w:hint="eastAsia"/>
          <w:sz w:val="32"/>
          <w:szCs w:val="32"/>
        </w:rPr>
        <w:t>进行</w:t>
      </w:r>
      <w:r w:rsidR="009D09A3">
        <w:rPr>
          <w:rFonts w:ascii="仿宋" w:eastAsia="仿宋" w:hAnsi="仿宋" w:hint="eastAsia"/>
          <w:sz w:val="32"/>
          <w:szCs w:val="32"/>
        </w:rPr>
        <w:t>翻新改造</w:t>
      </w:r>
      <w:r w:rsidR="00D144E6">
        <w:rPr>
          <w:rFonts w:ascii="仿宋" w:eastAsia="仿宋" w:hAnsi="仿宋" w:hint="eastAsia"/>
          <w:sz w:val="32"/>
          <w:szCs w:val="32"/>
        </w:rPr>
        <w:t>与</w:t>
      </w:r>
      <w:r w:rsidR="00A52850" w:rsidRPr="00A52850">
        <w:rPr>
          <w:rFonts w:ascii="仿宋" w:eastAsia="仿宋" w:hAnsi="仿宋" w:hint="eastAsia"/>
          <w:sz w:val="32"/>
          <w:szCs w:val="32"/>
        </w:rPr>
        <w:t>功能升级。在已有城市绿道、</w:t>
      </w:r>
      <w:r w:rsidR="00CA6686">
        <w:rPr>
          <w:rFonts w:ascii="仿宋" w:eastAsia="仿宋" w:hAnsi="仿宋" w:hint="eastAsia"/>
          <w:sz w:val="32"/>
          <w:szCs w:val="32"/>
        </w:rPr>
        <w:t>市民</w:t>
      </w:r>
      <w:r w:rsidR="00A52850" w:rsidRPr="00A52850">
        <w:rPr>
          <w:rFonts w:ascii="仿宋" w:eastAsia="仿宋" w:hAnsi="仿宋" w:hint="eastAsia"/>
          <w:sz w:val="32"/>
          <w:szCs w:val="32"/>
        </w:rPr>
        <w:t>健身步道、市民球场、市民益智健身苑点等</w:t>
      </w:r>
      <w:r w:rsidR="003906B6">
        <w:rPr>
          <w:rFonts w:ascii="仿宋" w:eastAsia="仿宋" w:hAnsi="仿宋" w:hint="eastAsia"/>
          <w:sz w:val="32"/>
          <w:szCs w:val="32"/>
        </w:rPr>
        <w:t>社区常规</w:t>
      </w:r>
      <w:r w:rsidR="00A52850" w:rsidRPr="00A52850">
        <w:rPr>
          <w:rFonts w:ascii="仿宋" w:eastAsia="仿宋" w:hAnsi="仿宋" w:hint="eastAsia"/>
          <w:sz w:val="32"/>
          <w:szCs w:val="32"/>
        </w:rPr>
        <w:t>健身设施基础上，探索扩大综合训练、</w:t>
      </w:r>
      <w:r w:rsidR="009D09A3" w:rsidRPr="009D09A3">
        <w:rPr>
          <w:rFonts w:ascii="仿宋" w:eastAsia="仿宋" w:hAnsi="仿宋" w:hint="eastAsia"/>
          <w:sz w:val="32"/>
          <w:szCs w:val="32"/>
        </w:rPr>
        <w:t>青少年体适能训练</w:t>
      </w:r>
      <w:r w:rsidR="009D09A3">
        <w:rPr>
          <w:rFonts w:ascii="仿宋" w:eastAsia="仿宋" w:hAnsi="仿宋" w:hint="eastAsia"/>
          <w:sz w:val="32"/>
          <w:szCs w:val="32"/>
        </w:rPr>
        <w:t>、</w:t>
      </w:r>
      <w:r w:rsidR="00A52850" w:rsidRPr="00A52850">
        <w:rPr>
          <w:rFonts w:ascii="仿宋" w:eastAsia="仿宋" w:hAnsi="仿宋" w:hint="eastAsia"/>
          <w:sz w:val="32"/>
          <w:szCs w:val="32"/>
        </w:rPr>
        <w:t>极限运动等服务供给。</w:t>
      </w:r>
    </w:p>
    <w:p w14:paraId="7F9974B2" w14:textId="780BFBAA" w:rsidR="00B0700E" w:rsidRPr="00D2064E" w:rsidRDefault="00B0700E" w:rsidP="00AF2137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D2064E">
        <w:rPr>
          <w:rFonts w:ascii="仿宋" w:eastAsia="仿宋" w:hAnsi="仿宋" w:hint="eastAsia"/>
          <w:b/>
          <w:bCs/>
          <w:sz w:val="32"/>
          <w:szCs w:val="32"/>
        </w:rPr>
        <w:t>3</w:t>
      </w:r>
      <w:r w:rsidRPr="00D2064E">
        <w:rPr>
          <w:rFonts w:ascii="仿宋" w:eastAsia="仿宋" w:hAnsi="仿宋"/>
          <w:b/>
          <w:bCs/>
          <w:sz w:val="32"/>
          <w:szCs w:val="32"/>
        </w:rPr>
        <w:t>.</w:t>
      </w:r>
      <w:r w:rsidRPr="00D2064E">
        <w:rPr>
          <w:rFonts w:ascii="仿宋" w:eastAsia="仿宋" w:hAnsi="仿宋" w:hint="eastAsia"/>
          <w:b/>
          <w:bCs/>
          <w:sz w:val="32"/>
          <w:szCs w:val="32"/>
        </w:rPr>
        <w:t>推动</w:t>
      </w:r>
      <w:r w:rsidR="00D2064E">
        <w:rPr>
          <w:rFonts w:ascii="仿宋" w:eastAsia="仿宋" w:hAnsi="仿宋" w:hint="eastAsia"/>
          <w:b/>
          <w:bCs/>
          <w:sz w:val="32"/>
          <w:szCs w:val="32"/>
        </w:rPr>
        <w:t>体育健身</w:t>
      </w:r>
      <w:r w:rsidRPr="00D2064E">
        <w:rPr>
          <w:rFonts w:ascii="仿宋" w:eastAsia="仿宋" w:hAnsi="仿宋" w:hint="eastAsia"/>
          <w:b/>
          <w:bCs/>
          <w:sz w:val="32"/>
          <w:szCs w:val="32"/>
        </w:rPr>
        <w:t>资源共享</w:t>
      </w:r>
    </w:p>
    <w:p w14:paraId="0086C0E4" w14:textId="19D1C211" w:rsidR="00A52850" w:rsidRPr="00A52850" w:rsidRDefault="00A52850" w:rsidP="00AF213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52850">
        <w:rPr>
          <w:rFonts w:ascii="仿宋" w:eastAsia="仿宋" w:hAnsi="仿宋" w:hint="eastAsia"/>
          <w:sz w:val="32"/>
          <w:szCs w:val="32"/>
        </w:rPr>
        <w:t>有序推进各类体育设施向公众开放，推动符合条件的学校体育场馆应开尽开，推进学校体育场馆和公共体育场馆双向开放。</w:t>
      </w:r>
    </w:p>
    <w:p w14:paraId="2F953507" w14:textId="43275EA0" w:rsidR="00605CBD" w:rsidRPr="00605CBD" w:rsidRDefault="00AF2137" w:rsidP="00605CBD">
      <w:r w:rsidRPr="00557A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603DA" wp14:editId="6A4151FE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5232400" cy="3086100"/>
                <wp:effectExtent l="0" t="0" r="25400" b="19050"/>
                <wp:wrapTopAndBottom/>
                <wp:docPr id="11193893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B1D9B2A" w14:textId="4F2E7EC1" w:rsidR="00AF2137" w:rsidRPr="00FA7412" w:rsidRDefault="00AF2137" w:rsidP="00FA741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FA741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专栏</w:t>
                            </w:r>
                            <w:r w:rsidRPr="00FA7412">
                              <w:rPr>
                                <w:sz w:val="24"/>
                                <w:szCs w:val="28"/>
                              </w:rPr>
                              <w:t>4</w:t>
                            </w:r>
                            <w:r w:rsidRPr="00FA741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体育服务重点项目</w:t>
                            </w:r>
                            <w:r w:rsidR="008347B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清单</w:t>
                            </w:r>
                          </w:p>
                          <w:p w14:paraId="080EA8BD" w14:textId="266CC30E" w:rsidR="003F6B47" w:rsidRDefault="003F6B47" w:rsidP="003F6B47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</w:pPr>
                            <w:r w:rsidRPr="00E21D04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2</w:t>
                            </w:r>
                            <w:r w:rsidRPr="00E21D04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023</w:t>
                            </w:r>
                            <w:r w:rsidRPr="00E21D04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年，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完成</w:t>
                            </w:r>
                            <w:r w:rsidRPr="00E21D04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0</w:t>
                            </w:r>
                            <w:r w:rsidRPr="00E21D04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3</w:t>
                            </w:r>
                            <w:r w:rsidRPr="00E21D04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单元</w:t>
                            </w:r>
                            <w:r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50-05</w:t>
                            </w:r>
                            <w:r w:rsidR="00DE569A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地块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调规，将该地块原规划配套设施由“</w:t>
                            </w:r>
                            <w:r w:rsidRPr="003F6B47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综合设置</w:t>
                            </w:r>
                            <w:r w:rsidRPr="003F6B47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1处社区卫生服务中心，1处社区文化活动中心， 1处社区体育中心， 1处社区养老院，1处图书馆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”调整为“</w:t>
                            </w:r>
                            <w:r w:rsidR="00EB3EC9" w:rsidRPr="003F6B47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1处社区文化活动中心</w:t>
                            </w:r>
                            <w:r w:rsidR="00EB3EC9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1处社区体育中心”。</w:t>
                            </w:r>
                          </w:p>
                          <w:p w14:paraId="797E5D72" w14:textId="58C28148" w:rsidR="003F6B47" w:rsidRPr="003F6B47" w:rsidRDefault="003F6B47" w:rsidP="003F6B47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F6B47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2</w:t>
                            </w:r>
                            <w:r w:rsidRPr="003F6B47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024</w:t>
                            </w:r>
                            <w:r w:rsidRPr="003F6B47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年，</w:t>
                            </w:r>
                            <w:r w:rsidR="00DE569A" w:rsidRPr="00DE569A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启动</w:t>
                            </w:r>
                            <w:r w:rsidR="00DE569A"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社区</w:t>
                            </w:r>
                            <w:r w:rsidR="00EB3EC9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文体中心</w:t>
                            </w:r>
                            <w:r w:rsidR="00DE569A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DE569A"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03</w:t>
                            </w:r>
                            <w:r w:rsidR="00DE569A"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单元</w:t>
                            </w:r>
                            <w:r w:rsidR="00DE569A"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50-05</w:t>
                            </w:r>
                            <w:r w:rsidR="00DE569A"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）</w:t>
                            </w:r>
                            <w:r w:rsidR="003C7C70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立项</w:t>
                            </w:r>
                            <w:r w:rsidR="00DE569A"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，</w:t>
                            </w:r>
                            <w:r w:rsidR="00730127" w:rsidRPr="00BB158E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启动华漕镇文体分中心（纪翟路、高嵩路）</w:t>
                            </w:r>
                            <w:r w:rsidR="00022504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（含长者运动健康之家）建设</w:t>
                            </w:r>
                            <w:r w:rsidR="00730127" w:rsidRPr="00BB158E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05889395" w14:textId="3FBDDFD0" w:rsidR="003F6B47" w:rsidRDefault="00DE569A" w:rsidP="00D71438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2025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年，</w:t>
                            </w:r>
                            <w:r w:rsidR="00AE4B3A"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社区</w:t>
                            </w:r>
                            <w:r w:rsidR="00AE4B3A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文体中心</w:t>
                            </w:r>
                            <w:r w:rsidR="00046EBB" w:rsidRPr="00046EBB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046EBB" w:rsidRPr="00046EBB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03单元50-05）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投入使用，启动</w:t>
                            </w:r>
                            <w:r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社区室外运动中心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02</w:t>
                            </w:r>
                            <w:r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单元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37-03</w:t>
                            </w:r>
                            <w:r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）</w:t>
                            </w:r>
                            <w:r w:rsidR="003C7C70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立项</w:t>
                            </w:r>
                            <w:r w:rsidR="00F22DD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，</w:t>
                            </w:r>
                            <w:r w:rsidR="00BB158E" w:rsidRPr="00BB158E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华漕镇文体分中心（纪翟路、高嵩路）投入使用。</w:t>
                            </w:r>
                          </w:p>
                          <w:p w14:paraId="7BD3B8C3" w14:textId="01453873" w:rsidR="00DE569A" w:rsidRDefault="00DE569A" w:rsidP="00D71438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</w:pPr>
                            <w:r w:rsidRPr="00DE569A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2</w:t>
                            </w:r>
                            <w:r w:rsidRPr="00DE569A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026</w:t>
                            </w:r>
                            <w:r w:rsidRPr="00DE569A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年，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启动2</w:t>
                            </w:r>
                            <w:r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处特色社区体育公园（健身中心）</w:t>
                            </w:r>
                            <w:r w:rsidR="00F22DD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建设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66752D04" w14:textId="7BF961F4" w:rsidR="00DE569A" w:rsidRPr="00DE569A" w:rsidRDefault="00DE569A" w:rsidP="00D71438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9435E6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2</w:t>
                            </w:r>
                            <w:r w:rsidRPr="009435E6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027</w:t>
                            </w:r>
                            <w:r w:rsidRPr="009435E6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年，</w:t>
                            </w:r>
                            <w:r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社区室外运动中心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02</w:t>
                            </w:r>
                            <w:r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单元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37-03</w:t>
                            </w:r>
                            <w:r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投入使用，2</w:t>
                            </w:r>
                            <w:r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处特色社区体育公园（健身中心）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投入使用，</w:t>
                            </w:r>
                            <w:r w:rsidR="009435E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完成</w:t>
                            </w:r>
                            <w:r w:rsidR="009435E6"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预计建成入住的共</w:t>
                            </w:r>
                            <w:r w:rsidR="009435E6"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17</w:t>
                            </w:r>
                            <w:r w:rsidR="004548F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个</w:t>
                            </w:r>
                            <w:r w:rsidR="009435E6"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小区的相关体育设施配套</w:t>
                            </w:r>
                            <w:r w:rsidR="009435E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（益智健身苑点等）。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03DA" id="_x0000_s1029" type="#_x0000_t202" style="position:absolute;left:0;text-align:left;margin-left:0;margin-top:16pt;width:412pt;height:243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">
                <v:textbox>
                  <w:txbxContent>
                    <w:p w14:paraId="7B1D9B2A" w14:textId="4F2E7EC1" w:rsidR="00AF2137" w:rsidRPr="00FA7412" w:rsidRDefault="00AF2137" w:rsidP="00FA7412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FA7412">
                        <w:rPr>
                          <w:rFonts w:hint="eastAsia"/>
                          <w:sz w:val="24"/>
                          <w:szCs w:val="28"/>
                        </w:rPr>
                        <w:t>专栏</w:t>
                      </w:r>
                      <w:r w:rsidRPr="00FA7412">
                        <w:rPr>
                          <w:sz w:val="24"/>
                          <w:szCs w:val="28"/>
                        </w:rPr>
                        <w:t>4</w:t>
                      </w:r>
                      <w:r w:rsidRPr="00FA7412">
                        <w:rPr>
                          <w:rFonts w:hint="eastAsia"/>
                          <w:sz w:val="24"/>
                          <w:szCs w:val="28"/>
                        </w:rPr>
                        <w:t xml:space="preserve"> 体育服务重点项目</w:t>
                      </w:r>
                      <w:r w:rsidR="008347B9">
                        <w:rPr>
                          <w:rFonts w:hint="eastAsia"/>
                          <w:sz w:val="24"/>
                          <w:szCs w:val="28"/>
                        </w:rPr>
                        <w:t>清单</w:t>
                      </w:r>
                    </w:p>
                    <w:p w14:paraId="080EA8BD" w14:textId="266CC30E" w:rsidR="003F6B47" w:rsidRDefault="003F6B47" w:rsidP="003F6B47">
                      <w:pPr>
                        <w:ind w:firstLineChars="200" w:firstLine="482"/>
                        <w:rPr>
                          <w:rFonts w:ascii="宋体" w:eastAsia="宋体" w:hAnsi="宋体"/>
                          <w:sz w:val="24"/>
                          <w:szCs w:val="28"/>
                        </w:rPr>
                      </w:pPr>
                      <w:r w:rsidRPr="00E21D04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2</w:t>
                      </w:r>
                      <w:r w:rsidRPr="00E21D04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023</w:t>
                      </w:r>
                      <w:r w:rsidRPr="00E21D04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年，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完成</w:t>
                      </w:r>
                      <w:r w:rsidRPr="00E21D04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0</w:t>
                      </w:r>
                      <w:r w:rsidRPr="00E21D04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3</w:t>
                      </w:r>
                      <w:r w:rsidRPr="00E21D04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单元</w:t>
                      </w:r>
                      <w:r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50-05</w:t>
                      </w:r>
                      <w:r w:rsidR="00DE569A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地块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调规，将该地块原规划配套设施由“</w:t>
                      </w:r>
                      <w:r w:rsidRPr="003F6B47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综合设置</w:t>
                      </w:r>
                      <w:r w:rsidRPr="003F6B47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1处社区卫生服务中心，1处社区文化活动中心， 1处社区体育中心， 1处社区养老院，1处图书馆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”调整为“</w:t>
                      </w:r>
                      <w:r w:rsidR="00EB3EC9" w:rsidRPr="003F6B47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1处社区文化活动中心</w:t>
                      </w:r>
                      <w:r w:rsidR="00EB3EC9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，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1处社区体育中心”。</w:t>
                      </w:r>
                    </w:p>
                    <w:p w14:paraId="797E5D72" w14:textId="58C28148" w:rsidR="003F6B47" w:rsidRPr="003F6B47" w:rsidRDefault="003F6B47" w:rsidP="003F6B47">
                      <w:pPr>
                        <w:ind w:firstLineChars="200" w:firstLine="482"/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</w:pPr>
                      <w:r w:rsidRPr="003F6B47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2</w:t>
                      </w:r>
                      <w:r w:rsidRPr="003F6B47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024</w:t>
                      </w:r>
                      <w:r w:rsidRPr="003F6B47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年，</w:t>
                      </w:r>
                      <w:r w:rsidR="00DE569A" w:rsidRPr="00DE569A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启动</w:t>
                      </w:r>
                      <w:r w:rsidR="00DE569A"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社区</w:t>
                      </w:r>
                      <w:r w:rsidR="00EB3EC9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文体中心</w:t>
                      </w:r>
                      <w:r w:rsidR="00DE569A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（</w:t>
                      </w:r>
                      <w:r w:rsidR="00DE569A"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03</w:t>
                      </w:r>
                      <w:r w:rsidR="00DE569A"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单元</w:t>
                      </w:r>
                      <w:r w:rsidR="00DE569A"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50-05</w:t>
                      </w:r>
                      <w:r w:rsidR="00DE569A"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）</w:t>
                      </w:r>
                      <w:r w:rsidR="003C7C70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立项</w:t>
                      </w:r>
                      <w:r w:rsidR="00DE569A"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，</w:t>
                      </w:r>
                      <w:r w:rsidR="00730127" w:rsidRPr="00BB158E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启动华漕镇文体分中心（纪翟路、高嵩路）</w:t>
                      </w:r>
                      <w:r w:rsidR="00022504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（含长者运动健康之家）建设</w:t>
                      </w:r>
                      <w:r w:rsidR="00730127" w:rsidRPr="00BB158E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。</w:t>
                      </w:r>
                    </w:p>
                    <w:p w14:paraId="05889395" w14:textId="3FBDDFD0" w:rsidR="003F6B47" w:rsidRDefault="00DE569A" w:rsidP="00D71438">
                      <w:pPr>
                        <w:ind w:firstLineChars="200" w:firstLine="482"/>
                        <w:rPr>
                          <w:rFonts w:ascii="宋体" w:eastAsia="宋体" w:hAnsi="宋体"/>
                          <w:sz w:val="24"/>
                          <w:szCs w:val="28"/>
                        </w:rPr>
                      </w:pPr>
                      <w:r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2025</w:t>
                      </w:r>
                      <w:r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年，</w:t>
                      </w:r>
                      <w:r w:rsidR="00AE4B3A"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社区</w:t>
                      </w:r>
                      <w:r w:rsidR="00AE4B3A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文体中心</w:t>
                      </w:r>
                      <w:r w:rsidR="00046EBB" w:rsidRPr="00046EBB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（</w:t>
                      </w:r>
                      <w:r w:rsidR="00046EBB" w:rsidRPr="00046EBB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03单元50-05）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投入使用，启动</w:t>
                      </w:r>
                      <w:r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社区室外运动中心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（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02</w:t>
                      </w:r>
                      <w:r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单元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37-03</w:t>
                      </w:r>
                      <w:r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）</w:t>
                      </w:r>
                      <w:r w:rsidR="003C7C70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立项</w:t>
                      </w:r>
                      <w:r w:rsidR="00F22DD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，</w:t>
                      </w:r>
                      <w:r w:rsidR="00BB158E" w:rsidRPr="00BB158E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华漕镇文体分中心（纪翟路、高嵩路）投入使用。</w:t>
                      </w:r>
                    </w:p>
                    <w:p w14:paraId="7BD3B8C3" w14:textId="01453873" w:rsidR="00DE569A" w:rsidRDefault="00DE569A" w:rsidP="00D71438">
                      <w:pPr>
                        <w:ind w:firstLineChars="200" w:firstLine="482"/>
                        <w:rPr>
                          <w:rFonts w:ascii="宋体" w:eastAsia="宋体" w:hAnsi="宋体"/>
                          <w:sz w:val="24"/>
                          <w:szCs w:val="28"/>
                        </w:rPr>
                      </w:pPr>
                      <w:r w:rsidRPr="00DE569A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2</w:t>
                      </w:r>
                      <w:r w:rsidRPr="00DE569A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026</w:t>
                      </w:r>
                      <w:r w:rsidRPr="00DE569A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年，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启动2</w:t>
                      </w:r>
                      <w:r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处特色社区体育公园（健身中心）</w:t>
                      </w:r>
                      <w:r w:rsidR="00F22DD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建设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。</w:t>
                      </w:r>
                    </w:p>
                    <w:p w14:paraId="66752D04" w14:textId="7BF961F4" w:rsidR="00DE569A" w:rsidRPr="00DE569A" w:rsidRDefault="00DE569A" w:rsidP="00D71438">
                      <w:pPr>
                        <w:ind w:firstLineChars="200" w:firstLine="482"/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</w:pPr>
                      <w:r w:rsidRPr="009435E6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2</w:t>
                      </w:r>
                      <w:r w:rsidRPr="009435E6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027</w:t>
                      </w:r>
                      <w:r w:rsidRPr="009435E6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年，</w:t>
                      </w:r>
                      <w:r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社区室外运动中心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（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02</w:t>
                      </w:r>
                      <w:r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单元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37-03</w:t>
                      </w:r>
                      <w:r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）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投入使用，2</w:t>
                      </w:r>
                      <w:r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处特色社区体育公园（健身中心）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投入使用，</w:t>
                      </w:r>
                      <w:r w:rsidR="009435E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完成</w:t>
                      </w:r>
                      <w:r w:rsidR="009435E6"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预计建成入住的共</w:t>
                      </w:r>
                      <w:r w:rsidR="009435E6"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17</w:t>
                      </w:r>
                      <w:r w:rsidR="004548F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个</w:t>
                      </w:r>
                      <w:r w:rsidR="009435E6"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小区的相关体育设施配套</w:t>
                      </w:r>
                      <w:r w:rsidR="009435E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（益智健身苑点等）。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B71B05C" w14:textId="7A39B234" w:rsidR="00605CBD" w:rsidRPr="00605CBD" w:rsidRDefault="00605CBD" w:rsidP="00605CBD"/>
    <w:p w14:paraId="28FC6432" w14:textId="7B30845D" w:rsidR="00D71438" w:rsidRPr="000D60BD" w:rsidRDefault="00D71438" w:rsidP="00D71438">
      <w:pPr>
        <w:pStyle w:val="2"/>
        <w:spacing w:line="415" w:lineRule="auto"/>
        <w:ind w:firstLineChars="200" w:firstLine="640"/>
        <w:rPr>
          <w:rFonts w:ascii="黑体" w:eastAsia="黑体" w:hAnsi="黑体"/>
          <w:b w:val="0"/>
          <w:bCs w:val="0"/>
        </w:rPr>
      </w:pPr>
      <w:bookmarkStart w:id="14" w:name="_Toc151765461"/>
      <w:r w:rsidRPr="000D60BD">
        <w:rPr>
          <w:rFonts w:ascii="黑体" w:eastAsia="黑体" w:hAnsi="黑体" w:hint="eastAsia"/>
          <w:b w:val="0"/>
          <w:bCs w:val="0"/>
        </w:rPr>
        <w:t>（</w:t>
      </w:r>
      <w:r>
        <w:rPr>
          <w:rFonts w:ascii="黑体" w:eastAsia="黑体" w:hAnsi="黑体" w:hint="eastAsia"/>
          <w:b w:val="0"/>
          <w:bCs w:val="0"/>
        </w:rPr>
        <w:t>五</w:t>
      </w:r>
      <w:r w:rsidRPr="000D60BD">
        <w:rPr>
          <w:rFonts w:ascii="黑体" w:eastAsia="黑体" w:hAnsi="黑体" w:hint="eastAsia"/>
          <w:b w:val="0"/>
          <w:bCs w:val="0"/>
        </w:rPr>
        <w:t>）</w:t>
      </w:r>
      <w:r>
        <w:rPr>
          <w:rFonts w:ascii="黑体" w:eastAsia="黑体" w:hAnsi="黑体" w:hint="eastAsia"/>
          <w:b w:val="0"/>
          <w:bCs w:val="0"/>
        </w:rPr>
        <w:t>文化服务</w:t>
      </w:r>
      <w:bookmarkEnd w:id="14"/>
    </w:p>
    <w:p w14:paraId="10A80A27" w14:textId="45B3DE12" w:rsidR="00D71438" w:rsidRDefault="00D71438" w:rsidP="00D714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71438">
        <w:rPr>
          <w:rFonts w:ascii="仿宋" w:eastAsia="仿宋" w:hAnsi="仿宋" w:hint="eastAsia"/>
          <w:sz w:val="32"/>
          <w:szCs w:val="32"/>
        </w:rPr>
        <w:t>围绕人口导入新增高品质、个性化需求，结合各类文化、旅游设施建设，加强对现有资源的集约、共享使用，拓展服务空间，扩大惠民</w:t>
      </w:r>
      <w:r w:rsidR="00FE717C">
        <w:rPr>
          <w:rFonts w:ascii="仿宋" w:eastAsia="仿宋" w:hAnsi="仿宋" w:hint="eastAsia"/>
          <w:sz w:val="32"/>
          <w:szCs w:val="32"/>
        </w:rPr>
        <w:t>公益</w:t>
      </w:r>
      <w:r w:rsidRPr="00D71438">
        <w:rPr>
          <w:rFonts w:ascii="仿宋" w:eastAsia="仿宋" w:hAnsi="仿宋" w:hint="eastAsia"/>
          <w:sz w:val="32"/>
          <w:szCs w:val="32"/>
        </w:rPr>
        <w:t>文化服务覆盖，丰富活动供给，提升服务的可获取性、便利性，有序提升服务供给水平，稳步提高服务活动统筹与组织能力。</w:t>
      </w:r>
      <w:r w:rsidR="00A16572" w:rsidRPr="00A16572">
        <w:rPr>
          <w:rFonts w:ascii="仿宋" w:eastAsia="仿宋" w:hAnsi="仿宋" w:hint="eastAsia"/>
          <w:sz w:val="32"/>
          <w:szCs w:val="32"/>
        </w:rPr>
        <w:t>到</w:t>
      </w:r>
      <w:r w:rsidR="00A16572" w:rsidRPr="00A16572">
        <w:rPr>
          <w:rFonts w:ascii="仿宋" w:eastAsia="仿宋" w:hAnsi="仿宋"/>
          <w:sz w:val="32"/>
          <w:szCs w:val="32"/>
        </w:rPr>
        <w:t>2025年，文化公共服务设施人均面积达到0.27m</w:t>
      </w:r>
      <w:r w:rsidR="00A16572" w:rsidRPr="00A16572">
        <w:rPr>
          <w:rFonts w:ascii="仿宋" w:eastAsia="仿宋" w:hAnsi="仿宋"/>
          <w:sz w:val="32"/>
          <w:szCs w:val="32"/>
          <w:vertAlign w:val="superscript"/>
        </w:rPr>
        <w:t>2</w:t>
      </w:r>
      <w:r w:rsidR="00A16572" w:rsidRPr="00A16572">
        <w:rPr>
          <w:rFonts w:ascii="仿宋" w:eastAsia="仿宋" w:hAnsi="仿宋"/>
          <w:sz w:val="32"/>
          <w:szCs w:val="32"/>
        </w:rPr>
        <w:t>。</w:t>
      </w:r>
    </w:p>
    <w:p w14:paraId="2391D6DF" w14:textId="59F5F89A" w:rsidR="00BB158E" w:rsidRPr="00D2064E" w:rsidRDefault="00BB158E" w:rsidP="00D71438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D2064E">
        <w:rPr>
          <w:rFonts w:ascii="仿宋" w:eastAsia="仿宋" w:hAnsi="仿宋" w:hint="eastAsia"/>
          <w:b/>
          <w:bCs/>
          <w:sz w:val="32"/>
          <w:szCs w:val="32"/>
        </w:rPr>
        <w:t>1</w:t>
      </w:r>
      <w:r w:rsidRPr="00D2064E">
        <w:rPr>
          <w:rFonts w:ascii="仿宋" w:eastAsia="仿宋" w:hAnsi="仿宋"/>
          <w:b/>
          <w:bCs/>
          <w:sz w:val="32"/>
          <w:szCs w:val="32"/>
        </w:rPr>
        <w:t>.</w:t>
      </w:r>
      <w:r w:rsidR="006767EE">
        <w:rPr>
          <w:rFonts w:ascii="仿宋" w:eastAsia="仿宋" w:hAnsi="仿宋" w:hint="eastAsia"/>
          <w:b/>
          <w:bCs/>
          <w:sz w:val="32"/>
          <w:szCs w:val="32"/>
        </w:rPr>
        <w:t>推动</w:t>
      </w:r>
      <w:r w:rsidR="00D2064E" w:rsidRPr="00D2064E">
        <w:rPr>
          <w:rFonts w:ascii="仿宋" w:eastAsia="仿宋" w:hAnsi="仿宋" w:hint="eastAsia"/>
          <w:b/>
          <w:bCs/>
          <w:sz w:val="32"/>
          <w:szCs w:val="32"/>
        </w:rPr>
        <w:t>文化</w:t>
      </w:r>
      <w:r w:rsidRPr="00D2064E">
        <w:rPr>
          <w:rFonts w:ascii="仿宋" w:eastAsia="仿宋" w:hAnsi="仿宋" w:hint="eastAsia"/>
          <w:b/>
          <w:bCs/>
          <w:sz w:val="32"/>
          <w:szCs w:val="32"/>
        </w:rPr>
        <w:t>服务设施建设</w:t>
      </w:r>
    </w:p>
    <w:p w14:paraId="799883BB" w14:textId="7CA9B2B2" w:rsidR="00A16572" w:rsidRDefault="00D71438" w:rsidP="006767E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71438">
        <w:rPr>
          <w:rFonts w:ascii="仿宋" w:eastAsia="仿宋" w:hAnsi="仿宋" w:hint="eastAsia"/>
          <w:sz w:val="32"/>
          <w:szCs w:val="32"/>
        </w:rPr>
        <w:t>重点提升公共文化服务设施质量，完成现有国际社区文化活动中心改造，提升专业服务供给能力；新建并投入使用1处镇级社区文化活动中心</w:t>
      </w:r>
      <w:r w:rsidR="006767EE">
        <w:rPr>
          <w:rFonts w:ascii="仿宋" w:eastAsia="仿宋" w:hAnsi="仿宋" w:hint="eastAsia"/>
          <w:sz w:val="32"/>
          <w:szCs w:val="32"/>
        </w:rPr>
        <w:t>，</w:t>
      </w:r>
      <w:r w:rsidR="006767EE" w:rsidRPr="006767EE">
        <w:rPr>
          <w:rFonts w:ascii="仿宋" w:eastAsia="仿宋" w:hAnsi="仿宋" w:hint="eastAsia"/>
          <w:sz w:val="32"/>
          <w:szCs w:val="32"/>
        </w:rPr>
        <w:t>综合覆盖文艺演出、书报阅读、展览展示、影视放映、体育健身、学习培训、科学普及、健</w:t>
      </w:r>
      <w:r w:rsidR="006767EE" w:rsidRPr="006767EE">
        <w:rPr>
          <w:rFonts w:ascii="仿宋" w:eastAsia="仿宋" w:hAnsi="仿宋" w:hint="eastAsia"/>
          <w:sz w:val="32"/>
          <w:szCs w:val="32"/>
        </w:rPr>
        <w:lastRenderedPageBreak/>
        <w:t>康教育、法制宣传、国防教育、非物质文化遗产传承、心理辅导等各类公益性服务，并为社区开展其他公益性活动提供服务和支持</w:t>
      </w:r>
      <w:r w:rsidR="006767EE">
        <w:rPr>
          <w:rFonts w:ascii="仿宋" w:eastAsia="仿宋" w:hAnsi="仿宋" w:hint="eastAsia"/>
          <w:sz w:val="32"/>
          <w:szCs w:val="32"/>
        </w:rPr>
        <w:t>。</w:t>
      </w:r>
      <w:r w:rsidRPr="00D71438">
        <w:rPr>
          <w:rFonts w:ascii="仿宋" w:eastAsia="仿宋" w:hAnsi="仿宋" w:hint="eastAsia"/>
          <w:sz w:val="32"/>
          <w:szCs w:val="32"/>
        </w:rPr>
        <w:t>织密公共文化服务网络，采用便民服务设施复合设置、集约使用等形式，新增2</w:t>
      </w:r>
      <w:r w:rsidR="00561642" w:rsidRPr="00561642">
        <w:rPr>
          <w:rFonts w:ascii="仿宋" w:eastAsia="仿宋" w:hAnsi="仿宋" w:hint="eastAsia"/>
          <w:sz w:val="32"/>
          <w:szCs w:val="32"/>
        </w:rPr>
        <w:t>～</w:t>
      </w:r>
      <w:r w:rsidRPr="00D71438">
        <w:rPr>
          <w:rFonts w:ascii="仿宋" w:eastAsia="仿宋" w:hAnsi="仿宋" w:hint="eastAsia"/>
          <w:sz w:val="32"/>
          <w:szCs w:val="32"/>
        </w:rPr>
        <w:t>3处“家门口”文化服务站，</w:t>
      </w:r>
      <w:r w:rsidR="006767EE" w:rsidRPr="006767EE">
        <w:rPr>
          <w:rFonts w:ascii="仿宋" w:eastAsia="仿宋" w:hAnsi="仿宋" w:hint="eastAsia"/>
          <w:sz w:val="32"/>
          <w:szCs w:val="32"/>
        </w:rPr>
        <w:t>面向居民</w:t>
      </w:r>
      <w:r w:rsidR="006767EE">
        <w:rPr>
          <w:rFonts w:ascii="仿宋" w:eastAsia="仿宋" w:hAnsi="仿宋" w:hint="eastAsia"/>
          <w:sz w:val="32"/>
          <w:szCs w:val="32"/>
        </w:rPr>
        <w:t>，就近</w:t>
      </w:r>
      <w:r w:rsidR="006767EE" w:rsidRPr="006767EE">
        <w:rPr>
          <w:rFonts w:ascii="仿宋" w:eastAsia="仿宋" w:hAnsi="仿宋" w:hint="eastAsia"/>
          <w:sz w:val="32"/>
          <w:szCs w:val="32"/>
        </w:rPr>
        <w:t>提供兴趣培训、文艺排练、阅读等综合</w:t>
      </w:r>
      <w:r w:rsidR="007C05D2">
        <w:rPr>
          <w:rFonts w:ascii="仿宋" w:eastAsia="仿宋" w:hAnsi="仿宋" w:hint="eastAsia"/>
          <w:sz w:val="32"/>
          <w:szCs w:val="32"/>
        </w:rPr>
        <w:t>文化</w:t>
      </w:r>
      <w:r w:rsidR="006767EE" w:rsidRPr="006767EE">
        <w:rPr>
          <w:rFonts w:ascii="仿宋" w:eastAsia="仿宋" w:hAnsi="仿宋" w:hint="eastAsia"/>
          <w:sz w:val="32"/>
          <w:szCs w:val="32"/>
        </w:rPr>
        <w:t>服务。</w:t>
      </w:r>
      <w:r w:rsidR="00A16572">
        <w:rPr>
          <w:rFonts w:ascii="仿宋" w:eastAsia="仿宋" w:hAnsi="仿宋" w:hint="eastAsia"/>
          <w:sz w:val="32"/>
          <w:szCs w:val="32"/>
        </w:rPr>
        <w:t>新增</w:t>
      </w:r>
      <w:r w:rsidR="00A16572" w:rsidRPr="00A16572">
        <w:rPr>
          <w:rFonts w:ascii="仿宋" w:eastAsia="仿宋" w:hAnsi="仿宋"/>
          <w:sz w:val="32"/>
          <w:szCs w:val="32"/>
        </w:rPr>
        <w:t>2处社区文化服务设施（如博物馆 、图书馆 、演出场馆 、美术馆(画廊)）</w:t>
      </w:r>
      <w:r w:rsidR="006767EE">
        <w:rPr>
          <w:rFonts w:ascii="仿宋" w:eastAsia="仿宋" w:hAnsi="仿宋" w:hint="eastAsia"/>
          <w:sz w:val="32"/>
          <w:szCs w:val="32"/>
        </w:rPr>
        <w:t>。</w:t>
      </w:r>
    </w:p>
    <w:p w14:paraId="7B9E79E5" w14:textId="3D966206" w:rsidR="006767EE" w:rsidRPr="006767EE" w:rsidRDefault="006767EE" w:rsidP="006767E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6767EE">
        <w:rPr>
          <w:rFonts w:ascii="仿宋" w:eastAsia="仿宋" w:hAnsi="仿宋" w:hint="eastAsia"/>
          <w:b/>
          <w:bCs/>
          <w:sz w:val="32"/>
          <w:szCs w:val="32"/>
        </w:rPr>
        <w:t>2</w:t>
      </w:r>
      <w:r w:rsidRPr="006767EE">
        <w:rPr>
          <w:rFonts w:ascii="仿宋" w:eastAsia="仿宋" w:hAnsi="仿宋"/>
          <w:b/>
          <w:bCs/>
          <w:sz w:val="32"/>
          <w:szCs w:val="32"/>
        </w:rPr>
        <w:t>.</w:t>
      </w:r>
      <w:r w:rsidRPr="006767EE">
        <w:rPr>
          <w:rFonts w:ascii="仿宋" w:eastAsia="仿宋" w:hAnsi="仿宋" w:hint="eastAsia"/>
          <w:b/>
          <w:bCs/>
          <w:sz w:val="32"/>
          <w:szCs w:val="32"/>
        </w:rPr>
        <w:t>加强文化服务品牌建设</w:t>
      </w:r>
    </w:p>
    <w:p w14:paraId="795FA721" w14:textId="12038D82" w:rsidR="00605CBD" w:rsidRPr="00B001E1" w:rsidRDefault="00A16572" w:rsidP="00B001E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16572">
        <w:rPr>
          <w:rFonts w:ascii="仿宋" w:eastAsia="仿宋" w:hAnsi="仿宋" w:hint="eastAsia"/>
          <w:sz w:val="32"/>
          <w:szCs w:val="32"/>
        </w:rPr>
        <w:t>充分利用抗日战争纪念馆等资源，持续打造华漕镇红色文化传承弘扬品牌。</w:t>
      </w:r>
      <w:r w:rsidR="00D71438" w:rsidRPr="00D71438">
        <w:rPr>
          <w:rFonts w:ascii="仿宋" w:eastAsia="仿宋" w:hAnsi="仿宋" w:hint="eastAsia"/>
          <w:sz w:val="32"/>
          <w:szCs w:val="32"/>
        </w:rPr>
        <w:t>推动促进公共文化服务设施夜间开放，打造社区“文化夜生活”。着力发展基于“兴趣”文化服务供给，依托镇图书馆、城市书房、图书室、书屋等资源，打造“15分钟阅读圈</w:t>
      </w:r>
      <w:r w:rsidR="00597C4D">
        <w:rPr>
          <w:rFonts w:ascii="仿宋" w:eastAsia="仿宋" w:hAnsi="仿宋" w:hint="eastAsia"/>
          <w:sz w:val="32"/>
          <w:szCs w:val="32"/>
        </w:rPr>
        <w:t>”</w:t>
      </w:r>
      <w:r w:rsidR="00D71438" w:rsidRPr="00D71438">
        <w:rPr>
          <w:rFonts w:ascii="仿宋" w:eastAsia="仿宋" w:hAnsi="仿宋" w:hint="eastAsia"/>
          <w:sz w:val="32"/>
          <w:szCs w:val="32"/>
        </w:rPr>
        <w:t>；依托手工技艺体验基地等平台，加强围绕兴趣纽带的邻里文化服务共建。</w:t>
      </w:r>
    </w:p>
    <w:p w14:paraId="1E2F2F72" w14:textId="640796AA" w:rsidR="00605CBD" w:rsidRPr="00605CBD" w:rsidRDefault="00D71438" w:rsidP="00605CBD">
      <w:r w:rsidRPr="00557AA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BE3CF" wp14:editId="47508DB7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5232400" cy="2901950"/>
                <wp:effectExtent l="0" t="0" r="25400" b="12700"/>
                <wp:wrapTopAndBottom/>
                <wp:docPr id="148402037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0" cy="290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88C88FB" w14:textId="3EADAC8D" w:rsidR="00D71438" w:rsidRPr="00FA7412" w:rsidRDefault="00D71438" w:rsidP="00FA741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FA741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专栏</w:t>
                            </w:r>
                            <w:r w:rsidRPr="00FA7412">
                              <w:rPr>
                                <w:sz w:val="24"/>
                                <w:szCs w:val="28"/>
                              </w:rPr>
                              <w:t>5</w:t>
                            </w:r>
                            <w:r w:rsidRPr="00FA741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文化服务重点项目</w:t>
                            </w:r>
                            <w:r w:rsidR="00B9254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清单</w:t>
                            </w:r>
                          </w:p>
                          <w:p w14:paraId="7EBFB4C3" w14:textId="2FB109B6" w:rsidR="00BB158E" w:rsidRPr="00BB158E" w:rsidRDefault="00BB158E" w:rsidP="001456F4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023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年，</w:t>
                            </w:r>
                            <w:r w:rsidRPr="00BB158E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启动华漕镇文化体育事业发展中心（国际社区文化活动中心）改造。</w:t>
                            </w:r>
                          </w:p>
                          <w:p w14:paraId="0717DDC4" w14:textId="6C39C176" w:rsidR="00B9254D" w:rsidRDefault="001456F4" w:rsidP="001456F4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</w:pPr>
                            <w:r w:rsidRPr="00FA7412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2024年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，完成现有华漕镇文化体育事业发展中心（国际社区文化活动中心）改造，切实提升服务供给品质。</w:t>
                            </w:r>
                          </w:p>
                          <w:p w14:paraId="2814A362" w14:textId="6654ADE5" w:rsidR="00B9254D" w:rsidRDefault="001456F4" w:rsidP="001456F4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</w:pPr>
                            <w:r w:rsidRPr="00FA7412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2025年，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依托社区文化活动室、结合“家门口”服务体系建设等工作推进，</w:t>
                            </w:r>
                            <w:r w:rsidR="00F80217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投入使用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1处“家门口”文化服务站，</w:t>
                            </w:r>
                            <w:r w:rsidR="00B9254D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启动社</w:t>
                            </w:r>
                            <w:r w:rsidR="00B9254D"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区综合文化服务中心</w:t>
                            </w:r>
                            <w:r w:rsidR="00B9254D"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（0</w:t>
                            </w:r>
                            <w:r w:rsidR="00B9254D"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3</w:t>
                            </w:r>
                            <w:r w:rsidR="00B9254D"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单元3</w:t>
                            </w:r>
                            <w:r w:rsidR="00B9254D"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4-01</w:t>
                            </w:r>
                            <w:r w:rsidR="00B9254D"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）</w:t>
                            </w:r>
                            <w:r w:rsidR="00C41096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立项</w:t>
                            </w:r>
                            <w:r w:rsidR="00B9254D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28294F4C" w14:textId="3DF2BA79" w:rsidR="00A22909" w:rsidRDefault="00A22909" w:rsidP="001456F4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</w:pPr>
                            <w:r w:rsidRPr="00A22909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2</w:t>
                            </w:r>
                            <w:r w:rsidRPr="00A22909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026</w:t>
                            </w:r>
                            <w:r w:rsidRPr="00A22909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年，</w:t>
                            </w:r>
                            <w:r w:rsidRPr="00A22909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启动2处社区文化服务设施（如博物馆</w:t>
                            </w:r>
                            <w:r w:rsidRPr="00A22909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 xml:space="preserve"> 、图书馆 、演出场馆 、美术馆(画廊)</w:t>
                            </w:r>
                            <w:r w:rsidRPr="00A22909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）建设。</w:t>
                            </w:r>
                          </w:p>
                          <w:p w14:paraId="326FC64C" w14:textId="3E1683D6" w:rsidR="00D71438" w:rsidRPr="00FA7412" w:rsidRDefault="001456F4" w:rsidP="001456F4">
                            <w:pPr>
                              <w:ind w:firstLineChars="200" w:firstLine="482"/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</w:pPr>
                            <w:r w:rsidRPr="00FA7412">
                              <w:rPr>
                                <w:rFonts w:ascii="宋体" w:eastAsia="宋体" w:hAnsi="宋体"/>
                                <w:b/>
                                <w:bCs/>
                                <w:sz w:val="24"/>
                                <w:szCs w:val="28"/>
                              </w:rPr>
                              <w:t>2027年，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另建设完成</w:t>
                            </w:r>
                            <w:r w:rsidR="00F80217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并投入使用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1</w:t>
                            </w:r>
                            <w:r w:rsidR="00DC5425" w:rsidRPr="00DC5425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～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2处“家门口”文化服务站</w:t>
                            </w:r>
                            <w:r w:rsidR="000A1121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，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社区综合文化服务中心</w:t>
                            </w:r>
                            <w:r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（0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3</w:t>
                            </w:r>
                            <w:r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单元3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4-01</w:t>
                            </w:r>
                            <w:r w:rsidRPr="00FA7412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）</w:t>
                            </w:r>
                            <w:r w:rsidR="000A1121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投入使用</w:t>
                            </w:r>
                            <w:r w:rsidRPr="00FA7412">
                              <w:rPr>
                                <w:rFonts w:ascii="宋体" w:eastAsia="宋体" w:hAnsi="宋体"/>
                                <w:sz w:val="24"/>
                                <w:szCs w:val="28"/>
                              </w:rPr>
                              <w:t>，</w:t>
                            </w:r>
                            <w:r w:rsidR="00A22909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其他2处社区文化服务设施</w:t>
                            </w:r>
                            <w:r w:rsidR="000A1121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投入使用</w:t>
                            </w:r>
                            <w:r w:rsidR="00A22909">
                              <w:rPr>
                                <w:rFonts w:ascii="宋体" w:eastAsia="宋体" w:hAnsi="宋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E3CF" id="_x0000_s1030" type="#_x0000_t202" style="position:absolute;left:0;text-align:left;margin-left:0;margin-top:15.8pt;width:412pt;height:228.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">
                <v:textbox>
                  <w:txbxContent>
                    <w:p w14:paraId="288C88FB" w14:textId="3EADAC8D" w:rsidR="00D71438" w:rsidRPr="00FA7412" w:rsidRDefault="00D71438" w:rsidP="00FA7412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FA7412">
                        <w:rPr>
                          <w:rFonts w:hint="eastAsia"/>
                          <w:sz w:val="24"/>
                          <w:szCs w:val="28"/>
                        </w:rPr>
                        <w:t>专栏</w:t>
                      </w:r>
                      <w:r w:rsidRPr="00FA7412">
                        <w:rPr>
                          <w:sz w:val="24"/>
                          <w:szCs w:val="28"/>
                        </w:rPr>
                        <w:t>5</w:t>
                      </w:r>
                      <w:r w:rsidRPr="00FA7412">
                        <w:rPr>
                          <w:rFonts w:hint="eastAsia"/>
                          <w:sz w:val="24"/>
                          <w:szCs w:val="28"/>
                        </w:rPr>
                        <w:t xml:space="preserve"> 文化服务重点项目</w:t>
                      </w:r>
                      <w:r w:rsidR="00B9254D">
                        <w:rPr>
                          <w:rFonts w:hint="eastAsia"/>
                          <w:sz w:val="24"/>
                          <w:szCs w:val="28"/>
                        </w:rPr>
                        <w:t>清单</w:t>
                      </w:r>
                    </w:p>
                    <w:p w14:paraId="7EBFB4C3" w14:textId="2FB109B6" w:rsidR="00BB158E" w:rsidRPr="00BB158E" w:rsidRDefault="00BB158E" w:rsidP="001456F4">
                      <w:pPr>
                        <w:ind w:firstLineChars="200" w:firstLine="482"/>
                        <w:rPr>
                          <w:rFonts w:ascii="宋体" w:eastAsia="宋体" w:hAnsi="宋体"/>
                          <w:sz w:val="24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2</w:t>
                      </w:r>
                      <w:r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023</w:t>
                      </w:r>
                      <w:r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年，</w:t>
                      </w:r>
                      <w:r w:rsidRPr="00BB158E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启动华漕镇文化体育事业发展中心（国际社区文化活动中心）改造。</w:t>
                      </w:r>
                    </w:p>
                    <w:p w14:paraId="0717DDC4" w14:textId="6C39C176" w:rsidR="00B9254D" w:rsidRDefault="001456F4" w:rsidP="001456F4">
                      <w:pPr>
                        <w:ind w:firstLineChars="200" w:firstLine="482"/>
                        <w:rPr>
                          <w:rFonts w:ascii="宋体" w:eastAsia="宋体" w:hAnsi="宋体"/>
                          <w:sz w:val="24"/>
                          <w:szCs w:val="28"/>
                        </w:rPr>
                      </w:pPr>
                      <w:r w:rsidRPr="00FA7412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2024年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，完成现有华漕镇文化体育事业发展中心（国际社区文化活动中心）改造，切实提升服务供给品质。</w:t>
                      </w:r>
                    </w:p>
                    <w:p w14:paraId="2814A362" w14:textId="6654ADE5" w:rsidR="00B9254D" w:rsidRDefault="001456F4" w:rsidP="001456F4">
                      <w:pPr>
                        <w:ind w:firstLineChars="200" w:firstLine="482"/>
                        <w:rPr>
                          <w:rFonts w:ascii="宋体" w:eastAsia="宋体" w:hAnsi="宋体"/>
                          <w:sz w:val="24"/>
                          <w:szCs w:val="28"/>
                        </w:rPr>
                      </w:pPr>
                      <w:r w:rsidRPr="00FA7412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2025年，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依托社区文化活动室、结合“家门口”服务体系建设等工作推进，</w:t>
                      </w:r>
                      <w:r w:rsidR="00F80217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投入使用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1处“家门口”文化服务站，</w:t>
                      </w:r>
                      <w:r w:rsidR="00B9254D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启动社</w:t>
                      </w:r>
                      <w:r w:rsidR="00B9254D"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区综合文化服务中心</w:t>
                      </w:r>
                      <w:r w:rsidR="00B9254D"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（0</w:t>
                      </w:r>
                      <w:r w:rsidR="00B9254D"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3</w:t>
                      </w:r>
                      <w:r w:rsidR="00B9254D"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单元3</w:t>
                      </w:r>
                      <w:r w:rsidR="00B9254D"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4-01</w:t>
                      </w:r>
                      <w:r w:rsidR="00B9254D"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）</w:t>
                      </w:r>
                      <w:r w:rsidR="00C41096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立项</w:t>
                      </w:r>
                      <w:r w:rsidR="00B9254D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。</w:t>
                      </w:r>
                    </w:p>
                    <w:p w14:paraId="28294F4C" w14:textId="3DF2BA79" w:rsidR="00A22909" w:rsidRDefault="00A22909" w:rsidP="001456F4">
                      <w:pPr>
                        <w:ind w:firstLineChars="200" w:firstLine="482"/>
                        <w:rPr>
                          <w:rFonts w:ascii="宋体" w:eastAsia="宋体" w:hAnsi="宋体"/>
                          <w:sz w:val="24"/>
                          <w:szCs w:val="28"/>
                        </w:rPr>
                      </w:pPr>
                      <w:r w:rsidRPr="00A22909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2</w:t>
                      </w:r>
                      <w:r w:rsidRPr="00A22909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026</w:t>
                      </w:r>
                      <w:r w:rsidRPr="00A22909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年，</w:t>
                      </w:r>
                      <w:r w:rsidRPr="00A22909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启动2处社区文化服务设施（如博物馆</w:t>
                      </w:r>
                      <w:r w:rsidRPr="00A22909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 xml:space="preserve"> 、图书馆 、演出场馆 、美术馆(画廊)</w:t>
                      </w:r>
                      <w:r w:rsidRPr="00A22909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）建设。</w:t>
                      </w:r>
                    </w:p>
                    <w:p w14:paraId="326FC64C" w14:textId="3E1683D6" w:rsidR="00D71438" w:rsidRPr="00FA7412" w:rsidRDefault="001456F4" w:rsidP="001456F4">
                      <w:pPr>
                        <w:ind w:firstLineChars="200" w:firstLine="482"/>
                        <w:rPr>
                          <w:rFonts w:ascii="宋体" w:eastAsia="宋体" w:hAnsi="宋体"/>
                          <w:sz w:val="24"/>
                          <w:szCs w:val="28"/>
                        </w:rPr>
                      </w:pPr>
                      <w:r w:rsidRPr="00FA7412">
                        <w:rPr>
                          <w:rFonts w:ascii="宋体" w:eastAsia="宋体" w:hAnsi="宋体"/>
                          <w:b/>
                          <w:bCs/>
                          <w:sz w:val="24"/>
                          <w:szCs w:val="28"/>
                        </w:rPr>
                        <w:t>2027年，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另建设完成</w:t>
                      </w:r>
                      <w:r w:rsidR="00F80217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并投入使用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1</w:t>
                      </w:r>
                      <w:r w:rsidR="00DC5425" w:rsidRPr="00DC5425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～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2处“家门口”文化服务站</w:t>
                      </w:r>
                      <w:r w:rsidR="000A1121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，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社区综合文化服务中心</w:t>
                      </w:r>
                      <w:r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（0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3</w:t>
                      </w:r>
                      <w:r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单元3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4-01</w:t>
                      </w:r>
                      <w:r w:rsidRPr="00FA7412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）</w:t>
                      </w:r>
                      <w:r w:rsidR="000A1121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投入使用</w:t>
                      </w:r>
                      <w:r w:rsidRPr="00FA7412">
                        <w:rPr>
                          <w:rFonts w:ascii="宋体" w:eastAsia="宋体" w:hAnsi="宋体"/>
                          <w:sz w:val="24"/>
                          <w:szCs w:val="28"/>
                        </w:rPr>
                        <w:t>，</w:t>
                      </w:r>
                      <w:r w:rsidR="00A22909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其他2处社区文化服务设施</w:t>
                      </w:r>
                      <w:r w:rsidR="000A1121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投入使用</w:t>
                      </w:r>
                      <w:r w:rsidR="00A22909">
                        <w:rPr>
                          <w:rFonts w:ascii="宋体" w:eastAsia="宋体" w:hAnsi="宋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23F9874" w14:textId="77777777" w:rsidR="00021764" w:rsidRDefault="00021764" w:rsidP="00605CBD"/>
    <w:p w14:paraId="183BD9B5" w14:textId="4BD717D2" w:rsidR="00021764" w:rsidRPr="000D60BD" w:rsidRDefault="00021764" w:rsidP="00021764">
      <w:pPr>
        <w:pStyle w:val="2"/>
        <w:spacing w:line="415" w:lineRule="auto"/>
        <w:ind w:firstLineChars="200" w:firstLine="640"/>
        <w:rPr>
          <w:rFonts w:ascii="黑体" w:eastAsia="黑体" w:hAnsi="黑体"/>
          <w:b w:val="0"/>
          <w:bCs w:val="0"/>
        </w:rPr>
      </w:pPr>
      <w:bookmarkStart w:id="15" w:name="_Toc151765462"/>
      <w:r w:rsidRPr="000D60BD">
        <w:rPr>
          <w:rFonts w:ascii="黑体" w:eastAsia="黑体" w:hAnsi="黑体" w:hint="eastAsia"/>
          <w:b w:val="0"/>
          <w:bCs w:val="0"/>
        </w:rPr>
        <w:t>（</w:t>
      </w:r>
      <w:r>
        <w:rPr>
          <w:rFonts w:ascii="黑体" w:eastAsia="黑体" w:hAnsi="黑体" w:hint="eastAsia"/>
          <w:b w:val="0"/>
          <w:bCs w:val="0"/>
        </w:rPr>
        <w:t>六</w:t>
      </w:r>
      <w:r w:rsidRPr="000D60BD">
        <w:rPr>
          <w:rFonts w:ascii="黑体" w:eastAsia="黑体" w:hAnsi="黑体" w:hint="eastAsia"/>
          <w:b w:val="0"/>
          <w:bCs w:val="0"/>
        </w:rPr>
        <w:t>）</w:t>
      </w:r>
      <w:r>
        <w:rPr>
          <w:rFonts w:ascii="黑体" w:eastAsia="黑体" w:hAnsi="黑体" w:hint="eastAsia"/>
          <w:b w:val="0"/>
          <w:bCs w:val="0"/>
        </w:rPr>
        <w:t>社区服务</w:t>
      </w:r>
      <w:bookmarkEnd w:id="15"/>
    </w:p>
    <w:p w14:paraId="4B1BC66D" w14:textId="00DF7104" w:rsidR="00021764" w:rsidRPr="00021764" w:rsidRDefault="00021764" w:rsidP="0002176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1764">
        <w:rPr>
          <w:rFonts w:ascii="仿宋" w:eastAsia="仿宋" w:hAnsi="仿宋" w:hint="eastAsia"/>
          <w:sz w:val="32"/>
          <w:szCs w:val="32"/>
        </w:rPr>
        <w:t>基于华漕人口与产业园区现状分布与对未来五年导入的判断，为实现“宜居”“便民”的生活环境，重点解决“食”与“行”等居民生活服务“痛点”“堵点”问题，着重提升社区生活便利性，聚焦社区食堂、早餐工程、社区巴士、新能源车充电、社区设施无障碍等民生工程，打造15分钟“社区服务圈”。</w:t>
      </w:r>
    </w:p>
    <w:p w14:paraId="7A6F3AA3" w14:textId="4AE18953" w:rsidR="0028798E" w:rsidRPr="0028798E" w:rsidRDefault="0028798E" w:rsidP="0028798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 w:rsidR="00A55137">
        <w:rPr>
          <w:rFonts w:ascii="仿宋" w:eastAsia="仿宋" w:hAnsi="仿宋" w:hint="eastAsia"/>
          <w:b/>
          <w:bCs/>
          <w:sz w:val="32"/>
          <w:szCs w:val="32"/>
        </w:rPr>
        <w:t>.</w:t>
      </w:r>
      <w:r w:rsidR="00021764" w:rsidRPr="00021764">
        <w:rPr>
          <w:rFonts w:ascii="仿宋" w:eastAsia="仿宋" w:hAnsi="仿宋" w:hint="eastAsia"/>
          <w:b/>
          <w:bCs/>
          <w:sz w:val="32"/>
          <w:szCs w:val="32"/>
        </w:rPr>
        <w:t>深入打造“社区食堂”便民服务体系</w:t>
      </w:r>
      <w:r>
        <w:rPr>
          <w:rFonts w:ascii="仿宋" w:eastAsia="仿宋" w:hAnsi="仿宋" w:hint="eastAsia"/>
          <w:b/>
          <w:bCs/>
          <w:sz w:val="32"/>
          <w:szCs w:val="32"/>
        </w:rPr>
        <w:t>，</w:t>
      </w:r>
      <w:r w:rsidR="00021764" w:rsidRPr="00021764">
        <w:rPr>
          <w:rFonts w:ascii="仿宋" w:eastAsia="仿宋" w:hAnsi="仿宋" w:hint="eastAsia"/>
          <w:b/>
          <w:bCs/>
          <w:sz w:val="32"/>
          <w:szCs w:val="32"/>
        </w:rPr>
        <w:t>持续扩大社区公共饮食服务共享覆盖面</w:t>
      </w:r>
    </w:p>
    <w:p w14:paraId="03981CFE" w14:textId="5F20DA80" w:rsidR="00021764" w:rsidRPr="00021764" w:rsidRDefault="00021764" w:rsidP="0028798E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 w:rsidRPr="00021764">
        <w:rPr>
          <w:rFonts w:ascii="仿宋" w:eastAsia="仿宋" w:hAnsi="仿宋" w:hint="eastAsia"/>
          <w:sz w:val="32"/>
          <w:szCs w:val="32"/>
        </w:rPr>
        <w:t>采用集约化建设、经营的方式，依托结合“长者食堂”服务体系建设，新增4家“社区食堂”，将服务覆盖面从老年人为主拓展至社区全年龄段居民。</w:t>
      </w:r>
    </w:p>
    <w:p w14:paraId="7AE2A8DC" w14:textId="36DF8A0D" w:rsidR="0028798E" w:rsidRDefault="0028798E" w:rsidP="00021764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</w:t>
      </w:r>
      <w:r w:rsidR="00A55137">
        <w:rPr>
          <w:rFonts w:ascii="仿宋" w:eastAsia="仿宋" w:hAnsi="仿宋" w:hint="eastAsia"/>
          <w:b/>
          <w:bCs/>
          <w:sz w:val="32"/>
          <w:szCs w:val="32"/>
        </w:rPr>
        <w:t>.</w:t>
      </w:r>
      <w:r w:rsidR="00021764" w:rsidRPr="00021764">
        <w:rPr>
          <w:rFonts w:ascii="仿宋" w:eastAsia="仿宋" w:hAnsi="仿宋" w:hint="eastAsia"/>
          <w:b/>
          <w:bCs/>
          <w:sz w:val="32"/>
          <w:szCs w:val="32"/>
        </w:rPr>
        <w:t>持续推动“早餐工程”</w:t>
      </w:r>
      <w:r>
        <w:rPr>
          <w:rFonts w:ascii="仿宋" w:eastAsia="仿宋" w:hAnsi="仿宋" w:hint="eastAsia"/>
          <w:b/>
          <w:bCs/>
          <w:sz w:val="32"/>
          <w:szCs w:val="32"/>
        </w:rPr>
        <w:t>盲点</w:t>
      </w:r>
      <w:r w:rsidR="00021764" w:rsidRPr="00021764">
        <w:rPr>
          <w:rFonts w:ascii="仿宋" w:eastAsia="仿宋" w:hAnsi="仿宋" w:hint="eastAsia"/>
          <w:b/>
          <w:bCs/>
          <w:sz w:val="32"/>
          <w:szCs w:val="32"/>
        </w:rPr>
        <w:t>覆盖</w:t>
      </w:r>
      <w:r>
        <w:rPr>
          <w:rFonts w:ascii="仿宋" w:eastAsia="仿宋" w:hAnsi="仿宋" w:hint="eastAsia"/>
          <w:b/>
          <w:bCs/>
          <w:sz w:val="32"/>
          <w:szCs w:val="32"/>
        </w:rPr>
        <w:t>，多业态保障早餐服务品质提升</w:t>
      </w:r>
    </w:p>
    <w:p w14:paraId="7D9CE422" w14:textId="00709A78" w:rsidR="00021764" w:rsidRPr="00021764" w:rsidRDefault="00021764" w:rsidP="0002176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1764">
        <w:rPr>
          <w:rFonts w:ascii="仿宋" w:eastAsia="仿宋" w:hAnsi="仿宋" w:hint="eastAsia"/>
          <w:sz w:val="32"/>
          <w:szCs w:val="32"/>
        </w:rPr>
        <w:t>持续推动早餐企业补填供应盲点，实现连锁早餐网点共享早餐全覆盖；合理设置、丰富早餐服务业态，通过早餐驿站、“便利店+早餐服务”、“社区食堂+早饭服务”、“菜市场+早餐服务”等业态，满足不同人群早餐需求。</w:t>
      </w:r>
    </w:p>
    <w:p w14:paraId="012977E9" w14:textId="36581A2D" w:rsidR="0028798E" w:rsidRDefault="0028798E" w:rsidP="00021764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</w:t>
      </w:r>
      <w:r w:rsidR="00A55137">
        <w:rPr>
          <w:rFonts w:ascii="仿宋" w:eastAsia="仿宋" w:hAnsi="仿宋" w:hint="eastAsia"/>
          <w:b/>
          <w:bCs/>
          <w:sz w:val="32"/>
          <w:szCs w:val="32"/>
        </w:rPr>
        <w:t>.</w:t>
      </w:r>
      <w:r w:rsidR="00021764" w:rsidRPr="00021764">
        <w:rPr>
          <w:rFonts w:ascii="仿宋" w:eastAsia="仿宋" w:hAnsi="仿宋" w:hint="eastAsia"/>
          <w:b/>
          <w:bCs/>
          <w:sz w:val="32"/>
          <w:szCs w:val="32"/>
        </w:rPr>
        <w:t>完善社区巴士普惠覆盖，打造社区“15分钟出行圈”</w:t>
      </w:r>
    </w:p>
    <w:p w14:paraId="06E8DE79" w14:textId="0A6B4D1D" w:rsidR="00021764" w:rsidRPr="00021764" w:rsidRDefault="00021764" w:rsidP="00021764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 w:rsidRPr="00021764">
        <w:rPr>
          <w:rFonts w:ascii="仿宋" w:eastAsia="仿宋" w:hAnsi="仿宋" w:hint="eastAsia"/>
          <w:sz w:val="32"/>
          <w:szCs w:val="32"/>
        </w:rPr>
        <w:t>从便利居民日常出行与通勤出发，聚焦重点区域、重点路线出行需求，在现有社区班线基础上，通过增加站点、线</w:t>
      </w:r>
      <w:r w:rsidRPr="00021764">
        <w:rPr>
          <w:rFonts w:ascii="仿宋" w:eastAsia="仿宋" w:hAnsi="仿宋" w:hint="eastAsia"/>
          <w:sz w:val="32"/>
          <w:szCs w:val="32"/>
        </w:rPr>
        <w:lastRenderedPageBreak/>
        <w:t>路等方式，结合新开通地铁相关站点，实现中大型居民集聚区/行政村出行公交、地铁站点全覆盖，实现居民主要规律工作、就学线路集中需求全覆盖，实现办事、就医、商务、消费等日常出行高频场所公共交通全覆盖。</w:t>
      </w:r>
    </w:p>
    <w:p w14:paraId="0D4D4530" w14:textId="7329C740" w:rsidR="0028798E" w:rsidRDefault="0028798E" w:rsidP="00021764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4</w:t>
      </w:r>
      <w:r w:rsidR="00A55137">
        <w:rPr>
          <w:rFonts w:ascii="仿宋" w:eastAsia="仿宋" w:hAnsi="仿宋" w:hint="eastAsia"/>
          <w:b/>
          <w:bCs/>
          <w:sz w:val="32"/>
          <w:szCs w:val="32"/>
        </w:rPr>
        <w:t>.</w:t>
      </w:r>
      <w:r w:rsidR="00021764" w:rsidRPr="00021764">
        <w:rPr>
          <w:rFonts w:ascii="仿宋" w:eastAsia="仿宋" w:hAnsi="仿宋" w:hint="eastAsia"/>
          <w:b/>
          <w:bCs/>
          <w:sz w:val="32"/>
          <w:szCs w:val="32"/>
        </w:rPr>
        <w:t>加快推进共享充电设施覆盖，推动小区充电设施新模式示范建设</w:t>
      </w:r>
    </w:p>
    <w:p w14:paraId="019A3ACC" w14:textId="0BFECA82" w:rsidR="00021764" w:rsidRPr="00021764" w:rsidRDefault="00021764" w:rsidP="0002176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1764">
        <w:rPr>
          <w:rFonts w:ascii="仿宋" w:eastAsia="仿宋" w:hAnsi="仿宋" w:hint="eastAsia"/>
          <w:sz w:val="32"/>
          <w:szCs w:val="32"/>
        </w:rPr>
        <w:t>围绕公共停车场（库）等重点场景，力争设施规模适度超前，累计新建100个以上公共 (含专用) 充电桩；加大共享充电桩示范小区改造建设力度，着力推动小区充电资源高效配置，</w:t>
      </w:r>
      <w:r w:rsidR="004F7B83">
        <w:rPr>
          <w:rFonts w:ascii="仿宋" w:eastAsia="仿宋" w:hAnsi="仿宋" w:hint="eastAsia"/>
          <w:sz w:val="32"/>
          <w:szCs w:val="32"/>
        </w:rPr>
        <w:t>通过</w:t>
      </w:r>
      <w:r w:rsidR="004F7B83" w:rsidRPr="004F7B83">
        <w:rPr>
          <w:rFonts w:ascii="仿宋" w:eastAsia="仿宋" w:hAnsi="仿宋" w:hint="eastAsia"/>
          <w:sz w:val="32"/>
          <w:szCs w:val="32"/>
        </w:rPr>
        <w:t>增设智能充电桩</w:t>
      </w:r>
      <w:r w:rsidRPr="00021764">
        <w:rPr>
          <w:rFonts w:ascii="仿宋" w:eastAsia="仿宋" w:hAnsi="仿宋" w:hint="eastAsia"/>
          <w:sz w:val="32"/>
          <w:szCs w:val="32"/>
        </w:rPr>
        <w:t>，保障区域内充电设施建设布局与未来需求紧密衔接。</w:t>
      </w:r>
    </w:p>
    <w:p w14:paraId="0FBE92B8" w14:textId="05BAF8D4" w:rsidR="0028798E" w:rsidRDefault="0028798E" w:rsidP="0028798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5</w:t>
      </w:r>
      <w:r w:rsidR="00A55137">
        <w:rPr>
          <w:rFonts w:ascii="仿宋" w:eastAsia="仿宋" w:hAnsi="仿宋" w:hint="eastAsia"/>
          <w:b/>
          <w:bCs/>
          <w:sz w:val="32"/>
          <w:szCs w:val="32"/>
        </w:rPr>
        <w:t>.</w:t>
      </w:r>
      <w:r w:rsidR="00021764" w:rsidRPr="00021764">
        <w:rPr>
          <w:rFonts w:ascii="仿宋" w:eastAsia="仿宋" w:hAnsi="仿宋" w:hint="eastAsia"/>
          <w:b/>
          <w:bCs/>
          <w:sz w:val="32"/>
          <w:szCs w:val="32"/>
        </w:rPr>
        <w:t>实施无障碍改造提升行动，优化无障碍环境</w:t>
      </w:r>
    </w:p>
    <w:p w14:paraId="3CFB8576" w14:textId="5179FCD8" w:rsidR="00021764" w:rsidRPr="0028798E" w:rsidRDefault="00021764" w:rsidP="0028798E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 w:rsidRPr="00021764">
        <w:rPr>
          <w:rFonts w:ascii="仿宋" w:eastAsia="仿宋" w:hAnsi="仿宋" w:hint="eastAsia"/>
          <w:sz w:val="32"/>
          <w:szCs w:val="32"/>
        </w:rPr>
        <w:t>聚焦长者、残障人士等人群，全面推进道路、建筑物、公共服务场所、公共交通设施和信息交流等方面的无障碍环境建设。打造至少1个无障碍环境示范社区或示范应用场景，</w:t>
      </w:r>
      <w:r w:rsidR="00846260">
        <w:rPr>
          <w:rFonts w:ascii="仿宋" w:eastAsia="仿宋" w:hAnsi="仿宋" w:hint="eastAsia"/>
          <w:sz w:val="32"/>
          <w:szCs w:val="32"/>
        </w:rPr>
        <w:t>结合养老、教育相关服务建设，综合</w:t>
      </w:r>
      <w:r w:rsidRPr="00021764">
        <w:rPr>
          <w:rFonts w:ascii="仿宋" w:eastAsia="仿宋" w:hAnsi="仿宋" w:hint="eastAsia"/>
          <w:sz w:val="32"/>
          <w:szCs w:val="32"/>
        </w:rPr>
        <w:t>构建残障人士、老年群体、儿童群体全民友好型的社会环境。积极推进新虹桥国际医学中心、前湾公园、医院、学校等重点区域无障碍环境建设。实施公共服务场所无障碍升级行动，在城市道路、商业区路口、人行横道处、邮政所、银行营业网点等</w:t>
      </w:r>
      <w:r w:rsidR="00776D61">
        <w:rPr>
          <w:rFonts w:ascii="仿宋" w:eastAsia="仿宋" w:hAnsi="仿宋" w:hint="eastAsia"/>
          <w:sz w:val="32"/>
          <w:szCs w:val="32"/>
        </w:rPr>
        <w:t>场所针对高低差</w:t>
      </w:r>
      <w:r w:rsidRPr="00021764">
        <w:rPr>
          <w:rFonts w:ascii="仿宋" w:eastAsia="仿宋" w:hAnsi="仿宋" w:hint="eastAsia"/>
          <w:sz w:val="32"/>
          <w:szCs w:val="32"/>
        </w:rPr>
        <w:t>进行无障碍坡道设置或改造，有序推进公共厕所、图书馆、展览馆等其他公共场所无障碍环境建设和改造提升，为</w:t>
      </w:r>
      <w:r w:rsidRPr="00021764">
        <w:rPr>
          <w:rFonts w:ascii="仿宋" w:eastAsia="仿宋" w:hAnsi="仿宋" w:hint="eastAsia"/>
          <w:sz w:val="32"/>
          <w:szCs w:val="32"/>
        </w:rPr>
        <w:lastRenderedPageBreak/>
        <w:t>残疾人、老年人等群体参与社会活动提供便利。</w:t>
      </w:r>
    </w:p>
    <w:p w14:paraId="15B5B47C" w14:textId="77777777" w:rsidR="00021764" w:rsidRPr="00021764" w:rsidRDefault="00021764" w:rsidP="00021764">
      <w:pPr>
        <w:sectPr w:rsidR="00021764" w:rsidRPr="0002176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6D9C1CD" w14:textId="73AA7E63" w:rsidR="00021764" w:rsidRDefault="00021764" w:rsidP="00021764">
      <w:pPr>
        <w:pStyle w:val="1"/>
        <w:ind w:firstLineChars="200" w:firstLine="643"/>
        <w:rPr>
          <w:rFonts w:ascii="楷体" w:eastAsia="楷体" w:hAnsi="楷体"/>
          <w:sz w:val="32"/>
          <w:szCs w:val="32"/>
        </w:rPr>
      </w:pPr>
      <w:bookmarkStart w:id="16" w:name="_Toc151765463"/>
      <w:r>
        <w:rPr>
          <w:rFonts w:ascii="楷体" w:eastAsia="楷体" w:hAnsi="楷体" w:hint="eastAsia"/>
          <w:sz w:val="32"/>
          <w:szCs w:val="32"/>
        </w:rPr>
        <w:lastRenderedPageBreak/>
        <w:t>四、</w:t>
      </w:r>
      <w:r w:rsidR="0016385C" w:rsidRPr="0016385C">
        <w:rPr>
          <w:rFonts w:ascii="楷体" w:eastAsia="楷体" w:hAnsi="楷体" w:hint="eastAsia"/>
          <w:sz w:val="32"/>
          <w:szCs w:val="32"/>
        </w:rPr>
        <w:t>推动公共服务品质提升</w:t>
      </w:r>
      <w:bookmarkEnd w:id="16"/>
    </w:p>
    <w:p w14:paraId="766FDFA6" w14:textId="34C198E5" w:rsidR="0028798E" w:rsidRPr="000D60BD" w:rsidRDefault="0028798E" w:rsidP="0028798E">
      <w:pPr>
        <w:pStyle w:val="2"/>
        <w:spacing w:line="415" w:lineRule="auto"/>
        <w:ind w:firstLineChars="200" w:firstLine="640"/>
        <w:rPr>
          <w:rFonts w:ascii="黑体" w:eastAsia="黑体" w:hAnsi="黑体"/>
          <w:b w:val="0"/>
          <w:bCs w:val="0"/>
        </w:rPr>
      </w:pPr>
      <w:bookmarkStart w:id="17" w:name="_Toc151765464"/>
      <w:r w:rsidRPr="000D60BD">
        <w:rPr>
          <w:rFonts w:ascii="黑体" w:eastAsia="黑体" w:hAnsi="黑体" w:hint="eastAsia"/>
          <w:b w:val="0"/>
          <w:bCs w:val="0"/>
        </w:rPr>
        <w:t>（</w:t>
      </w:r>
      <w:r>
        <w:rPr>
          <w:rFonts w:ascii="黑体" w:eastAsia="黑体" w:hAnsi="黑体" w:hint="eastAsia"/>
          <w:b w:val="0"/>
          <w:bCs w:val="0"/>
        </w:rPr>
        <w:t>一</w:t>
      </w:r>
      <w:r w:rsidRPr="000D60BD">
        <w:rPr>
          <w:rFonts w:ascii="黑体" w:eastAsia="黑体" w:hAnsi="黑体" w:hint="eastAsia"/>
          <w:b w:val="0"/>
          <w:bCs w:val="0"/>
        </w:rPr>
        <w:t>）</w:t>
      </w:r>
      <w:r>
        <w:rPr>
          <w:rFonts w:ascii="黑体" w:eastAsia="黑体" w:hAnsi="黑体" w:hint="eastAsia"/>
          <w:b w:val="0"/>
          <w:bCs w:val="0"/>
        </w:rPr>
        <w:t>社会化服务</w:t>
      </w:r>
      <w:bookmarkEnd w:id="17"/>
    </w:p>
    <w:p w14:paraId="17286EEE" w14:textId="4FC97114" w:rsidR="0028798E" w:rsidRDefault="0028798E" w:rsidP="0028798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 w:rsidR="00A55137">
        <w:rPr>
          <w:rFonts w:ascii="仿宋" w:eastAsia="仿宋" w:hAnsi="仿宋" w:hint="eastAsia"/>
          <w:b/>
          <w:bCs/>
          <w:sz w:val="32"/>
          <w:szCs w:val="32"/>
        </w:rPr>
        <w:t>.</w:t>
      </w:r>
      <w:r w:rsidR="006635F8">
        <w:rPr>
          <w:rFonts w:ascii="仿宋" w:eastAsia="仿宋" w:hAnsi="仿宋" w:hint="eastAsia"/>
          <w:b/>
          <w:bCs/>
          <w:sz w:val="32"/>
          <w:szCs w:val="32"/>
        </w:rPr>
        <w:t>多层次</w:t>
      </w:r>
      <w:r>
        <w:rPr>
          <w:rFonts w:ascii="仿宋" w:eastAsia="仿宋" w:hAnsi="仿宋" w:hint="eastAsia"/>
          <w:b/>
          <w:bCs/>
          <w:sz w:val="32"/>
          <w:szCs w:val="32"/>
        </w:rPr>
        <w:t>养老服务</w:t>
      </w:r>
    </w:p>
    <w:p w14:paraId="7FE42157" w14:textId="132BE5E5" w:rsidR="0028798E" w:rsidRPr="0028798E" w:rsidRDefault="0028798E" w:rsidP="0028798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28798E">
        <w:rPr>
          <w:rFonts w:ascii="仿宋" w:eastAsia="仿宋" w:hAnsi="仿宋" w:hint="eastAsia"/>
          <w:b/>
          <w:bCs/>
          <w:sz w:val="32"/>
          <w:szCs w:val="32"/>
        </w:rPr>
        <w:t>引导社会力量、市场机构广泛参与养老服务供给。</w:t>
      </w:r>
      <w:r w:rsidRPr="0028798E">
        <w:rPr>
          <w:rFonts w:ascii="仿宋" w:eastAsia="仿宋" w:hAnsi="仿宋" w:hint="eastAsia"/>
          <w:sz w:val="32"/>
          <w:szCs w:val="32"/>
        </w:rPr>
        <w:t>有效提高就近、</w:t>
      </w:r>
      <w:r w:rsidR="00776D61">
        <w:rPr>
          <w:rFonts w:ascii="仿宋" w:eastAsia="仿宋" w:hAnsi="仿宋" w:hint="eastAsia"/>
          <w:sz w:val="32"/>
          <w:szCs w:val="32"/>
        </w:rPr>
        <w:t>便利</w:t>
      </w:r>
      <w:r w:rsidRPr="0028798E">
        <w:rPr>
          <w:rFonts w:ascii="仿宋" w:eastAsia="仿宋" w:hAnsi="仿宋" w:hint="eastAsia"/>
          <w:sz w:val="32"/>
          <w:szCs w:val="32"/>
        </w:rPr>
        <w:t>养老服务可获得性，提升服务水平</w:t>
      </w:r>
      <w:r w:rsidR="00402772">
        <w:rPr>
          <w:rFonts w:ascii="仿宋" w:eastAsia="仿宋" w:hAnsi="仿宋" w:hint="eastAsia"/>
          <w:b/>
          <w:bCs/>
          <w:sz w:val="32"/>
          <w:szCs w:val="32"/>
        </w:rPr>
        <w:t>；</w:t>
      </w:r>
      <w:r w:rsidRPr="0028798E">
        <w:rPr>
          <w:rFonts w:ascii="仿宋" w:eastAsia="仿宋" w:hAnsi="仿宋" w:hint="eastAsia"/>
          <w:sz w:val="32"/>
          <w:szCs w:val="32"/>
        </w:rPr>
        <w:t>鼓励相关市场主体</w:t>
      </w:r>
      <w:r w:rsidR="006635F8">
        <w:rPr>
          <w:rFonts w:ascii="仿宋" w:eastAsia="仿宋" w:hAnsi="仿宋" w:hint="eastAsia"/>
          <w:sz w:val="32"/>
          <w:szCs w:val="32"/>
        </w:rPr>
        <w:t>紧贴居民需求，</w:t>
      </w:r>
      <w:r w:rsidRPr="0028798E">
        <w:rPr>
          <w:rFonts w:ascii="仿宋" w:eastAsia="仿宋" w:hAnsi="仿宋" w:hint="eastAsia"/>
          <w:sz w:val="32"/>
          <w:szCs w:val="32"/>
        </w:rPr>
        <w:t>提供</w:t>
      </w:r>
      <w:r w:rsidR="006635F8">
        <w:rPr>
          <w:rFonts w:ascii="仿宋" w:eastAsia="仿宋" w:hAnsi="仿宋" w:hint="eastAsia"/>
          <w:sz w:val="32"/>
          <w:szCs w:val="32"/>
        </w:rPr>
        <w:t>多层次</w:t>
      </w:r>
      <w:r w:rsidRPr="0028798E">
        <w:rPr>
          <w:rFonts w:ascii="仿宋" w:eastAsia="仿宋" w:hAnsi="仿宋" w:hint="eastAsia"/>
          <w:sz w:val="32"/>
          <w:szCs w:val="32"/>
        </w:rPr>
        <w:t>高质量居家养老护理与医疗服务</w:t>
      </w:r>
      <w:r w:rsidR="00402772">
        <w:rPr>
          <w:rFonts w:ascii="仿宋" w:eastAsia="仿宋" w:hAnsi="仿宋" w:hint="eastAsia"/>
          <w:b/>
          <w:bCs/>
          <w:sz w:val="32"/>
          <w:szCs w:val="32"/>
        </w:rPr>
        <w:t>；</w:t>
      </w:r>
      <w:r w:rsidRPr="0028798E">
        <w:rPr>
          <w:rFonts w:ascii="仿宋" w:eastAsia="仿宋" w:hAnsi="仿宋" w:hint="eastAsia"/>
          <w:sz w:val="32"/>
          <w:szCs w:val="32"/>
        </w:rPr>
        <w:t>创新融合发展</w:t>
      </w:r>
      <w:r w:rsidR="00F21EB1">
        <w:rPr>
          <w:rFonts w:ascii="仿宋" w:eastAsia="仿宋" w:hAnsi="仿宋" w:hint="eastAsia"/>
          <w:sz w:val="32"/>
          <w:szCs w:val="32"/>
        </w:rPr>
        <w:t>为</w:t>
      </w:r>
      <w:r w:rsidRPr="0028798E">
        <w:rPr>
          <w:rFonts w:ascii="仿宋" w:eastAsia="仿宋" w:hAnsi="仿宋" w:hint="eastAsia"/>
          <w:sz w:val="32"/>
          <w:szCs w:val="32"/>
        </w:rPr>
        <w:t>老服务多业态，拓展养老服务领域，试点完善医养结合服务供给，打造养老服务品牌。</w:t>
      </w:r>
    </w:p>
    <w:p w14:paraId="1083EA9F" w14:textId="3295FFFF" w:rsidR="0028798E" w:rsidRDefault="0028798E" w:rsidP="0028798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</w:t>
      </w:r>
      <w:r w:rsidR="00A55137">
        <w:rPr>
          <w:rFonts w:ascii="仿宋" w:eastAsia="仿宋" w:hAnsi="仿宋" w:hint="eastAsia"/>
          <w:b/>
          <w:bCs/>
          <w:sz w:val="32"/>
          <w:szCs w:val="32"/>
        </w:rPr>
        <w:t>.</w:t>
      </w:r>
      <w:r w:rsidR="006635F8">
        <w:rPr>
          <w:rFonts w:ascii="仿宋" w:eastAsia="仿宋" w:hAnsi="仿宋" w:hint="eastAsia"/>
          <w:b/>
          <w:bCs/>
          <w:sz w:val="32"/>
          <w:szCs w:val="32"/>
        </w:rPr>
        <w:t>多元化</w:t>
      </w:r>
      <w:r>
        <w:rPr>
          <w:rFonts w:ascii="仿宋" w:eastAsia="仿宋" w:hAnsi="仿宋" w:hint="eastAsia"/>
          <w:b/>
          <w:bCs/>
          <w:sz w:val="32"/>
          <w:szCs w:val="32"/>
        </w:rPr>
        <w:t>教育服务</w:t>
      </w:r>
    </w:p>
    <w:p w14:paraId="7160F442" w14:textId="15395C7D" w:rsidR="0028798E" w:rsidRDefault="0028798E" w:rsidP="0012450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295B1E">
        <w:rPr>
          <w:rFonts w:ascii="仿宋" w:eastAsia="仿宋" w:hAnsi="仿宋" w:hint="eastAsia"/>
          <w:b/>
          <w:bCs/>
          <w:sz w:val="32"/>
          <w:szCs w:val="32"/>
        </w:rPr>
        <w:t>鼓励</w:t>
      </w:r>
      <w:r w:rsidR="0012450D">
        <w:rPr>
          <w:rFonts w:ascii="仿宋" w:eastAsia="仿宋" w:hAnsi="仿宋" w:hint="eastAsia"/>
          <w:b/>
          <w:bCs/>
          <w:sz w:val="32"/>
          <w:szCs w:val="32"/>
        </w:rPr>
        <w:t>保障</w:t>
      </w:r>
      <w:r w:rsidRPr="00295B1E">
        <w:rPr>
          <w:rFonts w:ascii="仿宋" w:eastAsia="仿宋" w:hAnsi="仿宋" w:hint="eastAsia"/>
          <w:b/>
          <w:bCs/>
          <w:sz w:val="32"/>
          <w:szCs w:val="32"/>
        </w:rPr>
        <w:t>非公办教育对区域</w:t>
      </w:r>
      <w:r w:rsidR="00295B1E">
        <w:rPr>
          <w:rFonts w:ascii="仿宋" w:eastAsia="仿宋" w:hAnsi="仿宋" w:hint="eastAsia"/>
          <w:b/>
          <w:bCs/>
          <w:sz w:val="32"/>
          <w:szCs w:val="32"/>
        </w:rPr>
        <w:t>内</w:t>
      </w:r>
      <w:r w:rsidRPr="00295B1E">
        <w:rPr>
          <w:rFonts w:ascii="仿宋" w:eastAsia="仿宋" w:hAnsi="仿宋" w:hint="eastAsia"/>
          <w:b/>
          <w:bCs/>
          <w:sz w:val="32"/>
          <w:szCs w:val="32"/>
        </w:rPr>
        <w:t>高水平、高质量</w:t>
      </w:r>
      <w:r w:rsidR="00295B1E">
        <w:rPr>
          <w:rFonts w:ascii="仿宋" w:eastAsia="仿宋" w:hAnsi="仿宋" w:hint="eastAsia"/>
          <w:b/>
          <w:bCs/>
          <w:sz w:val="32"/>
          <w:szCs w:val="32"/>
        </w:rPr>
        <w:t>教育</w:t>
      </w:r>
      <w:r w:rsidRPr="00295B1E">
        <w:rPr>
          <w:rFonts w:ascii="仿宋" w:eastAsia="仿宋" w:hAnsi="仿宋" w:hint="eastAsia"/>
          <w:b/>
          <w:bCs/>
          <w:sz w:val="32"/>
          <w:szCs w:val="32"/>
        </w:rPr>
        <w:t>服务供给。</w:t>
      </w:r>
      <w:r w:rsidR="0012450D" w:rsidRPr="0012450D">
        <w:rPr>
          <w:rFonts w:ascii="仿宋" w:eastAsia="仿宋" w:hAnsi="仿宋" w:hint="eastAsia"/>
          <w:sz w:val="32"/>
          <w:szCs w:val="32"/>
        </w:rPr>
        <w:t>依据民办教育分类管理配套政策，对非营利性民办学校给予支持。增强并规范非公办教育对区域高质量教育服务供给的支撑作用，减轻课外负担。</w:t>
      </w:r>
    </w:p>
    <w:p w14:paraId="3B620997" w14:textId="454800B2" w:rsidR="0028798E" w:rsidRPr="0028798E" w:rsidRDefault="00295B1E" w:rsidP="00295B1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3</w:t>
      </w:r>
      <w:r w:rsidR="00A55137">
        <w:rPr>
          <w:rFonts w:ascii="仿宋" w:eastAsia="仿宋" w:hAnsi="仿宋" w:hint="eastAsia"/>
          <w:b/>
          <w:bCs/>
          <w:sz w:val="32"/>
          <w:szCs w:val="32"/>
        </w:rPr>
        <w:t>.</w:t>
      </w:r>
      <w:r w:rsidR="00FC3F02">
        <w:rPr>
          <w:rFonts w:ascii="仿宋" w:eastAsia="仿宋" w:hAnsi="仿宋" w:hint="eastAsia"/>
          <w:b/>
          <w:bCs/>
          <w:sz w:val="32"/>
          <w:szCs w:val="32"/>
        </w:rPr>
        <w:t>专业化</w:t>
      </w:r>
      <w:r>
        <w:rPr>
          <w:rFonts w:ascii="仿宋" w:eastAsia="仿宋" w:hAnsi="仿宋" w:hint="eastAsia"/>
          <w:b/>
          <w:bCs/>
          <w:sz w:val="32"/>
          <w:szCs w:val="32"/>
        </w:rPr>
        <w:t>体育服务</w:t>
      </w:r>
    </w:p>
    <w:p w14:paraId="4D9B9EBE" w14:textId="41046731" w:rsidR="0028798E" w:rsidRPr="00357407" w:rsidRDefault="00295B1E" w:rsidP="00357407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295B1E">
        <w:rPr>
          <w:rFonts w:ascii="仿宋" w:eastAsia="仿宋" w:hAnsi="仿宋" w:hint="eastAsia"/>
          <w:b/>
          <w:bCs/>
          <w:sz w:val="32"/>
          <w:szCs w:val="32"/>
        </w:rPr>
        <w:t>鼓励社会组织、企业着力增强非基本公共服务弱项。</w:t>
      </w:r>
      <w:r w:rsidRPr="00295B1E">
        <w:rPr>
          <w:rFonts w:ascii="仿宋" w:eastAsia="仿宋" w:hAnsi="仿宋" w:hint="eastAsia"/>
          <w:sz w:val="32"/>
          <w:szCs w:val="32"/>
        </w:rPr>
        <w:t>鼓励引入专业体育场馆运营机构，</w:t>
      </w:r>
      <w:r w:rsidR="00357407">
        <w:rPr>
          <w:rFonts w:ascii="仿宋" w:eastAsia="仿宋" w:hAnsi="仿宋" w:hint="eastAsia"/>
          <w:sz w:val="32"/>
          <w:szCs w:val="32"/>
        </w:rPr>
        <w:t>有效</w:t>
      </w:r>
      <w:r w:rsidRPr="00295B1E">
        <w:rPr>
          <w:rFonts w:ascii="仿宋" w:eastAsia="仿宋" w:hAnsi="仿宋" w:hint="eastAsia"/>
          <w:sz w:val="32"/>
          <w:szCs w:val="32"/>
        </w:rPr>
        <w:t>提高公共体育场馆运行效率与服务水平。鼓励社会力量投资和运营全民健身设施，丰富体育</w:t>
      </w:r>
      <w:r w:rsidR="00604DC0">
        <w:rPr>
          <w:rFonts w:ascii="仿宋" w:eastAsia="仿宋" w:hAnsi="仿宋" w:hint="eastAsia"/>
          <w:sz w:val="32"/>
          <w:szCs w:val="32"/>
        </w:rPr>
        <w:t>健身</w:t>
      </w:r>
      <w:r w:rsidRPr="00295B1E">
        <w:rPr>
          <w:rFonts w:ascii="仿宋" w:eastAsia="仿宋" w:hAnsi="仿宋" w:hint="eastAsia"/>
          <w:sz w:val="32"/>
          <w:szCs w:val="32"/>
        </w:rPr>
        <w:t>服务供给类型</w:t>
      </w:r>
      <w:r w:rsidR="00FC3F02">
        <w:rPr>
          <w:rFonts w:ascii="仿宋" w:eastAsia="仿宋" w:hAnsi="仿宋" w:hint="eastAsia"/>
          <w:sz w:val="32"/>
          <w:szCs w:val="32"/>
        </w:rPr>
        <w:t>，助力加强群众体育活动组织供给能力</w:t>
      </w:r>
      <w:r w:rsidRPr="00295B1E">
        <w:rPr>
          <w:rFonts w:ascii="仿宋" w:eastAsia="仿宋" w:hAnsi="仿宋" w:hint="eastAsia"/>
          <w:sz w:val="32"/>
          <w:szCs w:val="32"/>
        </w:rPr>
        <w:t>。</w:t>
      </w:r>
      <w:r w:rsidR="004811A0">
        <w:rPr>
          <w:rFonts w:ascii="仿宋" w:eastAsia="仿宋" w:hAnsi="仿宋" w:hint="eastAsia"/>
          <w:sz w:val="32"/>
          <w:szCs w:val="32"/>
        </w:rPr>
        <w:t>稳步推进数字化、智能化手段，</w:t>
      </w:r>
      <w:r w:rsidR="00D32FBA" w:rsidRPr="00D32FBA">
        <w:rPr>
          <w:rFonts w:ascii="仿宋" w:eastAsia="仿宋" w:hAnsi="仿宋" w:hint="eastAsia"/>
          <w:sz w:val="32"/>
          <w:szCs w:val="32"/>
        </w:rPr>
        <w:t>探索“元宇宙”等前沿技术与模式在建设更高水平全民健身公共服务体系</w:t>
      </w:r>
      <w:r w:rsidR="00D32FBA">
        <w:rPr>
          <w:rFonts w:ascii="仿宋" w:eastAsia="仿宋" w:hAnsi="仿宋" w:hint="eastAsia"/>
          <w:sz w:val="32"/>
          <w:szCs w:val="32"/>
        </w:rPr>
        <w:t>中</w:t>
      </w:r>
      <w:r w:rsidR="00D32FBA">
        <w:rPr>
          <w:rFonts w:ascii="仿宋" w:eastAsia="仿宋" w:hAnsi="仿宋" w:hint="eastAsia"/>
          <w:sz w:val="32"/>
          <w:szCs w:val="32"/>
        </w:rPr>
        <w:lastRenderedPageBreak/>
        <w:t>的创新应用。</w:t>
      </w:r>
    </w:p>
    <w:p w14:paraId="4E61947E" w14:textId="6F7664AE" w:rsidR="00605CBD" w:rsidRPr="0028798E" w:rsidRDefault="00357407" w:rsidP="00806D5D">
      <w:pPr>
        <w:ind w:firstLineChars="200" w:firstLine="643"/>
      </w:pPr>
      <w:r>
        <w:rPr>
          <w:rFonts w:ascii="仿宋" w:eastAsia="仿宋" w:hAnsi="仿宋"/>
          <w:b/>
          <w:bCs/>
          <w:sz w:val="32"/>
          <w:szCs w:val="32"/>
        </w:rPr>
        <w:t>4</w:t>
      </w:r>
      <w:r w:rsidR="00A55137">
        <w:rPr>
          <w:rFonts w:ascii="仿宋" w:eastAsia="仿宋" w:hAnsi="仿宋" w:hint="eastAsia"/>
          <w:b/>
          <w:bCs/>
          <w:sz w:val="32"/>
          <w:szCs w:val="32"/>
        </w:rPr>
        <w:t>.</w:t>
      </w:r>
      <w:r w:rsidR="00FC3F02">
        <w:rPr>
          <w:rFonts w:ascii="仿宋" w:eastAsia="仿宋" w:hAnsi="仿宋" w:hint="eastAsia"/>
          <w:b/>
          <w:bCs/>
          <w:sz w:val="32"/>
          <w:szCs w:val="32"/>
        </w:rPr>
        <w:t>高品质</w:t>
      </w:r>
      <w:r>
        <w:rPr>
          <w:rFonts w:ascii="仿宋" w:eastAsia="仿宋" w:hAnsi="仿宋" w:hint="eastAsia"/>
          <w:b/>
          <w:bCs/>
          <w:sz w:val="32"/>
          <w:szCs w:val="32"/>
        </w:rPr>
        <w:t>文化服务</w:t>
      </w:r>
    </w:p>
    <w:p w14:paraId="2B4327BC" w14:textId="7401E90F" w:rsidR="00605CBD" w:rsidRPr="00111506" w:rsidRDefault="00357407" w:rsidP="00111506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57407">
        <w:rPr>
          <w:rFonts w:ascii="仿宋" w:eastAsia="仿宋" w:hAnsi="仿宋" w:hint="eastAsia"/>
          <w:b/>
          <w:bCs/>
          <w:sz w:val="32"/>
          <w:szCs w:val="32"/>
        </w:rPr>
        <w:t>推进政府购买服务，推动公共文化服务社会化发展。</w:t>
      </w:r>
      <w:r w:rsidRPr="00357407">
        <w:rPr>
          <w:rFonts w:ascii="仿宋" w:eastAsia="仿宋" w:hAnsi="仿宋" w:hint="eastAsia"/>
          <w:sz w:val="32"/>
          <w:szCs w:val="32"/>
        </w:rPr>
        <w:t>引入</w:t>
      </w:r>
      <w:r>
        <w:rPr>
          <w:rFonts w:ascii="仿宋" w:eastAsia="仿宋" w:hAnsi="仿宋" w:hint="eastAsia"/>
          <w:sz w:val="32"/>
          <w:szCs w:val="32"/>
        </w:rPr>
        <w:t>与</w:t>
      </w:r>
      <w:r w:rsidRPr="00357407">
        <w:rPr>
          <w:rFonts w:ascii="仿宋" w:eastAsia="仿宋" w:hAnsi="仿宋" w:hint="eastAsia"/>
          <w:sz w:val="32"/>
          <w:szCs w:val="32"/>
        </w:rPr>
        <w:t>更多的专业团队</w:t>
      </w:r>
      <w:r>
        <w:rPr>
          <w:rFonts w:ascii="仿宋" w:eastAsia="仿宋" w:hAnsi="仿宋" w:hint="eastAsia"/>
          <w:sz w:val="32"/>
          <w:szCs w:val="32"/>
        </w:rPr>
        <w:t>的合作</w:t>
      </w:r>
      <w:r w:rsidRPr="00357407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完善</w:t>
      </w:r>
      <w:r w:rsidRPr="00357407">
        <w:rPr>
          <w:rFonts w:ascii="仿宋" w:eastAsia="仿宋" w:hAnsi="仿宋" w:hint="eastAsia"/>
          <w:sz w:val="32"/>
          <w:szCs w:val="32"/>
        </w:rPr>
        <w:t>文化服务空间设施进行科学运营</w:t>
      </w:r>
      <w:r w:rsidR="006D244D">
        <w:rPr>
          <w:rFonts w:ascii="仿宋" w:eastAsia="仿宋" w:hAnsi="仿宋" w:hint="eastAsia"/>
          <w:sz w:val="32"/>
          <w:szCs w:val="32"/>
        </w:rPr>
        <w:t>，提升服务品质</w:t>
      </w:r>
      <w:r w:rsidRPr="00357407">
        <w:rPr>
          <w:rFonts w:ascii="仿宋" w:eastAsia="仿宋" w:hAnsi="仿宋" w:hint="eastAsia"/>
          <w:sz w:val="32"/>
          <w:szCs w:val="32"/>
        </w:rPr>
        <w:t>。</w:t>
      </w:r>
      <w:r w:rsidR="00111506" w:rsidRPr="00111506">
        <w:rPr>
          <w:rFonts w:ascii="仿宋" w:eastAsia="仿宋" w:hAnsi="仿宋" w:hint="eastAsia"/>
          <w:sz w:val="32"/>
          <w:szCs w:val="32"/>
        </w:rPr>
        <w:t>支持鼓励社会力量投资高品质</w:t>
      </w:r>
      <w:r w:rsidR="007C05D2" w:rsidRPr="00111506">
        <w:rPr>
          <w:rFonts w:ascii="仿宋" w:eastAsia="仿宋" w:hAnsi="仿宋" w:hint="eastAsia"/>
          <w:sz w:val="32"/>
          <w:szCs w:val="32"/>
        </w:rPr>
        <w:t>文化</w:t>
      </w:r>
      <w:r w:rsidR="00111506" w:rsidRPr="00111506">
        <w:rPr>
          <w:rFonts w:ascii="仿宋" w:eastAsia="仿宋" w:hAnsi="仿宋" w:hint="eastAsia"/>
          <w:sz w:val="32"/>
          <w:szCs w:val="32"/>
        </w:rPr>
        <w:t>服务设施建设与服务供给。通过政府引导规范，以公益普惠为前提，拓展丰富文化服务活动供给。</w:t>
      </w:r>
    </w:p>
    <w:p w14:paraId="44F48CE4" w14:textId="2B3F9ED6" w:rsidR="00357407" w:rsidRPr="000D60BD" w:rsidRDefault="00357407" w:rsidP="00357407">
      <w:pPr>
        <w:pStyle w:val="2"/>
        <w:spacing w:line="415" w:lineRule="auto"/>
        <w:ind w:firstLineChars="200" w:firstLine="640"/>
        <w:rPr>
          <w:rFonts w:ascii="黑体" w:eastAsia="黑体" w:hAnsi="黑体"/>
          <w:b w:val="0"/>
          <w:bCs w:val="0"/>
        </w:rPr>
      </w:pPr>
      <w:bookmarkStart w:id="18" w:name="_Toc151765465"/>
      <w:r w:rsidRPr="000D60BD">
        <w:rPr>
          <w:rFonts w:ascii="黑体" w:eastAsia="黑体" w:hAnsi="黑体" w:hint="eastAsia"/>
          <w:b w:val="0"/>
          <w:bCs w:val="0"/>
        </w:rPr>
        <w:t>（</w:t>
      </w:r>
      <w:r>
        <w:rPr>
          <w:rFonts w:ascii="黑体" w:eastAsia="黑体" w:hAnsi="黑体" w:hint="eastAsia"/>
          <w:b w:val="0"/>
          <w:bCs w:val="0"/>
        </w:rPr>
        <w:t>二</w:t>
      </w:r>
      <w:r w:rsidRPr="000D60BD">
        <w:rPr>
          <w:rFonts w:ascii="黑体" w:eastAsia="黑体" w:hAnsi="黑体" w:hint="eastAsia"/>
          <w:b w:val="0"/>
          <w:bCs w:val="0"/>
        </w:rPr>
        <w:t>）</w:t>
      </w:r>
      <w:r w:rsidRPr="00357407">
        <w:rPr>
          <w:rFonts w:ascii="黑体" w:eastAsia="黑体" w:hAnsi="黑体" w:hint="eastAsia"/>
          <w:b w:val="0"/>
          <w:bCs w:val="0"/>
        </w:rPr>
        <w:t>国际化服务</w:t>
      </w:r>
      <w:bookmarkEnd w:id="18"/>
    </w:p>
    <w:p w14:paraId="7CC0506A" w14:textId="6A767AB6" w:rsidR="00357407" w:rsidRDefault="00357407" w:rsidP="00357407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 w:rsidR="00A55137">
        <w:rPr>
          <w:rFonts w:ascii="仿宋" w:eastAsia="仿宋" w:hAnsi="仿宋" w:hint="eastAsia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国际教育</w:t>
      </w:r>
    </w:p>
    <w:p w14:paraId="6F5F9B48" w14:textId="52AF4147" w:rsidR="00357407" w:rsidRDefault="00357407" w:rsidP="00357407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57407">
        <w:rPr>
          <w:rFonts w:ascii="仿宋" w:eastAsia="仿宋" w:hAnsi="仿宋" w:hint="eastAsia"/>
          <w:b/>
          <w:bCs/>
          <w:sz w:val="32"/>
          <w:szCs w:val="32"/>
        </w:rPr>
        <w:t>依托区域内国际学校集聚优势，持续增加国际教育服务供给。</w:t>
      </w:r>
      <w:r w:rsidRPr="00357407">
        <w:rPr>
          <w:rFonts w:ascii="仿宋" w:eastAsia="仿宋" w:hAnsi="仿宋" w:hint="eastAsia"/>
          <w:sz w:val="32"/>
          <w:szCs w:val="32"/>
        </w:rPr>
        <w:t>加强国际教育与本土教育之间的文化交融</w:t>
      </w:r>
      <w:r>
        <w:rPr>
          <w:rFonts w:ascii="仿宋" w:eastAsia="仿宋" w:hAnsi="仿宋" w:hint="eastAsia"/>
          <w:sz w:val="32"/>
          <w:szCs w:val="32"/>
        </w:rPr>
        <w:t>；</w:t>
      </w:r>
      <w:r w:rsidR="00776D61">
        <w:rPr>
          <w:rFonts w:ascii="仿宋" w:eastAsia="仿宋" w:hAnsi="仿宋" w:hint="eastAsia"/>
          <w:sz w:val="32"/>
          <w:szCs w:val="32"/>
        </w:rPr>
        <w:t>增加</w:t>
      </w:r>
      <w:r w:rsidRPr="00357407">
        <w:rPr>
          <w:rFonts w:ascii="仿宋" w:eastAsia="仿宋" w:hAnsi="仿宋" w:hint="eastAsia"/>
          <w:sz w:val="32"/>
          <w:szCs w:val="32"/>
        </w:rPr>
        <w:t>对外籍子女高质量国际教育服务供给，</w:t>
      </w:r>
      <w:r w:rsidR="00776D61">
        <w:rPr>
          <w:rFonts w:ascii="仿宋" w:eastAsia="仿宋" w:hAnsi="仿宋" w:hint="eastAsia"/>
          <w:sz w:val="32"/>
          <w:szCs w:val="32"/>
        </w:rPr>
        <w:t>增强</w:t>
      </w:r>
      <w:r w:rsidRPr="00357407">
        <w:rPr>
          <w:rFonts w:ascii="仿宋" w:eastAsia="仿宋" w:hAnsi="仿宋" w:hint="eastAsia"/>
          <w:sz w:val="32"/>
          <w:szCs w:val="32"/>
        </w:rPr>
        <w:t>国际</w:t>
      </w:r>
      <w:r>
        <w:rPr>
          <w:rFonts w:ascii="仿宋" w:eastAsia="仿宋" w:hAnsi="仿宋" w:hint="eastAsia"/>
          <w:sz w:val="32"/>
          <w:szCs w:val="32"/>
        </w:rPr>
        <w:t>教育服务</w:t>
      </w:r>
      <w:r w:rsidRPr="00357407">
        <w:rPr>
          <w:rFonts w:ascii="仿宋" w:eastAsia="仿宋" w:hAnsi="仿宋" w:hint="eastAsia"/>
          <w:sz w:val="32"/>
          <w:szCs w:val="32"/>
        </w:rPr>
        <w:t>承载能力。持续强化</w:t>
      </w:r>
      <w:r>
        <w:rPr>
          <w:rFonts w:ascii="仿宋" w:eastAsia="仿宋" w:hAnsi="仿宋" w:hint="eastAsia"/>
          <w:sz w:val="32"/>
          <w:szCs w:val="32"/>
        </w:rPr>
        <w:t>区域内</w:t>
      </w:r>
      <w:r w:rsidRPr="00357407">
        <w:rPr>
          <w:rFonts w:ascii="仿宋" w:eastAsia="仿宋" w:hAnsi="仿宋" w:hint="eastAsia"/>
          <w:sz w:val="32"/>
          <w:szCs w:val="32"/>
        </w:rPr>
        <w:t>国际教育</w:t>
      </w:r>
      <w:r>
        <w:rPr>
          <w:rFonts w:ascii="仿宋" w:eastAsia="仿宋" w:hAnsi="仿宋" w:hint="eastAsia"/>
          <w:sz w:val="32"/>
          <w:szCs w:val="32"/>
        </w:rPr>
        <w:t>服务</w:t>
      </w:r>
      <w:r w:rsidRPr="00357407">
        <w:rPr>
          <w:rFonts w:ascii="仿宋" w:eastAsia="仿宋" w:hAnsi="仿宋" w:hint="eastAsia"/>
          <w:sz w:val="32"/>
          <w:szCs w:val="32"/>
        </w:rPr>
        <w:t>对上海、长三角区域辐射能力。</w:t>
      </w:r>
    </w:p>
    <w:p w14:paraId="418BF7AF" w14:textId="04AFBC13" w:rsidR="00357407" w:rsidRPr="00357407" w:rsidRDefault="00357407" w:rsidP="00357407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357407">
        <w:rPr>
          <w:rFonts w:ascii="仿宋" w:eastAsia="仿宋" w:hAnsi="仿宋" w:hint="eastAsia"/>
          <w:b/>
          <w:bCs/>
          <w:sz w:val="32"/>
          <w:szCs w:val="32"/>
        </w:rPr>
        <w:t>2</w:t>
      </w:r>
      <w:r w:rsidR="00A55137">
        <w:rPr>
          <w:rFonts w:ascii="仿宋" w:eastAsia="仿宋" w:hAnsi="仿宋" w:hint="eastAsia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国际医疗</w:t>
      </w:r>
    </w:p>
    <w:p w14:paraId="2A16E0CC" w14:textId="35EC173E" w:rsidR="00357407" w:rsidRPr="00357407" w:rsidRDefault="00357407" w:rsidP="00357407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57407">
        <w:rPr>
          <w:rFonts w:ascii="仿宋" w:eastAsia="仿宋" w:hAnsi="仿宋" w:hint="eastAsia"/>
          <w:b/>
          <w:bCs/>
          <w:sz w:val="32"/>
          <w:szCs w:val="32"/>
        </w:rPr>
        <w:t>依托新虹桥国际医学中心对高端社会化、国际医疗资源集聚，持续增强国际医疗服务能力。</w:t>
      </w:r>
      <w:r w:rsidRPr="00357407">
        <w:rPr>
          <w:rFonts w:ascii="仿宋" w:eastAsia="仿宋" w:hAnsi="仿宋" w:hint="eastAsia"/>
          <w:sz w:val="32"/>
          <w:szCs w:val="32"/>
        </w:rPr>
        <w:t>加强建设保障与工作协调力度，确保新虹桥国际医学中心内协华脑科医院、上海泰和诚肿瘤医院、绿叶爱丽美医疗美容医院（暂名）等在建医院</w:t>
      </w:r>
      <w:r w:rsidR="001D7E30">
        <w:rPr>
          <w:rFonts w:ascii="仿宋" w:eastAsia="仿宋" w:hAnsi="仿宋" w:hint="eastAsia"/>
          <w:sz w:val="32"/>
          <w:szCs w:val="32"/>
        </w:rPr>
        <w:t>按时</w:t>
      </w:r>
      <w:r w:rsidRPr="00357407">
        <w:rPr>
          <w:rFonts w:ascii="仿宋" w:eastAsia="仿宋" w:hAnsi="仿宋" w:hint="eastAsia"/>
          <w:sz w:val="32"/>
          <w:szCs w:val="32"/>
        </w:rPr>
        <w:t>投入运营</w:t>
      </w:r>
      <w:r w:rsidR="001D7E30">
        <w:rPr>
          <w:rFonts w:ascii="仿宋" w:eastAsia="仿宋" w:hAnsi="仿宋" w:hint="eastAsia"/>
          <w:sz w:val="32"/>
          <w:szCs w:val="32"/>
        </w:rPr>
        <w:t>，</w:t>
      </w:r>
      <w:r w:rsidRPr="00357407">
        <w:rPr>
          <w:rFonts w:ascii="仿宋" w:eastAsia="仿宋" w:hAnsi="仿宋" w:hint="eastAsia"/>
          <w:sz w:val="32"/>
          <w:szCs w:val="32"/>
        </w:rPr>
        <w:t>力争</w:t>
      </w:r>
      <w:r w:rsidRPr="00357407">
        <w:rPr>
          <w:rFonts w:ascii="仿宋" w:eastAsia="仿宋" w:hAnsi="仿宋"/>
          <w:sz w:val="32"/>
          <w:szCs w:val="32"/>
        </w:rPr>
        <w:t>202</w:t>
      </w:r>
      <w:r w:rsidR="003171C3">
        <w:rPr>
          <w:rFonts w:ascii="仿宋" w:eastAsia="仿宋" w:hAnsi="仿宋"/>
          <w:sz w:val="32"/>
          <w:szCs w:val="32"/>
        </w:rPr>
        <w:t>7</w:t>
      </w:r>
      <w:r w:rsidRPr="00357407">
        <w:rPr>
          <w:rFonts w:ascii="仿宋" w:eastAsia="仿宋" w:hAnsi="仿宋"/>
          <w:sz w:val="32"/>
          <w:szCs w:val="32"/>
        </w:rPr>
        <w:t>年底，</w:t>
      </w:r>
      <w:r w:rsidR="003171C3">
        <w:rPr>
          <w:rFonts w:ascii="仿宋" w:eastAsia="仿宋" w:hAnsi="仿宋" w:hint="eastAsia"/>
          <w:sz w:val="32"/>
          <w:szCs w:val="32"/>
        </w:rPr>
        <w:t>至少新增3</w:t>
      </w:r>
      <w:r w:rsidRPr="00357407">
        <w:rPr>
          <w:rFonts w:ascii="仿宋" w:eastAsia="仿宋" w:hAnsi="仿宋"/>
          <w:sz w:val="32"/>
          <w:szCs w:val="32"/>
        </w:rPr>
        <w:t>家医院投入运营。</w:t>
      </w:r>
      <w:r w:rsidRPr="00357407">
        <w:rPr>
          <w:rFonts w:ascii="仿宋" w:eastAsia="仿宋" w:hAnsi="仿宋" w:hint="eastAsia"/>
          <w:sz w:val="32"/>
          <w:szCs w:val="32"/>
        </w:rPr>
        <w:t>推动加强国际化居住社区、高端商品房社区与国际</w:t>
      </w:r>
      <w:r w:rsidR="001D7E30">
        <w:rPr>
          <w:rFonts w:ascii="仿宋" w:eastAsia="仿宋" w:hAnsi="仿宋" w:hint="eastAsia"/>
          <w:sz w:val="32"/>
          <w:szCs w:val="32"/>
        </w:rPr>
        <w:t>医</w:t>
      </w:r>
      <w:r w:rsidR="001D7E30">
        <w:rPr>
          <w:rFonts w:ascii="仿宋" w:eastAsia="仿宋" w:hAnsi="仿宋" w:hint="eastAsia"/>
          <w:sz w:val="32"/>
          <w:szCs w:val="32"/>
        </w:rPr>
        <w:lastRenderedPageBreak/>
        <w:t>学中心</w:t>
      </w:r>
      <w:r w:rsidRPr="00357407">
        <w:rPr>
          <w:rFonts w:ascii="仿宋" w:eastAsia="仿宋" w:hAnsi="仿宋" w:hint="eastAsia"/>
          <w:sz w:val="32"/>
          <w:szCs w:val="32"/>
        </w:rPr>
        <w:t>之间的服务互动。推进国际</w:t>
      </w:r>
      <w:r w:rsidR="001D7E30">
        <w:rPr>
          <w:rFonts w:ascii="仿宋" w:eastAsia="仿宋" w:hAnsi="仿宋" w:hint="eastAsia"/>
          <w:sz w:val="32"/>
          <w:szCs w:val="32"/>
        </w:rPr>
        <w:t>医疗服务能力</w:t>
      </w:r>
      <w:r w:rsidRPr="00357407">
        <w:rPr>
          <w:rFonts w:ascii="仿宋" w:eastAsia="仿宋" w:hAnsi="仿宋" w:hint="eastAsia"/>
          <w:sz w:val="32"/>
          <w:szCs w:val="32"/>
        </w:rPr>
        <w:t>对长三角的服务辐射拓展。</w:t>
      </w:r>
    </w:p>
    <w:p w14:paraId="41FA6516" w14:textId="6CB1E588" w:rsidR="00357407" w:rsidRPr="00357407" w:rsidRDefault="00357407" w:rsidP="00357407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3</w:t>
      </w:r>
      <w:r w:rsidR="00A55137">
        <w:rPr>
          <w:rFonts w:ascii="仿宋" w:eastAsia="仿宋" w:hAnsi="仿宋" w:hint="eastAsia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国际赛事</w:t>
      </w:r>
    </w:p>
    <w:p w14:paraId="284E2F52" w14:textId="11EE5C00" w:rsidR="00357407" w:rsidRPr="00357407" w:rsidRDefault="00357407" w:rsidP="00357407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57407">
        <w:rPr>
          <w:rFonts w:ascii="仿宋" w:eastAsia="仿宋" w:hAnsi="仿宋" w:hint="eastAsia"/>
          <w:b/>
          <w:bCs/>
          <w:sz w:val="32"/>
          <w:szCs w:val="32"/>
        </w:rPr>
        <w:t>结合交通枢纽区位优势与区域内国际社区集聚、相关产业集聚等基础优势，积极引入打造化高水平赛事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  <w:r w:rsidRPr="00357407">
        <w:rPr>
          <w:rFonts w:ascii="仿宋" w:eastAsia="仿宋" w:hAnsi="仿宋" w:hint="eastAsia"/>
          <w:sz w:val="32"/>
          <w:szCs w:val="32"/>
        </w:rPr>
        <w:t>因地制宜引入赛艇、棒球（垒球）等国际赛事，打造区域办赛品牌</w:t>
      </w:r>
      <w:r w:rsidR="005C1E4E">
        <w:rPr>
          <w:rFonts w:ascii="仿宋" w:eastAsia="仿宋" w:hAnsi="仿宋" w:hint="eastAsia"/>
          <w:sz w:val="32"/>
          <w:szCs w:val="32"/>
        </w:rPr>
        <w:t>，培养</w:t>
      </w:r>
      <w:r w:rsidRPr="00357407">
        <w:rPr>
          <w:rFonts w:ascii="仿宋" w:eastAsia="仿宋" w:hAnsi="仿宋" w:hint="eastAsia"/>
          <w:sz w:val="32"/>
          <w:szCs w:val="32"/>
        </w:rPr>
        <w:t>办赛能力，拓展周边服务能力。充分依托电竞产业园</w:t>
      </w:r>
      <w:r w:rsidR="003906B6">
        <w:rPr>
          <w:rFonts w:ascii="仿宋" w:eastAsia="仿宋" w:hAnsi="仿宋" w:hint="eastAsia"/>
          <w:sz w:val="32"/>
          <w:szCs w:val="32"/>
        </w:rPr>
        <w:t>、</w:t>
      </w:r>
      <w:r w:rsidRPr="00357407">
        <w:rPr>
          <w:rFonts w:ascii="仿宋" w:eastAsia="仿宋" w:hAnsi="仿宋" w:hint="eastAsia"/>
          <w:sz w:val="32"/>
          <w:szCs w:val="32"/>
        </w:rPr>
        <w:t>国际新文创电竞中心建设，打造国际化电竞赛事举办基地。</w:t>
      </w:r>
    </w:p>
    <w:p w14:paraId="6EF5768F" w14:textId="7049205E" w:rsidR="00357407" w:rsidRPr="00357407" w:rsidRDefault="00357407" w:rsidP="00357407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4</w:t>
      </w:r>
      <w:r w:rsidR="00A55137">
        <w:rPr>
          <w:rFonts w:ascii="仿宋" w:eastAsia="仿宋" w:hAnsi="仿宋" w:hint="eastAsia"/>
          <w:b/>
          <w:bCs/>
          <w:sz w:val="32"/>
          <w:szCs w:val="32"/>
        </w:rPr>
        <w:t>.</w:t>
      </w:r>
      <w:r w:rsidRPr="00357407">
        <w:rPr>
          <w:rFonts w:ascii="仿宋" w:eastAsia="仿宋" w:hAnsi="仿宋" w:hint="eastAsia"/>
          <w:b/>
          <w:bCs/>
          <w:sz w:val="32"/>
          <w:szCs w:val="32"/>
        </w:rPr>
        <w:t>国际文化</w:t>
      </w:r>
    </w:p>
    <w:p w14:paraId="52D1F6B4" w14:textId="4F15868D" w:rsidR="00357407" w:rsidRPr="00357407" w:rsidRDefault="00357407" w:rsidP="00357407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57407">
        <w:rPr>
          <w:rFonts w:ascii="仿宋" w:eastAsia="仿宋" w:hAnsi="仿宋" w:hint="eastAsia"/>
          <w:b/>
          <w:bCs/>
          <w:sz w:val="32"/>
          <w:szCs w:val="32"/>
        </w:rPr>
        <w:t>依托区域国际文化服务资源，打造上海西部高端文化名片。</w:t>
      </w:r>
      <w:r w:rsidRPr="00357407">
        <w:rPr>
          <w:rFonts w:ascii="仿宋" w:eastAsia="仿宋" w:hAnsi="仿宋" w:hint="eastAsia"/>
          <w:sz w:val="32"/>
          <w:szCs w:val="32"/>
        </w:rPr>
        <w:t>加强区域社区艺术文化供给与国际文化艺术中心、博物馆、美术画廊等设施（规划建设中）之间互动，提升社区公共文化服务的国际化属性。依托相关高端国际化服务设施资源，持续引入</w:t>
      </w:r>
      <w:r w:rsidR="005C1E4E">
        <w:rPr>
          <w:rFonts w:ascii="仿宋" w:eastAsia="仿宋" w:hAnsi="仿宋" w:hint="eastAsia"/>
          <w:sz w:val="32"/>
          <w:szCs w:val="32"/>
        </w:rPr>
        <w:t>高端</w:t>
      </w:r>
      <w:r w:rsidRPr="00357407">
        <w:rPr>
          <w:rFonts w:ascii="仿宋" w:eastAsia="仿宋" w:hAnsi="仿宋" w:hint="eastAsia"/>
          <w:sz w:val="32"/>
          <w:szCs w:val="32"/>
        </w:rPr>
        <w:t>、高水平演出、艺术展览等品质活动。</w:t>
      </w:r>
    </w:p>
    <w:p w14:paraId="20C008FC" w14:textId="3D02BEC1" w:rsidR="00357407" w:rsidRPr="000D60BD" w:rsidRDefault="00357407" w:rsidP="00357407">
      <w:pPr>
        <w:pStyle w:val="2"/>
        <w:spacing w:line="415" w:lineRule="auto"/>
        <w:ind w:firstLineChars="200" w:firstLine="640"/>
        <w:rPr>
          <w:rFonts w:ascii="黑体" w:eastAsia="黑体" w:hAnsi="黑体"/>
          <w:b w:val="0"/>
          <w:bCs w:val="0"/>
        </w:rPr>
      </w:pPr>
      <w:bookmarkStart w:id="19" w:name="_Toc151765466"/>
      <w:r w:rsidRPr="000D60BD">
        <w:rPr>
          <w:rFonts w:ascii="黑体" w:eastAsia="黑体" w:hAnsi="黑体" w:hint="eastAsia"/>
          <w:b w:val="0"/>
          <w:bCs w:val="0"/>
        </w:rPr>
        <w:t>（</w:t>
      </w:r>
      <w:r>
        <w:rPr>
          <w:rFonts w:ascii="黑体" w:eastAsia="黑体" w:hAnsi="黑体" w:hint="eastAsia"/>
          <w:b w:val="0"/>
          <w:bCs w:val="0"/>
        </w:rPr>
        <w:t>三</w:t>
      </w:r>
      <w:r w:rsidRPr="000D60BD">
        <w:rPr>
          <w:rFonts w:ascii="黑体" w:eastAsia="黑体" w:hAnsi="黑体" w:hint="eastAsia"/>
          <w:b w:val="0"/>
          <w:bCs w:val="0"/>
        </w:rPr>
        <w:t>）</w:t>
      </w:r>
      <w:r w:rsidR="009F164D">
        <w:rPr>
          <w:rFonts w:ascii="黑体" w:eastAsia="黑体" w:hAnsi="黑体" w:hint="eastAsia"/>
          <w:b w:val="0"/>
          <w:bCs w:val="0"/>
        </w:rPr>
        <w:t>智能</w:t>
      </w:r>
      <w:r w:rsidRPr="00357407">
        <w:rPr>
          <w:rFonts w:ascii="黑体" w:eastAsia="黑体" w:hAnsi="黑体" w:hint="eastAsia"/>
          <w:b w:val="0"/>
          <w:bCs w:val="0"/>
        </w:rPr>
        <w:t>化服务</w:t>
      </w:r>
      <w:bookmarkEnd w:id="19"/>
    </w:p>
    <w:p w14:paraId="009F2704" w14:textId="7F732A1C" w:rsidR="009F164D" w:rsidRPr="009F164D" w:rsidRDefault="009F164D" w:rsidP="009F164D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 w:rsidR="00A55137">
        <w:rPr>
          <w:rFonts w:ascii="仿宋" w:eastAsia="仿宋" w:hAnsi="仿宋" w:hint="eastAsia"/>
          <w:b/>
          <w:bCs/>
          <w:sz w:val="32"/>
          <w:szCs w:val="32"/>
        </w:rPr>
        <w:t>.</w:t>
      </w:r>
      <w:r w:rsidRPr="009F164D">
        <w:rPr>
          <w:rFonts w:ascii="仿宋" w:eastAsia="仿宋" w:hAnsi="仿宋" w:hint="eastAsia"/>
          <w:b/>
          <w:bCs/>
          <w:sz w:val="32"/>
          <w:szCs w:val="32"/>
        </w:rPr>
        <w:t>生活服务新体验</w:t>
      </w:r>
    </w:p>
    <w:p w14:paraId="35DEEFFF" w14:textId="3084AAB1" w:rsidR="009F164D" w:rsidRPr="009F164D" w:rsidRDefault="009F164D" w:rsidP="009F164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F164D">
        <w:rPr>
          <w:rFonts w:ascii="仿宋" w:eastAsia="仿宋" w:hAnsi="仿宋" w:hint="eastAsia"/>
          <w:b/>
          <w:bCs/>
          <w:sz w:val="32"/>
          <w:szCs w:val="32"/>
        </w:rPr>
        <w:t>动迁小区数字化赋能。</w:t>
      </w:r>
      <w:r w:rsidRPr="009F164D">
        <w:rPr>
          <w:rFonts w:ascii="仿宋" w:eastAsia="仿宋" w:hAnsi="仿宋" w:hint="eastAsia"/>
          <w:sz w:val="32"/>
          <w:szCs w:val="32"/>
        </w:rPr>
        <w:t>对于动迁小区、老旧小区，统筹推进社区各类智能终端设施合理布设，推动社区服务精准化、个性化水平提升。统筹规划布设</w:t>
      </w:r>
      <w:r w:rsidR="004811A0">
        <w:rPr>
          <w:rFonts w:ascii="仿宋" w:eastAsia="仿宋" w:hAnsi="仿宋" w:hint="eastAsia"/>
          <w:sz w:val="32"/>
          <w:szCs w:val="32"/>
        </w:rPr>
        <w:t>智能化</w:t>
      </w:r>
      <w:r w:rsidRPr="009F164D">
        <w:rPr>
          <w:rFonts w:ascii="仿宋" w:eastAsia="仿宋" w:hAnsi="仿宋" w:hint="eastAsia"/>
          <w:sz w:val="32"/>
          <w:szCs w:val="32"/>
        </w:rPr>
        <w:t>社区快件箱、垃圾回收站、康养、医疗、车棚等终端设施，</w:t>
      </w:r>
      <w:r w:rsidR="004811A0">
        <w:rPr>
          <w:rFonts w:ascii="仿宋" w:eastAsia="仿宋" w:hAnsi="仿宋" w:hint="eastAsia"/>
          <w:sz w:val="32"/>
          <w:szCs w:val="32"/>
        </w:rPr>
        <w:t>探索智能化升级</w:t>
      </w:r>
      <w:r w:rsidR="004811A0" w:rsidRPr="004811A0">
        <w:rPr>
          <w:rFonts w:ascii="仿宋" w:eastAsia="仿宋" w:hAnsi="仿宋" w:hint="eastAsia"/>
          <w:sz w:val="32"/>
          <w:szCs w:val="32"/>
        </w:rPr>
        <w:t>市民益智健身苑点</w:t>
      </w:r>
      <w:r w:rsidR="004811A0">
        <w:rPr>
          <w:rFonts w:ascii="仿宋" w:eastAsia="仿宋" w:hAnsi="仿宋" w:hint="eastAsia"/>
          <w:sz w:val="32"/>
          <w:szCs w:val="32"/>
        </w:rPr>
        <w:t>等现有设施，切实</w:t>
      </w:r>
      <w:r w:rsidRPr="009F164D">
        <w:rPr>
          <w:rFonts w:ascii="仿宋" w:eastAsia="仿宋" w:hAnsi="仿宋" w:hint="eastAsia"/>
          <w:sz w:val="32"/>
          <w:szCs w:val="32"/>
        </w:rPr>
        <w:t>提升基层社区数字化服务能</w:t>
      </w:r>
      <w:r w:rsidRPr="009F164D">
        <w:rPr>
          <w:rFonts w:ascii="仿宋" w:eastAsia="仿宋" w:hAnsi="仿宋" w:hint="eastAsia"/>
          <w:sz w:val="32"/>
          <w:szCs w:val="32"/>
        </w:rPr>
        <w:lastRenderedPageBreak/>
        <w:t>力和水平。</w:t>
      </w:r>
    </w:p>
    <w:p w14:paraId="6AAC45F0" w14:textId="3EDEEBA6" w:rsidR="009F164D" w:rsidRPr="009F164D" w:rsidRDefault="009F164D" w:rsidP="009F164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F164D">
        <w:rPr>
          <w:rFonts w:ascii="仿宋" w:eastAsia="仿宋" w:hAnsi="仿宋" w:hint="eastAsia"/>
          <w:b/>
          <w:bCs/>
          <w:sz w:val="32"/>
          <w:szCs w:val="32"/>
        </w:rPr>
        <w:t>高品质小区服务体验提升。</w:t>
      </w:r>
      <w:r w:rsidRPr="009F164D">
        <w:rPr>
          <w:rFonts w:ascii="仿宋" w:eastAsia="仿宋" w:hAnsi="仿宋" w:hint="eastAsia"/>
          <w:sz w:val="32"/>
          <w:szCs w:val="32"/>
        </w:rPr>
        <w:t>对于有条件的国际社区、商品房小区，鼓励社区打造高端个性化服务标杆。鼓励引导</w:t>
      </w:r>
      <w:r w:rsidR="003906B6">
        <w:rPr>
          <w:rFonts w:ascii="仿宋" w:eastAsia="仿宋" w:hAnsi="仿宋" w:hint="eastAsia"/>
          <w:sz w:val="32"/>
          <w:szCs w:val="32"/>
        </w:rPr>
        <w:t>、</w:t>
      </w:r>
      <w:r w:rsidRPr="009F164D">
        <w:rPr>
          <w:rFonts w:ascii="仿宋" w:eastAsia="仿宋" w:hAnsi="仿宋" w:hint="eastAsia"/>
          <w:sz w:val="32"/>
          <w:szCs w:val="32"/>
        </w:rPr>
        <w:t>示范推广智能化家居产品与服务在社区落地；推动提供高端化、个性化的互联网+生活服务进企入户；引导低碳生活新方式，</w:t>
      </w:r>
      <w:r w:rsidR="003171C3">
        <w:rPr>
          <w:rFonts w:ascii="仿宋" w:eastAsia="仿宋" w:hAnsi="仿宋" w:hint="eastAsia"/>
          <w:sz w:val="32"/>
          <w:szCs w:val="32"/>
        </w:rPr>
        <w:t>探索</w:t>
      </w:r>
      <w:r w:rsidRPr="009F164D">
        <w:rPr>
          <w:rFonts w:ascii="仿宋" w:eastAsia="仿宋" w:hAnsi="仿宋" w:hint="eastAsia"/>
          <w:sz w:val="32"/>
          <w:szCs w:val="32"/>
        </w:rPr>
        <w:t>小区能源管理、碳排轨迹记录。</w:t>
      </w:r>
      <w:r w:rsidR="00FF609A">
        <w:rPr>
          <w:rFonts w:ascii="仿宋" w:eastAsia="仿宋" w:hAnsi="仿宋" w:hint="eastAsia"/>
          <w:sz w:val="32"/>
          <w:szCs w:val="32"/>
        </w:rPr>
        <w:t>探索面向国际社区特定人群的</w:t>
      </w:r>
      <w:r w:rsidR="00FF609A" w:rsidRPr="00FF609A">
        <w:rPr>
          <w:rFonts w:ascii="仿宋" w:eastAsia="仿宋" w:hAnsi="仿宋" w:hint="eastAsia"/>
          <w:sz w:val="32"/>
          <w:szCs w:val="32"/>
        </w:rPr>
        <w:t>社区生活服务数字化</w:t>
      </w:r>
      <w:r w:rsidR="00FF609A">
        <w:rPr>
          <w:rFonts w:ascii="仿宋" w:eastAsia="仿宋" w:hAnsi="仿宋" w:hint="eastAsia"/>
          <w:sz w:val="32"/>
          <w:szCs w:val="32"/>
        </w:rPr>
        <w:t>创新供给。</w:t>
      </w:r>
    </w:p>
    <w:p w14:paraId="01FF53C0" w14:textId="6C9028E5" w:rsidR="009F164D" w:rsidRPr="009F164D" w:rsidRDefault="009F164D" w:rsidP="009F164D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2</w:t>
      </w:r>
      <w:r w:rsidR="00A55137">
        <w:rPr>
          <w:rFonts w:ascii="仿宋" w:eastAsia="仿宋" w:hAnsi="仿宋" w:hint="eastAsia"/>
          <w:b/>
          <w:bCs/>
          <w:sz w:val="32"/>
          <w:szCs w:val="32"/>
        </w:rPr>
        <w:t>.</w:t>
      </w:r>
      <w:r w:rsidR="00B001E1">
        <w:rPr>
          <w:rFonts w:ascii="仿宋" w:eastAsia="仿宋" w:hAnsi="仿宋" w:hint="eastAsia"/>
          <w:b/>
          <w:bCs/>
          <w:sz w:val="32"/>
          <w:szCs w:val="32"/>
        </w:rPr>
        <w:t>社区商业新模式</w:t>
      </w:r>
    </w:p>
    <w:p w14:paraId="66ACDD87" w14:textId="5D9CC841" w:rsidR="004B0C66" w:rsidRPr="004B0C66" w:rsidRDefault="004B0C66" w:rsidP="004B0C66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B0C66">
        <w:rPr>
          <w:rFonts w:ascii="仿宋" w:eastAsia="仿宋" w:hAnsi="仿宋" w:hint="eastAsia"/>
          <w:b/>
          <w:bCs/>
          <w:sz w:val="32"/>
          <w:szCs w:val="32"/>
        </w:rPr>
        <w:t>商贸服务数字化转型。</w:t>
      </w:r>
      <w:r w:rsidRPr="004B0C66">
        <w:rPr>
          <w:rFonts w:ascii="仿宋" w:eastAsia="仿宋" w:hAnsi="仿宋" w:hint="eastAsia"/>
          <w:sz w:val="32"/>
          <w:szCs w:val="32"/>
        </w:rPr>
        <w:t>通过</w:t>
      </w:r>
      <w:r w:rsidR="003171C3">
        <w:rPr>
          <w:rFonts w:ascii="仿宋" w:eastAsia="仿宋" w:hAnsi="仿宋" w:hint="eastAsia"/>
          <w:sz w:val="32"/>
          <w:szCs w:val="32"/>
        </w:rPr>
        <w:t>打造</w:t>
      </w:r>
      <w:r w:rsidRPr="004B0C66">
        <w:rPr>
          <w:rFonts w:ascii="仿宋" w:eastAsia="仿宋" w:hAnsi="仿宋" w:hint="eastAsia"/>
          <w:sz w:val="32"/>
          <w:szCs w:val="32"/>
        </w:rPr>
        <w:t>商贸街区、商贸场所的智能导购、智能客服等智能应用</w:t>
      </w:r>
      <w:r w:rsidR="003171C3">
        <w:rPr>
          <w:rFonts w:ascii="仿宋" w:eastAsia="仿宋" w:hAnsi="仿宋" w:hint="eastAsia"/>
          <w:sz w:val="32"/>
          <w:szCs w:val="32"/>
        </w:rPr>
        <w:t>场景</w:t>
      </w:r>
      <w:r w:rsidRPr="004B0C66">
        <w:rPr>
          <w:rFonts w:ascii="仿宋" w:eastAsia="仿宋" w:hAnsi="仿宋" w:hint="eastAsia"/>
          <w:sz w:val="32"/>
          <w:szCs w:val="32"/>
        </w:rPr>
        <w:t>，实现客户行为分析与智能化商户服务。以数字化方式实现门店管理，便利居民商业生活，优化辖区商业业态。</w:t>
      </w:r>
    </w:p>
    <w:p w14:paraId="5CAA8DE0" w14:textId="34BE25E1" w:rsidR="00B001E1" w:rsidRPr="00B001E1" w:rsidRDefault="00B001E1" w:rsidP="00B001E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001E1">
        <w:rPr>
          <w:rFonts w:ascii="仿宋" w:eastAsia="仿宋" w:hAnsi="仿宋" w:hint="eastAsia"/>
          <w:b/>
          <w:bCs/>
          <w:sz w:val="32"/>
          <w:szCs w:val="32"/>
        </w:rPr>
        <w:t>新零售服务模式打造。</w:t>
      </w:r>
      <w:r w:rsidRPr="00B001E1">
        <w:rPr>
          <w:rFonts w:ascii="仿宋" w:eastAsia="仿宋" w:hAnsi="仿宋" w:hint="eastAsia"/>
          <w:sz w:val="32"/>
          <w:szCs w:val="32"/>
        </w:rPr>
        <w:t>集聚打造体系化的</w:t>
      </w:r>
      <w:r w:rsidR="003171C3">
        <w:rPr>
          <w:rFonts w:ascii="仿宋" w:eastAsia="仿宋" w:hAnsi="仿宋" w:hint="eastAsia"/>
          <w:sz w:val="32"/>
          <w:szCs w:val="32"/>
        </w:rPr>
        <w:t>“</w:t>
      </w:r>
      <w:r w:rsidR="003171C3" w:rsidRPr="00B001E1">
        <w:rPr>
          <w:rFonts w:ascii="仿宋" w:eastAsia="仿宋" w:hAnsi="仿宋" w:hint="eastAsia"/>
          <w:sz w:val="32"/>
          <w:szCs w:val="32"/>
        </w:rPr>
        <w:t>智能+</w:t>
      </w:r>
      <w:r w:rsidR="003171C3">
        <w:rPr>
          <w:rFonts w:ascii="仿宋" w:eastAsia="仿宋" w:hAnsi="仿宋" w:hint="eastAsia"/>
          <w:sz w:val="32"/>
          <w:szCs w:val="32"/>
        </w:rPr>
        <w:t>”</w:t>
      </w:r>
      <w:r w:rsidRPr="00B001E1">
        <w:rPr>
          <w:rFonts w:ascii="仿宋" w:eastAsia="仿宋" w:hAnsi="仿宋" w:hint="eastAsia"/>
          <w:sz w:val="32"/>
          <w:szCs w:val="32"/>
        </w:rPr>
        <w:t>社区商业模式，探索使用机器视觉、自动驾驶等技术，打造无人值守新零售模式。推动数字技术与社区生活服务、金融服务等传统行业融合发展，推进数字技术赋能在线新经济。</w:t>
      </w:r>
    </w:p>
    <w:p w14:paraId="40CF7549" w14:textId="03FB7866" w:rsidR="00B001E1" w:rsidRPr="009F164D" w:rsidRDefault="00B001E1" w:rsidP="00B001E1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3</w:t>
      </w:r>
      <w:r w:rsidR="00A55137">
        <w:rPr>
          <w:rFonts w:ascii="仿宋" w:eastAsia="仿宋" w:hAnsi="仿宋" w:hint="eastAsia"/>
          <w:b/>
          <w:bCs/>
          <w:sz w:val="32"/>
          <w:szCs w:val="32"/>
        </w:rPr>
        <w:t>.</w:t>
      </w:r>
      <w:r w:rsidRPr="00B001E1">
        <w:rPr>
          <w:rFonts w:ascii="仿宋" w:eastAsia="仿宋" w:hAnsi="仿宋" w:hint="eastAsia"/>
          <w:b/>
          <w:bCs/>
          <w:sz w:val="32"/>
          <w:szCs w:val="32"/>
        </w:rPr>
        <w:t>康养数智新便利</w:t>
      </w:r>
    </w:p>
    <w:p w14:paraId="305CFB8B" w14:textId="0E8783F9" w:rsidR="00B001E1" w:rsidRPr="00B001E1" w:rsidRDefault="00B001E1" w:rsidP="00B001E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001E1">
        <w:rPr>
          <w:rFonts w:ascii="仿宋" w:eastAsia="仿宋" w:hAnsi="仿宋" w:hint="eastAsia"/>
          <w:b/>
          <w:bCs/>
          <w:sz w:val="32"/>
          <w:szCs w:val="32"/>
        </w:rPr>
        <w:t>卫生服务数智联动。</w:t>
      </w:r>
      <w:r w:rsidRPr="00B001E1">
        <w:rPr>
          <w:rFonts w:ascii="仿宋" w:eastAsia="仿宋" w:hAnsi="仿宋" w:hint="eastAsia"/>
          <w:sz w:val="32"/>
          <w:szCs w:val="32"/>
        </w:rPr>
        <w:t>建立社区卫生服务中心“智慧药房”，探索建设“智慧病房”，推进“互联网+医疗”发展。</w:t>
      </w:r>
    </w:p>
    <w:p w14:paraId="59156270" w14:textId="46046CE0" w:rsidR="00B001E1" w:rsidRPr="00B001E1" w:rsidRDefault="00B001E1" w:rsidP="00B001E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001E1">
        <w:rPr>
          <w:rFonts w:ascii="仿宋" w:eastAsia="仿宋" w:hAnsi="仿宋" w:hint="eastAsia"/>
          <w:b/>
          <w:bCs/>
          <w:sz w:val="32"/>
          <w:szCs w:val="32"/>
        </w:rPr>
        <w:t>养老服务数字化转型。</w:t>
      </w:r>
      <w:r w:rsidRPr="00B001E1">
        <w:rPr>
          <w:rFonts w:ascii="仿宋" w:eastAsia="仿宋" w:hAnsi="仿宋" w:hint="eastAsia"/>
          <w:sz w:val="32"/>
          <w:szCs w:val="32"/>
        </w:rPr>
        <w:t>推进“养老院+互联网医院”发展模式，推进智慧养老院、数字化社区养老服务场所建设</w:t>
      </w:r>
      <w:r w:rsidR="003E4A73">
        <w:rPr>
          <w:rFonts w:ascii="仿宋" w:eastAsia="仿宋" w:hAnsi="仿宋" w:hint="eastAsia"/>
          <w:sz w:val="32"/>
          <w:szCs w:val="32"/>
        </w:rPr>
        <w:t>，</w:t>
      </w:r>
      <w:r w:rsidR="00FF609A">
        <w:rPr>
          <w:rFonts w:ascii="仿宋" w:eastAsia="仿宋" w:hAnsi="仿宋" w:hint="eastAsia"/>
          <w:sz w:val="32"/>
          <w:szCs w:val="32"/>
        </w:rPr>
        <w:t>通过</w:t>
      </w:r>
      <w:r w:rsidR="003E4A73">
        <w:rPr>
          <w:rFonts w:ascii="仿宋" w:eastAsia="仿宋" w:hAnsi="仿宋" w:hint="eastAsia"/>
          <w:sz w:val="32"/>
          <w:szCs w:val="32"/>
        </w:rPr>
        <w:t>在长者食堂等场所</w:t>
      </w:r>
      <w:r w:rsidR="005C1E4E">
        <w:rPr>
          <w:rFonts w:ascii="仿宋" w:eastAsia="仿宋" w:hAnsi="仿宋" w:hint="eastAsia"/>
          <w:sz w:val="32"/>
          <w:szCs w:val="32"/>
        </w:rPr>
        <w:t>导入智能化、</w:t>
      </w:r>
      <w:r w:rsidR="003E4A73">
        <w:rPr>
          <w:rFonts w:ascii="仿宋" w:eastAsia="仿宋" w:hAnsi="仿宋" w:hint="eastAsia"/>
          <w:sz w:val="32"/>
          <w:szCs w:val="32"/>
        </w:rPr>
        <w:t>数字化技术</w:t>
      </w:r>
      <w:r w:rsidR="005C1E4E">
        <w:rPr>
          <w:rFonts w:ascii="仿宋" w:eastAsia="仿宋" w:hAnsi="仿宋" w:hint="eastAsia"/>
          <w:sz w:val="32"/>
          <w:szCs w:val="32"/>
        </w:rPr>
        <w:t>应用</w:t>
      </w:r>
      <w:r w:rsidR="003E4A73">
        <w:rPr>
          <w:rFonts w:ascii="仿宋" w:eastAsia="仿宋" w:hAnsi="仿宋" w:hint="eastAsia"/>
          <w:sz w:val="32"/>
          <w:szCs w:val="32"/>
        </w:rPr>
        <w:t>，提升老</w:t>
      </w:r>
      <w:r w:rsidR="003E4A73">
        <w:rPr>
          <w:rFonts w:ascii="仿宋" w:eastAsia="仿宋" w:hAnsi="仿宋" w:hint="eastAsia"/>
          <w:sz w:val="32"/>
          <w:szCs w:val="32"/>
        </w:rPr>
        <w:lastRenderedPageBreak/>
        <w:t>年人感受</w:t>
      </w:r>
      <w:r w:rsidRPr="00B001E1">
        <w:rPr>
          <w:rFonts w:ascii="仿宋" w:eastAsia="仿宋" w:hAnsi="仿宋" w:hint="eastAsia"/>
          <w:sz w:val="32"/>
          <w:szCs w:val="32"/>
        </w:rPr>
        <w:t>。</w:t>
      </w:r>
    </w:p>
    <w:p w14:paraId="3864A70E" w14:textId="75C63524" w:rsidR="00B001E1" w:rsidRPr="00B001E1" w:rsidRDefault="00B001E1" w:rsidP="00B001E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001E1">
        <w:rPr>
          <w:rFonts w:ascii="仿宋" w:eastAsia="仿宋" w:hAnsi="仿宋" w:hint="eastAsia"/>
          <w:b/>
          <w:bCs/>
          <w:sz w:val="32"/>
          <w:szCs w:val="32"/>
        </w:rPr>
        <w:t>强化“数字鸿沟”跨越。</w:t>
      </w:r>
      <w:r w:rsidRPr="00B001E1">
        <w:rPr>
          <w:rFonts w:ascii="仿宋" w:eastAsia="仿宋" w:hAnsi="仿宋" w:hint="eastAsia"/>
          <w:sz w:val="32"/>
          <w:szCs w:val="32"/>
        </w:rPr>
        <w:t>构建老年人“数字生活无障碍” 环境，</w:t>
      </w:r>
      <w:r w:rsidR="00D32FBA" w:rsidRPr="00D32FBA">
        <w:rPr>
          <w:rFonts w:ascii="仿宋" w:eastAsia="仿宋" w:hAnsi="仿宋" w:hint="eastAsia"/>
          <w:sz w:val="32"/>
          <w:szCs w:val="32"/>
        </w:rPr>
        <w:t>围绕“微站点”</w:t>
      </w:r>
      <w:r w:rsidR="00D32FBA">
        <w:rPr>
          <w:rFonts w:ascii="仿宋" w:eastAsia="仿宋" w:hAnsi="仿宋" w:hint="eastAsia"/>
          <w:sz w:val="32"/>
          <w:szCs w:val="32"/>
        </w:rPr>
        <w:t>等服务</w:t>
      </w:r>
      <w:r w:rsidR="00D32FBA" w:rsidRPr="00D32FBA">
        <w:rPr>
          <w:rFonts w:ascii="仿宋" w:eastAsia="仿宋" w:hAnsi="仿宋" w:hint="eastAsia"/>
          <w:sz w:val="32"/>
          <w:szCs w:val="32"/>
        </w:rPr>
        <w:t>建设，</w:t>
      </w:r>
      <w:r w:rsidR="00045400">
        <w:rPr>
          <w:rFonts w:ascii="仿宋" w:eastAsia="仿宋" w:hAnsi="仿宋" w:hint="eastAsia"/>
          <w:sz w:val="32"/>
          <w:szCs w:val="32"/>
        </w:rPr>
        <w:t>聚焦社区事务受理、综合为老服务中心、就医买药等重点场景，</w:t>
      </w:r>
      <w:r w:rsidR="00A0183D">
        <w:rPr>
          <w:rFonts w:ascii="仿宋" w:eastAsia="仿宋" w:hAnsi="仿宋" w:hint="eastAsia"/>
          <w:sz w:val="32"/>
          <w:szCs w:val="32"/>
        </w:rPr>
        <w:t>结合线下志愿者队伍建设，</w:t>
      </w:r>
      <w:r w:rsidR="00D32FBA" w:rsidRPr="00D32FBA">
        <w:rPr>
          <w:rFonts w:ascii="仿宋" w:eastAsia="仿宋" w:hAnsi="仿宋" w:hint="eastAsia"/>
          <w:sz w:val="32"/>
          <w:szCs w:val="32"/>
        </w:rPr>
        <w:t>持续助力老年人等“数字弱势群体”跨越“数字鸿沟”</w:t>
      </w:r>
      <w:r w:rsidR="00D32FBA">
        <w:rPr>
          <w:rFonts w:ascii="仿宋" w:eastAsia="仿宋" w:hAnsi="仿宋" w:hint="eastAsia"/>
          <w:sz w:val="32"/>
          <w:szCs w:val="32"/>
        </w:rPr>
        <w:t>，</w:t>
      </w:r>
      <w:r w:rsidR="00A55137">
        <w:rPr>
          <w:rFonts w:ascii="仿宋" w:eastAsia="仿宋" w:hAnsi="仿宋" w:hint="eastAsia"/>
          <w:sz w:val="32"/>
          <w:szCs w:val="32"/>
        </w:rPr>
        <w:t>大力</w:t>
      </w:r>
      <w:r w:rsidRPr="00B001E1">
        <w:rPr>
          <w:rFonts w:ascii="仿宋" w:eastAsia="仿宋" w:hAnsi="仿宋" w:hint="eastAsia"/>
          <w:sz w:val="32"/>
          <w:szCs w:val="32"/>
        </w:rPr>
        <w:t>推进老年数字教育（资源）进社区活动。</w:t>
      </w:r>
    </w:p>
    <w:p w14:paraId="22983FFB" w14:textId="6E0D1C6F" w:rsidR="00B001E1" w:rsidRPr="009F164D" w:rsidRDefault="00B001E1" w:rsidP="00B001E1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4</w:t>
      </w:r>
      <w:r w:rsidR="00A55137">
        <w:rPr>
          <w:rFonts w:ascii="仿宋" w:eastAsia="仿宋" w:hAnsi="仿宋" w:hint="eastAsia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基层治理新赋能</w:t>
      </w:r>
    </w:p>
    <w:p w14:paraId="61423C8C" w14:textId="370AAA2F" w:rsidR="00B001E1" w:rsidRPr="00B001E1" w:rsidRDefault="00B001E1" w:rsidP="00B001E1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001E1">
        <w:rPr>
          <w:rFonts w:ascii="仿宋" w:eastAsia="仿宋" w:hAnsi="仿宋" w:hint="eastAsia"/>
          <w:b/>
          <w:bCs/>
          <w:sz w:val="32"/>
          <w:szCs w:val="32"/>
        </w:rPr>
        <w:t>深化政务服务“一网通办”数字化覆盖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  <w:r w:rsidRPr="00B001E1">
        <w:rPr>
          <w:rFonts w:ascii="仿宋" w:eastAsia="仿宋" w:hAnsi="仿宋" w:hint="eastAsia"/>
          <w:sz w:val="32"/>
          <w:szCs w:val="32"/>
        </w:rPr>
        <w:t>拓展居民与企业办事“最多跑一次”“家门口”办理全覆盖，探索“AI+一网通办”应用场景社区落地。实现“人找政策服务”到“政策服务找人”转变，将数字社区场景开发作为居民服务、营商环境打造的重要平台</w:t>
      </w:r>
      <w:r w:rsidR="00A55137">
        <w:rPr>
          <w:rFonts w:ascii="仿宋" w:eastAsia="仿宋" w:hAnsi="仿宋" w:hint="eastAsia"/>
          <w:sz w:val="32"/>
          <w:szCs w:val="32"/>
        </w:rPr>
        <w:t>与抓手。</w:t>
      </w:r>
    </w:p>
    <w:p w14:paraId="35E5CAB1" w14:textId="5395FFFF" w:rsidR="00B001E1" w:rsidRDefault="00B001E1" w:rsidP="00B001E1">
      <w:pPr>
        <w:ind w:firstLineChars="200" w:firstLine="643"/>
        <w:rPr>
          <w:rFonts w:ascii="仿宋" w:eastAsia="仿宋" w:hAnsi="仿宋"/>
          <w:sz w:val="32"/>
          <w:szCs w:val="32"/>
        </w:rPr>
        <w:sectPr w:rsidR="00B001E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001E1">
        <w:rPr>
          <w:rFonts w:ascii="仿宋" w:eastAsia="仿宋" w:hAnsi="仿宋" w:hint="eastAsia"/>
          <w:b/>
          <w:bCs/>
          <w:sz w:val="32"/>
          <w:szCs w:val="32"/>
        </w:rPr>
        <w:t>强化基层治理“一网统管”数字化赋能。</w:t>
      </w:r>
      <w:r w:rsidRPr="00B001E1">
        <w:rPr>
          <w:rFonts w:ascii="仿宋" w:eastAsia="仿宋" w:hAnsi="仿宋" w:hint="eastAsia"/>
          <w:sz w:val="32"/>
          <w:szCs w:val="32"/>
        </w:rPr>
        <w:t>深化数字技术应用，赋能社区党建引领。加强社区特色应用建设，加强数据互通互联对于基层治理与执法的支撑</w:t>
      </w:r>
      <w:r w:rsidR="00A55137">
        <w:rPr>
          <w:rFonts w:ascii="仿宋" w:eastAsia="仿宋" w:hAnsi="仿宋" w:hint="eastAsia"/>
          <w:sz w:val="32"/>
          <w:szCs w:val="32"/>
        </w:rPr>
        <w:t>，</w:t>
      </w:r>
      <w:r w:rsidRPr="00B001E1">
        <w:rPr>
          <w:rFonts w:ascii="仿宋" w:eastAsia="仿宋" w:hAnsi="仿宋" w:hint="eastAsia"/>
          <w:sz w:val="32"/>
          <w:szCs w:val="32"/>
        </w:rPr>
        <w:t xml:space="preserve">强化数字化赋能社区自治、共治。 </w:t>
      </w:r>
    </w:p>
    <w:p w14:paraId="4B9DBE2B" w14:textId="1DC3572F" w:rsidR="00B001E1" w:rsidRDefault="00B001E1" w:rsidP="00B001E1">
      <w:pPr>
        <w:pStyle w:val="1"/>
        <w:ind w:firstLineChars="200" w:firstLine="643"/>
        <w:rPr>
          <w:rFonts w:ascii="楷体" w:eastAsia="楷体" w:hAnsi="楷体"/>
          <w:sz w:val="32"/>
          <w:szCs w:val="32"/>
        </w:rPr>
      </w:pPr>
      <w:bookmarkStart w:id="20" w:name="_Toc151765467"/>
      <w:r>
        <w:rPr>
          <w:rFonts w:ascii="楷体" w:eastAsia="楷体" w:hAnsi="楷体" w:hint="eastAsia"/>
          <w:sz w:val="32"/>
          <w:szCs w:val="32"/>
        </w:rPr>
        <w:lastRenderedPageBreak/>
        <w:t>五、</w:t>
      </w:r>
      <w:r w:rsidRPr="00B001E1">
        <w:rPr>
          <w:rFonts w:ascii="楷体" w:eastAsia="楷体" w:hAnsi="楷体" w:hint="eastAsia"/>
          <w:sz w:val="32"/>
          <w:szCs w:val="32"/>
        </w:rPr>
        <w:t>强化行动计划实施机制保障</w:t>
      </w:r>
      <w:bookmarkEnd w:id="20"/>
    </w:p>
    <w:p w14:paraId="6C80577F" w14:textId="30D4B854" w:rsidR="00B001E1" w:rsidRPr="00B001E1" w:rsidRDefault="00B001E1" w:rsidP="00B001E1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 w:rsidR="00A55137">
        <w:rPr>
          <w:rFonts w:ascii="仿宋" w:eastAsia="仿宋" w:hAnsi="仿宋" w:hint="eastAsia"/>
          <w:b/>
          <w:bCs/>
          <w:sz w:val="32"/>
          <w:szCs w:val="32"/>
        </w:rPr>
        <w:t>.</w:t>
      </w:r>
      <w:r w:rsidRPr="00B001E1">
        <w:rPr>
          <w:rFonts w:ascii="仿宋" w:eastAsia="仿宋" w:hAnsi="仿宋" w:hint="eastAsia"/>
          <w:b/>
          <w:bCs/>
          <w:sz w:val="32"/>
          <w:szCs w:val="32"/>
        </w:rPr>
        <w:t>加强组织领导</w:t>
      </w:r>
    </w:p>
    <w:p w14:paraId="068F5E2A" w14:textId="00220372" w:rsidR="00B001E1" w:rsidRDefault="00B001E1" w:rsidP="00B001E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001E1">
        <w:rPr>
          <w:rFonts w:ascii="仿宋" w:eastAsia="仿宋" w:hAnsi="仿宋" w:hint="eastAsia"/>
          <w:sz w:val="32"/>
          <w:szCs w:val="32"/>
        </w:rPr>
        <w:t>成立华漕镇重点公共服务设施建设工作领导小组，由镇</w:t>
      </w:r>
      <w:r w:rsidR="00B811FC">
        <w:rPr>
          <w:rFonts w:ascii="仿宋" w:eastAsia="仿宋" w:hAnsi="仿宋" w:hint="eastAsia"/>
          <w:sz w:val="32"/>
          <w:szCs w:val="32"/>
        </w:rPr>
        <w:t>党委</w:t>
      </w:r>
      <w:r w:rsidR="003171C3">
        <w:rPr>
          <w:rFonts w:ascii="仿宋" w:eastAsia="仿宋" w:hAnsi="仿宋" w:hint="eastAsia"/>
          <w:sz w:val="32"/>
          <w:szCs w:val="32"/>
        </w:rPr>
        <w:t>、镇</w:t>
      </w:r>
      <w:r w:rsidRPr="00B001E1">
        <w:rPr>
          <w:rFonts w:ascii="仿宋" w:eastAsia="仿宋" w:hAnsi="仿宋" w:hint="eastAsia"/>
          <w:sz w:val="32"/>
          <w:szCs w:val="32"/>
        </w:rPr>
        <w:t>政府主要领导担任小组组长，成员包括各条线部门</w:t>
      </w:r>
      <w:r w:rsidR="00243C55">
        <w:rPr>
          <w:rFonts w:ascii="仿宋" w:eastAsia="仿宋" w:hAnsi="仿宋" w:hint="eastAsia"/>
          <w:sz w:val="32"/>
          <w:szCs w:val="32"/>
        </w:rPr>
        <w:t>负责人</w:t>
      </w:r>
      <w:r w:rsidRPr="00B001E1">
        <w:rPr>
          <w:rFonts w:ascii="仿宋" w:eastAsia="仿宋" w:hAnsi="仿宋" w:hint="eastAsia"/>
          <w:sz w:val="32"/>
          <w:szCs w:val="32"/>
        </w:rPr>
        <w:t>，强化重点项目联系人与项目进度跟踪制度，由</w:t>
      </w:r>
      <w:r w:rsidR="00B811FC">
        <w:rPr>
          <w:rFonts w:ascii="仿宋" w:eastAsia="仿宋" w:hAnsi="仿宋" w:hint="eastAsia"/>
          <w:sz w:val="32"/>
          <w:szCs w:val="32"/>
        </w:rPr>
        <w:t>镇党委</w:t>
      </w:r>
      <w:r w:rsidR="003171C3">
        <w:rPr>
          <w:rFonts w:ascii="仿宋" w:eastAsia="仿宋" w:hAnsi="仿宋" w:hint="eastAsia"/>
          <w:sz w:val="32"/>
          <w:szCs w:val="32"/>
        </w:rPr>
        <w:t>、镇</w:t>
      </w:r>
      <w:r w:rsidRPr="00B001E1">
        <w:rPr>
          <w:rFonts w:ascii="仿宋" w:eastAsia="仿宋" w:hAnsi="仿宋" w:hint="eastAsia"/>
          <w:sz w:val="32"/>
          <w:szCs w:val="32"/>
        </w:rPr>
        <w:t>政府相关领域分管领导牵头推进，按时督促。</w:t>
      </w:r>
    </w:p>
    <w:p w14:paraId="438CD3FE" w14:textId="63A10A91" w:rsidR="00B001E1" w:rsidRPr="00B001E1" w:rsidRDefault="00B001E1" w:rsidP="00B001E1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001E1">
        <w:rPr>
          <w:rFonts w:ascii="仿宋" w:eastAsia="仿宋" w:hAnsi="仿宋" w:hint="eastAsia"/>
          <w:b/>
          <w:bCs/>
          <w:sz w:val="32"/>
          <w:szCs w:val="32"/>
        </w:rPr>
        <w:t>2</w:t>
      </w:r>
      <w:r w:rsidR="00A55137">
        <w:rPr>
          <w:rFonts w:ascii="仿宋" w:eastAsia="仿宋" w:hAnsi="仿宋" w:hint="eastAsia"/>
          <w:b/>
          <w:bCs/>
          <w:sz w:val="32"/>
          <w:szCs w:val="32"/>
        </w:rPr>
        <w:t>.</w:t>
      </w:r>
      <w:r w:rsidRPr="00B001E1">
        <w:rPr>
          <w:rFonts w:ascii="仿宋" w:eastAsia="仿宋" w:hAnsi="仿宋" w:hint="eastAsia"/>
          <w:b/>
          <w:bCs/>
          <w:sz w:val="32"/>
          <w:szCs w:val="32"/>
        </w:rPr>
        <w:t>健全评估机制</w:t>
      </w:r>
    </w:p>
    <w:p w14:paraId="6774BB21" w14:textId="7D87F140" w:rsidR="00B001E1" w:rsidRPr="00B001E1" w:rsidRDefault="00B001E1" w:rsidP="00B001E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001E1">
        <w:rPr>
          <w:rFonts w:ascii="仿宋" w:eastAsia="仿宋" w:hAnsi="仿宋" w:hint="eastAsia"/>
          <w:sz w:val="32"/>
          <w:szCs w:val="32"/>
        </w:rPr>
        <w:t>建立并完善公共服务设施建设与服务供给监测评估机制，做好行动计划实施中期评估和总结评估工作，加强对重点项目的进度、公共服务水平、</w:t>
      </w:r>
      <w:r w:rsidR="003A645B">
        <w:rPr>
          <w:rFonts w:ascii="仿宋" w:eastAsia="仿宋" w:hAnsi="仿宋" w:hint="eastAsia"/>
          <w:sz w:val="32"/>
          <w:szCs w:val="32"/>
        </w:rPr>
        <w:t>居民</w:t>
      </w:r>
      <w:r w:rsidRPr="00B001E1">
        <w:rPr>
          <w:rFonts w:ascii="仿宋" w:eastAsia="仿宋" w:hAnsi="仿宋" w:hint="eastAsia"/>
          <w:sz w:val="32"/>
          <w:szCs w:val="32"/>
        </w:rPr>
        <w:t>满意度等监测评估，并把监测成果作为调控和引导社会事业发展的重要方向标。</w:t>
      </w:r>
    </w:p>
    <w:p w14:paraId="1DAD9F20" w14:textId="2F44178E" w:rsidR="00B001E1" w:rsidRPr="00B001E1" w:rsidRDefault="00B001E1" w:rsidP="00B001E1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001E1">
        <w:rPr>
          <w:rFonts w:ascii="仿宋" w:eastAsia="仿宋" w:hAnsi="仿宋"/>
          <w:b/>
          <w:bCs/>
          <w:sz w:val="32"/>
          <w:szCs w:val="32"/>
        </w:rPr>
        <w:t>3</w:t>
      </w:r>
      <w:r w:rsidR="00A55137">
        <w:rPr>
          <w:rFonts w:ascii="仿宋" w:eastAsia="仿宋" w:hAnsi="仿宋" w:hint="eastAsia"/>
          <w:b/>
          <w:bCs/>
          <w:sz w:val="32"/>
          <w:szCs w:val="32"/>
        </w:rPr>
        <w:t>.</w:t>
      </w:r>
      <w:r w:rsidRPr="00B001E1">
        <w:rPr>
          <w:rFonts w:ascii="仿宋" w:eastAsia="仿宋" w:hAnsi="仿宋" w:hint="eastAsia"/>
          <w:b/>
          <w:bCs/>
          <w:sz w:val="32"/>
          <w:szCs w:val="32"/>
        </w:rPr>
        <w:t>强化规划衔接</w:t>
      </w:r>
    </w:p>
    <w:p w14:paraId="28BE5296" w14:textId="633F1803" w:rsidR="00B001E1" w:rsidRPr="00B001E1" w:rsidRDefault="00B001E1" w:rsidP="00B001E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001E1">
        <w:rPr>
          <w:rFonts w:ascii="仿宋" w:eastAsia="仿宋" w:hAnsi="仿宋" w:hint="eastAsia"/>
          <w:sz w:val="32"/>
          <w:szCs w:val="32"/>
        </w:rPr>
        <w:t>在行动计划实施过程中，加强与市级、区级层面重点工作的对接，积极创造有利条件，加快《虹桥国际开放枢纽建设总体方案》《上海市虹桥主城片区单元规划》等规划公共服务重点项目在华漕镇落地。</w:t>
      </w:r>
    </w:p>
    <w:p w14:paraId="217F264F" w14:textId="445FB378" w:rsidR="00605CBD" w:rsidRPr="006C24CC" w:rsidRDefault="00EA7AE3" w:rsidP="006C24CC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6C24CC">
        <w:rPr>
          <w:rFonts w:ascii="仿宋" w:eastAsia="仿宋" w:hAnsi="仿宋" w:hint="eastAsia"/>
          <w:b/>
          <w:bCs/>
          <w:sz w:val="32"/>
          <w:szCs w:val="32"/>
        </w:rPr>
        <w:t>4</w:t>
      </w:r>
      <w:r w:rsidR="000979C2">
        <w:rPr>
          <w:rFonts w:ascii="仿宋" w:eastAsia="仿宋" w:hAnsi="仿宋" w:hint="eastAsia"/>
          <w:b/>
          <w:bCs/>
          <w:sz w:val="32"/>
          <w:szCs w:val="32"/>
        </w:rPr>
        <w:t>.</w:t>
      </w:r>
      <w:r w:rsidRPr="006C24CC">
        <w:rPr>
          <w:rFonts w:ascii="仿宋" w:eastAsia="仿宋" w:hAnsi="仿宋" w:hint="eastAsia"/>
          <w:b/>
          <w:bCs/>
          <w:sz w:val="32"/>
          <w:szCs w:val="32"/>
        </w:rPr>
        <w:t>完善能力提升</w:t>
      </w:r>
    </w:p>
    <w:p w14:paraId="3CF9B0FB" w14:textId="07018E68" w:rsidR="00EA7AE3" w:rsidRPr="00B001E1" w:rsidRDefault="00EA7AE3" w:rsidP="00B001E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在按期推进</w:t>
      </w:r>
      <w:r w:rsidRPr="00B001E1">
        <w:rPr>
          <w:rFonts w:ascii="仿宋" w:eastAsia="仿宋" w:hAnsi="仿宋" w:hint="eastAsia"/>
          <w:sz w:val="32"/>
          <w:szCs w:val="32"/>
        </w:rPr>
        <w:t>行动计划</w:t>
      </w:r>
      <w:r>
        <w:rPr>
          <w:rFonts w:ascii="仿宋" w:eastAsia="仿宋" w:hAnsi="仿宋" w:hint="eastAsia"/>
          <w:sz w:val="32"/>
          <w:szCs w:val="32"/>
        </w:rPr>
        <w:t>相关重点项目的同时，</w:t>
      </w:r>
      <w:r w:rsidR="00846260">
        <w:rPr>
          <w:rFonts w:ascii="仿宋" w:eastAsia="仿宋" w:hAnsi="仿宋" w:hint="eastAsia"/>
          <w:sz w:val="32"/>
          <w:szCs w:val="32"/>
        </w:rPr>
        <w:t>持续完善</w:t>
      </w:r>
      <w:r>
        <w:rPr>
          <w:rFonts w:ascii="仿宋" w:eastAsia="仿宋" w:hAnsi="仿宋" w:hint="eastAsia"/>
          <w:sz w:val="32"/>
          <w:szCs w:val="32"/>
        </w:rPr>
        <w:t>供给服务供给软实力提升，</w:t>
      </w:r>
      <w:r w:rsidR="00846260">
        <w:rPr>
          <w:rFonts w:ascii="仿宋" w:eastAsia="仿宋" w:hAnsi="仿宋" w:hint="eastAsia"/>
          <w:sz w:val="32"/>
          <w:szCs w:val="32"/>
        </w:rPr>
        <w:t>做好</w:t>
      </w:r>
      <w:r w:rsidR="006D244D">
        <w:rPr>
          <w:rFonts w:ascii="仿宋" w:eastAsia="仿宋" w:hAnsi="仿宋" w:hint="eastAsia"/>
          <w:sz w:val="32"/>
          <w:szCs w:val="32"/>
        </w:rPr>
        <w:t>教育、卫生等各</w:t>
      </w:r>
      <w:r w:rsidR="00846260">
        <w:rPr>
          <w:rFonts w:ascii="仿宋" w:eastAsia="仿宋" w:hAnsi="仿宋" w:hint="eastAsia"/>
          <w:sz w:val="32"/>
          <w:szCs w:val="32"/>
        </w:rPr>
        <w:t>公共服务领域人才引进与服务工作，同步推动与社区公共服务设施建设相匹配的综合服务能力建设。</w:t>
      </w:r>
    </w:p>
    <w:sectPr w:rsidR="00EA7AE3" w:rsidRPr="00B00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602F" w14:textId="77777777" w:rsidR="005128CF" w:rsidRDefault="005128CF" w:rsidP="0005232D">
      <w:r>
        <w:separator/>
      </w:r>
    </w:p>
  </w:endnote>
  <w:endnote w:type="continuationSeparator" w:id="0">
    <w:p w14:paraId="799F3D12" w14:textId="77777777" w:rsidR="005128CF" w:rsidRDefault="005128CF" w:rsidP="0005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5729" w14:textId="0E885E55" w:rsidR="001D4C79" w:rsidRDefault="001D4C79">
    <w:pPr>
      <w:pStyle w:val="a6"/>
      <w:jc w:val="center"/>
    </w:pPr>
  </w:p>
  <w:p w14:paraId="3E89CFDB" w14:textId="77777777" w:rsidR="001D4C79" w:rsidRDefault="001D4C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194424"/>
      <w:docPartObj>
        <w:docPartGallery w:val="Page Numbers (Bottom of Page)"/>
        <w:docPartUnique/>
      </w:docPartObj>
    </w:sdtPr>
    <w:sdtContent>
      <w:p w14:paraId="79945090" w14:textId="77777777" w:rsidR="001D4C79" w:rsidRDefault="001D4C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9E3A770" w14:textId="77777777" w:rsidR="001D4C79" w:rsidRDefault="001D4C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016897"/>
      <w:docPartObj>
        <w:docPartGallery w:val="Page Numbers (Bottom of Page)"/>
        <w:docPartUnique/>
      </w:docPartObj>
    </w:sdtPr>
    <w:sdtContent>
      <w:p w14:paraId="7A3A3FBE" w14:textId="733A2ADB" w:rsidR="00B001E1" w:rsidRDefault="00B001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2D577AA" w14:textId="77777777" w:rsidR="00B001E1" w:rsidRDefault="00B001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8FF8" w14:textId="77777777" w:rsidR="005128CF" w:rsidRDefault="005128CF" w:rsidP="0005232D">
      <w:r>
        <w:separator/>
      </w:r>
    </w:p>
  </w:footnote>
  <w:footnote w:type="continuationSeparator" w:id="0">
    <w:p w14:paraId="5878C460" w14:textId="77777777" w:rsidR="005128CF" w:rsidRDefault="005128CF" w:rsidP="00052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610"/>
    <w:multiLevelType w:val="hybridMultilevel"/>
    <w:tmpl w:val="8FDC575E"/>
    <w:lvl w:ilvl="0" w:tplc="31EA5A8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6161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B0E5C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A101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EFB7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7E02C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ADCE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14A2D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E1C1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7E47"/>
    <w:multiLevelType w:val="hybridMultilevel"/>
    <w:tmpl w:val="7F0200DA"/>
    <w:lvl w:ilvl="0" w:tplc="E4A894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E05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A2A6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841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8A7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3EA7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437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AC24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0653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20A94"/>
    <w:multiLevelType w:val="hybridMultilevel"/>
    <w:tmpl w:val="F5F2F102"/>
    <w:lvl w:ilvl="0" w:tplc="78B06B2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DE247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DAEB5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CE9D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4195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90DCA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4DBE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7CAEF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881B3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D7D25"/>
    <w:multiLevelType w:val="hybridMultilevel"/>
    <w:tmpl w:val="8ADE0134"/>
    <w:lvl w:ilvl="0" w:tplc="A78AE46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8A0B7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664DE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EECD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E4908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70D57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81DD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D0FF8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CAA39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D1B93"/>
    <w:multiLevelType w:val="hybridMultilevel"/>
    <w:tmpl w:val="13481906"/>
    <w:lvl w:ilvl="0" w:tplc="6B3AEA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AA7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A81C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2F7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8F1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661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A28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8E8C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00B8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E48BD"/>
    <w:multiLevelType w:val="hybridMultilevel"/>
    <w:tmpl w:val="A13C0DA6"/>
    <w:lvl w:ilvl="0" w:tplc="13D659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F869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04E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E33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C8B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C84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006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7E7A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38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05492"/>
    <w:multiLevelType w:val="hybridMultilevel"/>
    <w:tmpl w:val="47B69282"/>
    <w:lvl w:ilvl="0" w:tplc="FB14B1F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C5EB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C23D5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E511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9EB48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BEE35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8721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B6A1A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60A1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42957"/>
    <w:multiLevelType w:val="hybridMultilevel"/>
    <w:tmpl w:val="76D8AF7E"/>
    <w:lvl w:ilvl="0" w:tplc="05F024D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DCAB0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402CF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80F2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AB8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A135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6542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20CB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C5C4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87EC0"/>
    <w:multiLevelType w:val="hybridMultilevel"/>
    <w:tmpl w:val="B268DABC"/>
    <w:lvl w:ilvl="0" w:tplc="03CC17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C13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CEE1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CC6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611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ACDB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F278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1C1A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003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32BF3"/>
    <w:multiLevelType w:val="hybridMultilevel"/>
    <w:tmpl w:val="694E34BA"/>
    <w:lvl w:ilvl="0" w:tplc="2996C76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D898D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0183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05F0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44CD6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08DC0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2E62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146CB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0089B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12CE0"/>
    <w:multiLevelType w:val="hybridMultilevel"/>
    <w:tmpl w:val="A426CDFE"/>
    <w:lvl w:ilvl="0" w:tplc="2EEEDF1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0DA9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FAB65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4717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DE871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BEBD5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6B22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C87B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0FD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0784"/>
    <w:multiLevelType w:val="hybridMultilevel"/>
    <w:tmpl w:val="244A97B0"/>
    <w:lvl w:ilvl="0" w:tplc="BBB835A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A1D4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B2D07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8061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94917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E09FF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EF94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C139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C617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D6D19"/>
    <w:multiLevelType w:val="hybridMultilevel"/>
    <w:tmpl w:val="3578CCA2"/>
    <w:lvl w:ilvl="0" w:tplc="FE8610E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6B16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E8548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E2F6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F2089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BEB90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286B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D2120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F0C73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91194"/>
    <w:multiLevelType w:val="hybridMultilevel"/>
    <w:tmpl w:val="0DDC2170"/>
    <w:lvl w:ilvl="0" w:tplc="4F46B0C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0482B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4B98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A349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AEF3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5063D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E0E4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0BAC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9664A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A69BD"/>
    <w:multiLevelType w:val="hybridMultilevel"/>
    <w:tmpl w:val="ABA8BD54"/>
    <w:lvl w:ilvl="0" w:tplc="F0B61D8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2019C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F21FC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88E6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2EDDA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14F10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649E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0DAE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E03F1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10C96"/>
    <w:multiLevelType w:val="hybridMultilevel"/>
    <w:tmpl w:val="29341B06"/>
    <w:lvl w:ilvl="0" w:tplc="FD72C61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52919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98CC4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214B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C5A1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8178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0505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A054A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D2F48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B662A"/>
    <w:multiLevelType w:val="hybridMultilevel"/>
    <w:tmpl w:val="53A8C166"/>
    <w:lvl w:ilvl="0" w:tplc="E976EE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A88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EAAB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8BF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7E69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EE96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8AE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8AC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CBB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E7BB6"/>
    <w:multiLevelType w:val="hybridMultilevel"/>
    <w:tmpl w:val="B276EAA0"/>
    <w:lvl w:ilvl="0" w:tplc="819CE3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B2A96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80519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A218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3606A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AC461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84F6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F0AF8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AA08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45CD4"/>
    <w:multiLevelType w:val="hybridMultilevel"/>
    <w:tmpl w:val="0F06B598"/>
    <w:lvl w:ilvl="0" w:tplc="358ED3B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4BF3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F6B94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DC406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008EC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DAA9D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08A7E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68A58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FEF69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7029770">
    <w:abstractNumId w:val="16"/>
  </w:num>
  <w:num w:numId="2" w16cid:durableId="548610292">
    <w:abstractNumId w:val="4"/>
  </w:num>
  <w:num w:numId="3" w16cid:durableId="1680964049">
    <w:abstractNumId w:val="1"/>
  </w:num>
  <w:num w:numId="4" w16cid:durableId="1960650119">
    <w:abstractNumId w:val="8"/>
  </w:num>
  <w:num w:numId="5" w16cid:durableId="480314973">
    <w:abstractNumId w:val="5"/>
  </w:num>
  <w:num w:numId="6" w16cid:durableId="1149176220">
    <w:abstractNumId w:val="2"/>
  </w:num>
  <w:num w:numId="7" w16cid:durableId="1916160579">
    <w:abstractNumId w:val="12"/>
  </w:num>
  <w:num w:numId="8" w16cid:durableId="1389261263">
    <w:abstractNumId w:val="13"/>
  </w:num>
  <w:num w:numId="9" w16cid:durableId="1915166434">
    <w:abstractNumId w:val="15"/>
  </w:num>
  <w:num w:numId="10" w16cid:durableId="1038510536">
    <w:abstractNumId w:val="3"/>
  </w:num>
  <w:num w:numId="11" w16cid:durableId="2042239164">
    <w:abstractNumId w:val="6"/>
  </w:num>
  <w:num w:numId="12" w16cid:durableId="2043820083">
    <w:abstractNumId w:val="0"/>
  </w:num>
  <w:num w:numId="13" w16cid:durableId="194318447">
    <w:abstractNumId w:val="17"/>
  </w:num>
  <w:num w:numId="14" w16cid:durableId="103235404">
    <w:abstractNumId w:val="10"/>
  </w:num>
  <w:num w:numId="15" w16cid:durableId="1346322128">
    <w:abstractNumId w:val="11"/>
  </w:num>
  <w:num w:numId="16" w16cid:durableId="1735081768">
    <w:abstractNumId w:val="14"/>
  </w:num>
  <w:num w:numId="17" w16cid:durableId="46033677">
    <w:abstractNumId w:val="9"/>
  </w:num>
  <w:num w:numId="18" w16cid:durableId="1169828415">
    <w:abstractNumId w:val="18"/>
  </w:num>
  <w:num w:numId="19" w16cid:durableId="542600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A9"/>
    <w:rsid w:val="0001236C"/>
    <w:rsid w:val="00021764"/>
    <w:rsid w:val="00022359"/>
    <w:rsid w:val="00022504"/>
    <w:rsid w:val="00045400"/>
    <w:rsid w:val="00046EBB"/>
    <w:rsid w:val="00051B3E"/>
    <w:rsid w:val="0005232D"/>
    <w:rsid w:val="00052B91"/>
    <w:rsid w:val="00053250"/>
    <w:rsid w:val="000676C1"/>
    <w:rsid w:val="000752F0"/>
    <w:rsid w:val="00087F64"/>
    <w:rsid w:val="000968B8"/>
    <w:rsid w:val="000979C2"/>
    <w:rsid w:val="000A06E2"/>
    <w:rsid w:val="000A0E41"/>
    <w:rsid w:val="000A1121"/>
    <w:rsid w:val="000A24EE"/>
    <w:rsid w:val="000A785C"/>
    <w:rsid w:val="000C0F06"/>
    <w:rsid w:val="000C34D8"/>
    <w:rsid w:val="000C44DA"/>
    <w:rsid w:val="000D60BD"/>
    <w:rsid w:val="000D71B7"/>
    <w:rsid w:val="000D763F"/>
    <w:rsid w:val="000E51AF"/>
    <w:rsid w:val="000F643B"/>
    <w:rsid w:val="00111506"/>
    <w:rsid w:val="001242C5"/>
    <w:rsid w:val="0012450D"/>
    <w:rsid w:val="001259EC"/>
    <w:rsid w:val="00137EFA"/>
    <w:rsid w:val="001456F4"/>
    <w:rsid w:val="0016385C"/>
    <w:rsid w:val="00170573"/>
    <w:rsid w:val="0017222C"/>
    <w:rsid w:val="00177C75"/>
    <w:rsid w:val="0019192E"/>
    <w:rsid w:val="00191DB5"/>
    <w:rsid w:val="0019217D"/>
    <w:rsid w:val="00194F2B"/>
    <w:rsid w:val="001A7473"/>
    <w:rsid w:val="001C2A59"/>
    <w:rsid w:val="001C4598"/>
    <w:rsid w:val="001D3BBC"/>
    <w:rsid w:val="001D4C79"/>
    <w:rsid w:val="001D4EBD"/>
    <w:rsid w:val="001D7E30"/>
    <w:rsid w:val="001E4F7A"/>
    <w:rsid w:val="001F4B19"/>
    <w:rsid w:val="001F6DFF"/>
    <w:rsid w:val="00205144"/>
    <w:rsid w:val="0022578C"/>
    <w:rsid w:val="00243C55"/>
    <w:rsid w:val="0024533C"/>
    <w:rsid w:val="002643ED"/>
    <w:rsid w:val="00267FDD"/>
    <w:rsid w:val="00277B48"/>
    <w:rsid w:val="0028131A"/>
    <w:rsid w:val="002821D4"/>
    <w:rsid w:val="0028798E"/>
    <w:rsid w:val="00291B63"/>
    <w:rsid w:val="00295B1E"/>
    <w:rsid w:val="002A1100"/>
    <w:rsid w:val="002E0C6F"/>
    <w:rsid w:val="002E2E54"/>
    <w:rsid w:val="0031164F"/>
    <w:rsid w:val="003171C3"/>
    <w:rsid w:val="0034354C"/>
    <w:rsid w:val="00352664"/>
    <w:rsid w:val="0035427A"/>
    <w:rsid w:val="00357407"/>
    <w:rsid w:val="00376E5B"/>
    <w:rsid w:val="00383B74"/>
    <w:rsid w:val="003906B6"/>
    <w:rsid w:val="003955BA"/>
    <w:rsid w:val="003963D9"/>
    <w:rsid w:val="003A5011"/>
    <w:rsid w:val="003A645B"/>
    <w:rsid w:val="003C7C70"/>
    <w:rsid w:val="003D7666"/>
    <w:rsid w:val="003E0950"/>
    <w:rsid w:val="003E4A73"/>
    <w:rsid w:val="003F023E"/>
    <w:rsid w:val="003F53D6"/>
    <w:rsid w:val="003F6B47"/>
    <w:rsid w:val="00402772"/>
    <w:rsid w:val="00421E37"/>
    <w:rsid w:val="00422A0C"/>
    <w:rsid w:val="004326FA"/>
    <w:rsid w:val="004469F1"/>
    <w:rsid w:val="004501B3"/>
    <w:rsid w:val="004548F6"/>
    <w:rsid w:val="00466D2C"/>
    <w:rsid w:val="00473D71"/>
    <w:rsid w:val="00476C85"/>
    <w:rsid w:val="004811A0"/>
    <w:rsid w:val="004861A9"/>
    <w:rsid w:val="004861F4"/>
    <w:rsid w:val="004A6E73"/>
    <w:rsid w:val="004B0C66"/>
    <w:rsid w:val="004E2D33"/>
    <w:rsid w:val="004E4F4A"/>
    <w:rsid w:val="004F5C74"/>
    <w:rsid w:val="004F7B83"/>
    <w:rsid w:val="005067BA"/>
    <w:rsid w:val="005128CF"/>
    <w:rsid w:val="00521684"/>
    <w:rsid w:val="00522C0F"/>
    <w:rsid w:val="005249DD"/>
    <w:rsid w:val="00534B29"/>
    <w:rsid w:val="00536761"/>
    <w:rsid w:val="00555E03"/>
    <w:rsid w:val="00561642"/>
    <w:rsid w:val="005618E6"/>
    <w:rsid w:val="005636D7"/>
    <w:rsid w:val="00570798"/>
    <w:rsid w:val="00570803"/>
    <w:rsid w:val="005904C7"/>
    <w:rsid w:val="00596809"/>
    <w:rsid w:val="00597C4D"/>
    <w:rsid w:val="005A29EA"/>
    <w:rsid w:val="005B14A2"/>
    <w:rsid w:val="005C1E4E"/>
    <w:rsid w:val="005C4559"/>
    <w:rsid w:val="005D1599"/>
    <w:rsid w:val="005D2983"/>
    <w:rsid w:val="006048E9"/>
    <w:rsid w:val="00604DC0"/>
    <w:rsid w:val="0060523F"/>
    <w:rsid w:val="00605CBD"/>
    <w:rsid w:val="006073A3"/>
    <w:rsid w:val="00613AD6"/>
    <w:rsid w:val="00622256"/>
    <w:rsid w:val="0062236F"/>
    <w:rsid w:val="0064268C"/>
    <w:rsid w:val="00660DA6"/>
    <w:rsid w:val="006635F8"/>
    <w:rsid w:val="00664E2E"/>
    <w:rsid w:val="00665046"/>
    <w:rsid w:val="00667972"/>
    <w:rsid w:val="006767EE"/>
    <w:rsid w:val="00686A67"/>
    <w:rsid w:val="006A587F"/>
    <w:rsid w:val="006B07FD"/>
    <w:rsid w:val="006C24CC"/>
    <w:rsid w:val="006C49BA"/>
    <w:rsid w:val="006C78C0"/>
    <w:rsid w:val="006D244D"/>
    <w:rsid w:val="006E155A"/>
    <w:rsid w:val="006F540D"/>
    <w:rsid w:val="00710716"/>
    <w:rsid w:val="007250BA"/>
    <w:rsid w:val="00726721"/>
    <w:rsid w:val="00730127"/>
    <w:rsid w:val="00731FC9"/>
    <w:rsid w:val="00741642"/>
    <w:rsid w:val="007446E1"/>
    <w:rsid w:val="007507FC"/>
    <w:rsid w:val="00750D0B"/>
    <w:rsid w:val="00757784"/>
    <w:rsid w:val="00776D61"/>
    <w:rsid w:val="0079246B"/>
    <w:rsid w:val="007A77F5"/>
    <w:rsid w:val="007B2B85"/>
    <w:rsid w:val="007B4A3B"/>
    <w:rsid w:val="007C05D2"/>
    <w:rsid w:val="007C63E9"/>
    <w:rsid w:val="007D7F48"/>
    <w:rsid w:val="007E3EFF"/>
    <w:rsid w:val="00801D2D"/>
    <w:rsid w:val="00804729"/>
    <w:rsid w:val="00806D5D"/>
    <w:rsid w:val="008077BC"/>
    <w:rsid w:val="00810723"/>
    <w:rsid w:val="00814C5C"/>
    <w:rsid w:val="00817495"/>
    <w:rsid w:val="008347B9"/>
    <w:rsid w:val="008360A9"/>
    <w:rsid w:val="00846260"/>
    <w:rsid w:val="0084740C"/>
    <w:rsid w:val="008531F7"/>
    <w:rsid w:val="0085641A"/>
    <w:rsid w:val="00870D81"/>
    <w:rsid w:val="00887A0B"/>
    <w:rsid w:val="00894FE8"/>
    <w:rsid w:val="008A18F1"/>
    <w:rsid w:val="008A79F2"/>
    <w:rsid w:val="008B2895"/>
    <w:rsid w:val="008B5356"/>
    <w:rsid w:val="008C252C"/>
    <w:rsid w:val="008C25C6"/>
    <w:rsid w:val="008C3FC7"/>
    <w:rsid w:val="008E19AE"/>
    <w:rsid w:val="008F11EA"/>
    <w:rsid w:val="008F53D0"/>
    <w:rsid w:val="009062F0"/>
    <w:rsid w:val="009305FD"/>
    <w:rsid w:val="00940E7A"/>
    <w:rsid w:val="009435E6"/>
    <w:rsid w:val="00963284"/>
    <w:rsid w:val="00963CF8"/>
    <w:rsid w:val="00964469"/>
    <w:rsid w:val="0098359D"/>
    <w:rsid w:val="00987BA3"/>
    <w:rsid w:val="00993691"/>
    <w:rsid w:val="009C115E"/>
    <w:rsid w:val="009D09A3"/>
    <w:rsid w:val="009D384E"/>
    <w:rsid w:val="009D70E1"/>
    <w:rsid w:val="009E2483"/>
    <w:rsid w:val="009E7077"/>
    <w:rsid w:val="009E7EE7"/>
    <w:rsid w:val="009F164D"/>
    <w:rsid w:val="009F3677"/>
    <w:rsid w:val="009F7430"/>
    <w:rsid w:val="00A0183D"/>
    <w:rsid w:val="00A16572"/>
    <w:rsid w:val="00A16893"/>
    <w:rsid w:val="00A22909"/>
    <w:rsid w:val="00A233DA"/>
    <w:rsid w:val="00A47E29"/>
    <w:rsid w:val="00A50315"/>
    <w:rsid w:val="00A52850"/>
    <w:rsid w:val="00A55137"/>
    <w:rsid w:val="00A5548F"/>
    <w:rsid w:val="00A61872"/>
    <w:rsid w:val="00A65108"/>
    <w:rsid w:val="00A66BEF"/>
    <w:rsid w:val="00A8175A"/>
    <w:rsid w:val="00A86A2F"/>
    <w:rsid w:val="00A95FF9"/>
    <w:rsid w:val="00AB28DE"/>
    <w:rsid w:val="00AE4B3A"/>
    <w:rsid w:val="00AF0B4B"/>
    <w:rsid w:val="00AF2137"/>
    <w:rsid w:val="00AF4138"/>
    <w:rsid w:val="00B001E1"/>
    <w:rsid w:val="00B01107"/>
    <w:rsid w:val="00B0700E"/>
    <w:rsid w:val="00B072B5"/>
    <w:rsid w:val="00B35C4D"/>
    <w:rsid w:val="00B439DB"/>
    <w:rsid w:val="00B469C3"/>
    <w:rsid w:val="00B572AB"/>
    <w:rsid w:val="00B70275"/>
    <w:rsid w:val="00B76359"/>
    <w:rsid w:val="00B811FC"/>
    <w:rsid w:val="00B86E23"/>
    <w:rsid w:val="00B87D00"/>
    <w:rsid w:val="00B901D9"/>
    <w:rsid w:val="00B90B25"/>
    <w:rsid w:val="00B9254D"/>
    <w:rsid w:val="00BA4FC5"/>
    <w:rsid w:val="00BB158E"/>
    <w:rsid w:val="00BB1EE8"/>
    <w:rsid w:val="00BB6F60"/>
    <w:rsid w:val="00BD7A4F"/>
    <w:rsid w:val="00C13642"/>
    <w:rsid w:val="00C1511E"/>
    <w:rsid w:val="00C31E47"/>
    <w:rsid w:val="00C41096"/>
    <w:rsid w:val="00C457FF"/>
    <w:rsid w:val="00C54398"/>
    <w:rsid w:val="00C66B0A"/>
    <w:rsid w:val="00C7091C"/>
    <w:rsid w:val="00C75AEE"/>
    <w:rsid w:val="00C778CD"/>
    <w:rsid w:val="00C9306F"/>
    <w:rsid w:val="00CA1475"/>
    <w:rsid w:val="00CA6686"/>
    <w:rsid w:val="00CB0DA0"/>
    <w:rsid w:val="00CC01BC"/>
    <w:rsid w:val="00CC3356"/>
    <w:rsid w:val="00CC3E09"/>
    <w:rsid w:val="00CC62B1"/>
    <w:rsid w:val="00CE7FD5"/>
    <w:rsid w:val="00D01FD1"/>
    <w:rsid w:val="00D144E6"/>
    <w:rsid w:val="00D2064E"/>
    <w:rsid w:val="00D32CB3"/>
    <w:rsid w:val="00D32FBA"/>
    <w:rsid w:val="00D5481B"/>
    <w:rsid w:val="00D71438"/>
    <w:rsid w:val="00D80982"/>
    <w:rsid w:val="00DA3672"/>
    <w:rsid w:val="00DB39AE"/>
    <w:rsid w:val="00DB5F1F"/>
    <w:rsid w:val="00DB60AF"/>
    <w:rsid w:val="00DB6DE1"/>
    <w:rsid w:val="00DB7D41"/>
    <w:rsid w:val="00DC2FEE"/>
    <w:rsid w:val="00DC5425"/>
    <w:rsid w:val="00DC6D95"/>
    <w:rsid w:val="00DD4EDD"/>
    <w:rsid w:val="00DE0CE3"/>
    <w:rsid w:val="00DE2AAC"/>
    <w:rsid w:val="00DE569A"/>
    <w:rsid w:val="00DF10BC"/>
    <w:rsid w:val="00E21D04"/>
    <w:rsid w:val="00E24EAE"/>
    <w:rsid w:val="00E36C8B"/>
    <w:rsid w:val="00E74C09"/>
    <w:rsid w:val="00E871FE"/>
    <w:rsid w:val="00EA7AE3"/>
    <w:rsid w:val="00EB3E2E"/>
    <w:rsid w:val="00EB3EC9"/>
    <w:rsid w:val="00EB5364"/>
    <w:rsid w:val="00EC4D93"/>
    <w:rsid w:val="00EC516C"/>
    <w:rsid w:val="00ED0B13"/>
    <w:rsid w:val="00ED0B7B"/>
    <w:rsid w:val="00ED4CA8"/>
    <w:rsid w:val="00EF3774"/>
    <w:rsid w:val="00EF51B4"/>
    <w:rsid w:val="00EF6F7F"/>
    <w:rsid w:val="00F2076D"/>
    <w:rsid w:val="00F21EB1"/>
    <w:rsid w:val="00F22DD2"/>
    <w:rsid w:val="00F278EA"/>
    <w:rsid w:val="00F54088"/>
    <w:rsid w:val="00F660FB"/>
    <w:rsid w:val="00F77658"/>
    <w:rsid w:val="00F80217"/>
    <w:rsid w:val="00F81EA6"/>
    <w:rsid w:val="00F85623"/>
    <w:rsid w:val="00F8705D"/>
    <w:rsid w:val="00FA640B"/>
    <w:rsid w:val="00FA7412"/>
    <w:rsid w:val="00FC3F02"/>
    <w:rsid w:val="00FC5985"/>
    <w:rsid w:val="00FE5648"/>
    <w:rsid w:val="00FE717C"/>
    <w:rsid w:val="00FF499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2C777"/>
  <w15:chartTrackingRefBased/>
  <w15:docId w15:val="{A44DA84A-1701-47D3-B280-8FD93D21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2F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543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FE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C2FE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DC2F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23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23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2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232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5439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C54398"/>
  </w:style>
  <w:style w:type="paragraph" w:styleId="TOC2">
    <w:name w:val="toc 2"/>
    <w:basedOn w:val="a"/>
    <w:next w:val="a"/>
    <w:autoRedefine/>
    <w:uiPriority w:val="39"/>
    <w:unhideWhenUsed/>
    <w:rsid w:val="00C54398"/>
    <w:pPr>
      <w:ind w:leftChars="200" w:left="420"/>
    </w:pPr>
  </w:style>
  <w:style w:type="character" w:styleId="a8">
    <w:name w:val="Hyperlink"/>
    <w:basedOn w:val="a0"/>
    <w:uiPriority w:val="99"/>
    <w:unhideWhenUsed/>
    <w:rsid w:val="00C5439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5C4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740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Revision"/>
    <w:hidden/>
    <w:uiPriority w:val="99"/>
    <w:semiHidden/>
    <w:rsid w:val="00836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9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7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1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7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5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1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6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4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8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6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3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1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80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8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C3034-F3FE-4263-A6F7-E2318394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29</Pages>
  <Words>1902</Words>
  <Characters>10844</Characters>
  <Application>Microsoft Office Word</Application>
  <DocSecurity>0</DocSecurity>
  <Lines>90</Lines>
  <Paragraphs>25</Paragraphs>
  <ScaleCrop>false</ScaleCrop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Xin</dc:creator>
  <cp:keywords/>
  <dc:description/>
  <cp:lastModifiedBy>Zhu Xin</cp:lastModifiedBy>
  <cp:revision>4</cp:revision>
  <cp:lastPrinted>2023-11-30T04:26:00Z</cp:lastPrinted>
  <dcterms:created xsi:type="dcterms:W3CDTF">2023-12-19T05:44:00Z</dcterms:created>
  <dcterms:modified xsi:type="dcterms:W3CDTF">2023-12-19T06:55:00Z</dcterms:modified>
</cp:coreProperties>
</file>