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16" w:rsidRDefault="004D0A16">
      <w:pPr>
        <w:spacing w:line="360" w:lineRule="auto"/>
        <w:jc w:val="center"/>
        <w:rPr>
          <w:rFonts w:ascii="黑体" w:eastAsia="黑体"/>
          <w:sz w:val="30"/>
          <w:szCs w:val="30"/>
        </w:rPr>
      </w:pPr>
    </w:p>
    <w:p w:rsidR="004D0A16" w:rsidRDefault="004D0A16">
      <w:pPr>
        <w:spacing w:line="360" w:lineRule="auto"/>
        <w:jc w:val="center"/>
        <w:rPr>
          <w:rFonts w:ascii="黑体" w:eastAsia="黑体"/>
          <w:sz w:val="30"/>
          <w:szCs w:val="30"/>
        </w:rPr>
      </w:pPr>
    </w:p>
    <w:p w:rsidR="004D0A16" w:rsidRDefault="004D0A16">
      <w:pPr>
        <w:spacing w:line="360" w:lineRule="auto"/>
        <w:jc w:val="center"/>
        <w:rPr>
          <w:rFonts w:ascii="黑体" w:eastAsia="黑体"/>
          <w:sz w:val="30"/>
          <w:szCs w:val="30"/>
        </w:rPr>
      </w:pPr>
    </w:p>
    <w:p w:rsidR="004D0A16" w:rsidRDefault="004D0A16">
      <w:pPr>
        <w:spacing w:line="360" w:lineRule="auto"/>
        <w:jc w:val="center"/>
        <w:rPr>
          <w:rFonts w:ascii="黑体" w:eastAsia="黑体"/>
          <w:sz w:val="30"/>
          <w:szCs w:val="30"/>
        </w:rPr>
      </w:pPr>
    </w:p>
    <w:p w:rsidR="004D0A16" w:rsidRDefault="004D0A16">
      <w:pPr>
        <w:spacing w:line="360" w:lineRule="auto"/>
        <w:rPr>
          <w:rFonts w:ascii="黑体" w:eastAsia="黑体"/>
          <w:sz w:val="30"/>
          <w:szCs w:val="30"/>
        </w:rPr>
      </w:pPr>
    </w:p>
    <w:p w:rsidR="009F1CFB" w:rsidRDefault="004D0A16">
      <w:pPr>
        <w:spacing w:line="360" w:lineRule="auto"/>
        <w:jc w:val="center"/>
        <w:rPr>
          <w:rFonts w:ascii="华文中宋" w:eastAsia="华文中宋" w:hAnsi="华文中宋"/>
          <w:b/>
          <w:sz w:val="72"/>
          <w:szCs w:val="72"/>
        </w:rPr>
      </w:pPr>
      <w:r>
        <w:rPr>
          <w:rFonts w:ascii="华文中宋" w:eastAsia="华文中宋" w:hAnsi="华文中宋" w:hint="eastAsia"/>
          <w:b/>
          <w:sz w:val="72"/>
          <w:szCs w:val="72"/>
        </w:rPr>
        <w:t>上海市</w:t>
      </w:r>
      <w:r w:rsidR="002941E8" w:rsidRPr="002941E8">
        <w:rPr>
          <w:rFonts w:ascii="华文中宋" w:eastAsia="华文中宋" w:hAnsi="华文中宋" w:hint="eastAsia"/>
          <w:b/>
          <w:sz w:val="72"/>
          <w:szCs w:val="72"/>
        </w:rPr>
        <w:t>闵行区</w:t>
      </w:r>
    </w:p>
    <w:p w:rsidR="004D0A16" w:rsidRDefault="009F1CFB">
      <w:pPr>
        <w:spacing w:line="360" w:lineRule="auto"/>
        <w:jc w:val="center"/>
        <w:rPr>
          <w:rFonts w:ascii="华文中宋" w:eastAsia="华文中宋" w:hAnsi="华文中宋"/>
          <w:b/>
          <w:sz w:val="72"/>
          <w:szCs w:val="72"/>
        </w:rPr>
      </w:pPr>
      <w:r>
        <w:rPr>
          <w:rFonts w:ascii="华文中宋" w:eastAsia="华文中宋" w:hAnsi="华文中宋" w:hint="eastAsia"/>
          <w:b/>
          <w:sz w:val="72"/>
          <w:szCs w:val="72"/>
        </w:rPr>
        <w:t>水务局执法支队</w:t>
      </w:r>
    </w:p>
    <w:p w:rsidR="004D0A16" w:rsidRDefault="004D0A16">
      <w:pPr>
        <w:spacing w:line="360" w:lineRule="auto"/>
        <w:jc w:val="center"/>
        <w:outlineLvl w:val="0"/>
        <w:rPr>
          <w:rFonts w:ascii="华文中宋" w:eastAsia="华文中宋" w:hAnsi="华文中宋"/>
          <w:b/>
          <w:sz w:val="72"/>
          <w:szCs w:val="72"/>
        </w:rPr>
      </w:pPr>
      <w:r>
        <w:rPr>
          <w:rFonts w:ascii="华文中宋" w:eastAsia="华文中宋" w:hAnsi="华文中宋" w:hint="eastAsia"/>
          <w:b/>
          <w:sz w:val="72"/>
          <w:szCs w:val="72"/>
        </w:rPr>
        <w:t>2022年度决算</w:t>
      </w:r>
    </w:p>
    <w:p w:rsidR="004D0A16" w:rsidRDefault="004D0A16">
      <w:pPr>
        <w:spacing w:line="360" w:lineRule="auto"/>
        <w:jc w:val="center"/>
        <w:rPr>
          <w:rFonts w:ascii="黑体" w:eastAsia="黑体"/>
          <w:sz w:val="84"/>
          <w:szCs w:val="84"/>
        </w:rPr>
      </w:pPr>
    </w:p>
    <w:p w:rsidR="004D0A16" w:rsidRDefault="004D0A16">
      <w:pPr>
        <w:spacing w:line="360" w:lineRule="auto"/>
        <w:jc w:val="center"/>
        <w:rPr>
          <w:rFonts w:ascii="黑体" w:eastAsia="黑体" w:hAnsi="华文中宋"/>
          <w:b/>
          <w:sz w:val="32"/>
          <w:szCs w:val="32"/>
        </w:rPr>
      </w:pPr>
      <w:r>
        <w:rPr>
          <w:rFonts w:ascii="华文中宋" w:eastAsia="华文中宋" w:hAnsi="华文中宋"/>
          <w:b/>
          <w:sz w:val="44"/>
          <w:szCs w:val="44"/>
        </w:rPr>
        <w:br w:type="page"/>
      </w:r>
      <w:r>
        <w:rPr>
          <w:rFonts w:ascii="黑体" w:eastAsia="黑体" w:hAnsi="华文中宋" w:hint="eastAsia"/>
          <w:b/>
          <w:sz w:val="32"/>
          <w:szCs w:val="32"/>
        </w:rPr>
        <w:lastRenderedPageBreak/>
        <w:t>目  录</w:t>
      </w:r>
    </w:p>
    <w:p w:rsidR="004D0A16" w:rsidRDefault="004D0A16">
      <w:pPr>
        <w:spacing w:line="360" w:lineRule="auto"/>
        <w:jc w:val="center"/>
        <w:rPr>
          <w:rFonts w:ascii="黑体" w:eastAsia="黑体" w:hAnsi="华文中宋"/>
          <w:b/>
          <w:sz w:val="32"/>
          <w:szCs w:val="32"/>
        </w:rPr>
      </w:pPr>
    </w:p>
    <w:p w:rsidR="004D0A16" w:rsidRDefault="004D0A16">
      <w:pPr>
        <w:spacing w:line="360" w:lineRule="auto"/>
        <w:rPr>
          <w:rFonts w:ascii="黑体" w:eastAsia="黑体"/>
          <w:sz w:val="30"/>
          <w:szCs w:val="30"/>
        </w:rPr>
      </w:pPr>
      <w:r>
        <w:rPr>
          <w:rFonts w:ascii="黑体" w:eastAsia="黑体" w:hint="eastAsia"/>
          <w:sz w:val="30"/>
          <w:szCs w:val="30"/>
        </w:rPr>
        <w:t>第一部分 上海市</w:t>
      </w:r>
      <w:r w:rsidR="002941E8" w:rsidRPr="002941E8">
        <w:rPr>
          <w:rFonts w:ascii="黑体" w:eastAsia="黑体" w:hint="eastAsia"/>
          <w:sz w:val="30"/>
          <w:szCs w:val="30"/>
        </w:rPr>
        <w:t>闵行区</w:t>
      </w:r>
      <w:r w:rsidR="00A57D63">
        <w:rPr>
          <w:rFonts w:ascii="黑体" w:eastAsia="黑体" w:hint="eastAsia"/>
          <w:sz w:val="30"/>
          <w:szCs w:val="30"/>
        </w:rPr>
        <w:t>水务局执法支队</w:t>
      </w:r>
      <w:r>
        <w:rPr>
          <w:rFonts w:ascii="黑体" w:eastAsia="黑体" w:hint="eastAsia"/>
          <w:sz w:val="30"/>
          <w:szCs w:val="30"/>
        </w:rPr>
        <w:t>概况</w:t>
      </w:r>
    </w:p>
    <w:p w:rsidR="004D0A16" w:rsidRDefault="004D0A16">
      <w:pPr>
        <w:spacing w:line="360" w:lineRule="auto"/>
        <w:rPr>
          <w:rFonts w:ascii="黑体" w:eastAsia="黑体"/>
          <w:sz w:val="30"/>
          <w:szCs w:val="30"/>
        </w:rPr>
      </w:pPr>
      <w:r>
        <w:rPr>
          <w:rFonts w:ascii="楷体_GB2312" w:eastAsia="楷体_GB2312" w:hint="eastAsia"/>
          <w:sz w:val="30"/>
          <w:szCs w:val="30"/>
        </w:rPr>
        <w:t>一、主要职能</w:t>
      </w:r>
    </w:p>
    <w:p w:rsidR="004D0A16" w:rsidRDefault="004D0A16">
      <w:pPr>
        <w:spacing w:line="360" w:lineRule="auto"/>
        <w:rPr>
          <w:rFonts w:ascii="黑体" w:eastAsia="黑体"/>
          <w:sz w:val="30"/>
          <w:szCs w:val="30"/>
        </w:rPr>
      </w:pPr>
      <w:r>
        <w:rPr>
          <w:rFonts w:ascii="楷体_GB2312" w:eastAsia="楷体_GB2312" w:hint="eastAsia"/>
          <w:sz w:val="30"/>
          <w:szCs w:val="30"/>
        </w:rPr>
        <w:t>二、机构设置</w:t>
      </w:r>
    </w:p>
    <w:p w:rsidR="004D0A16" w:rsidRDefault="004D0A16">
      <w:pPr>
        <w:spacing w:line="360" w:lineRule="auto"/>
        <w:rPr>
          <w:rFonts w:ascii="黑体" w:eastAsia="黑体"/>
          <w:sz w:val="30"/>
          <w:szCs w:val="30"/>
        </w:rPr>
      </w:pPr>
      <w:r>
        <w:rPr>
          <w:rFonts w:ascii="黑体" w:eastAsia="黑体" w:hint="eastAsia"/>
          <w:sz w:val="30"/>
          <w:szCs w:val="30"/>
        </w:rPr>
        <w:t>第二部分 上海市</w:t>
      </w:r>
      <w:r w:rsidR="002941E8" w:rsidRPr="002941E8">
        <w:rPr>
          <w:rFonts w:ascii="黑体" w:eastAsia="黑体" w:hint="eastAsia"/>
          <w:sz w:val="30"/>
          <w:szCs w:val="30"/>
        </w:rPr>
        <w:t>闵行区</w:t>
      </w:r>
      <w:r w:rsidR="00A57D63">
        <w:rPr>
          <w:rFonts w:ascii="黑体" w:eastAsia="黑体" w:hint="eastAsia"/>
          <w:sz w:val="30"/>
          <w:szCs w:val="30"/>
        </w:rPr>
        <w:t>水务局执法支队</w:t>
      </w:r>
      <w:r>
        <w:rPr>
          <w:rFonts w:ascii="黑体" w:eastAsia="黑体" w:hint="eastAsia"/>
          <w:sz w:val="30"/>
          <w:szCs w:val="30"/>
        </w:rPr>
        <w:t>2022年度决算表</w:t>
      </w:r>
    </w:p>
    <w:p w:rsidR="004D0A16" w:rsidRDefault="004D0A16">
      <w:pPr>
        <w:spacing w:line="360" w:lineRule="auto"/>
        <w:rPr>
          <w:rFonts w:ascii="黑体" w:eastAsia="黑体"/>
          <w:sz w:val="30"/>
          <w:szCs w:val="30"/>
        </w:rPr>
      </w:pPr>
      <w:r>
        <w:rPr>
          <w:rFonts w:ascii="楷体_GB2312" w:eastAsia="楷体_GB2312" w:hint="eastAsia"/>
          <w:sz w:val="30"/>
          <w:szCs w:val="30"/>
        </w:rPr>
        <w:t>一、收入支出决算总表</w:t>
      </w:r>
    </w:p>
    <w:p w:rsidR="004D0A16" w:rsidRDefault="004D0A16">
      <w:pPr>
        <w:spacing w:line="360" w:lineRule="auto"/>
        <w:rPr>
          <w:rFonts w:ascii="黑体" w:eastAsia="黑体"/>
          <w:sz w:val="30"/>
          <w:szCs w:val="30"/>
        </w:rPr>
      </w:pPr>
      <w:r>
        <w:rPr>
          <w:rFonts w:ascii="楷体_GB2312" w:eastAsia="楷体_GB2312" w:hint="eastAsia"/>
          <w:sz w:val="30"/>
          <w:szCs w:val="30"/>
        </w:rPr>
        <w:t>二、收入决算表</w:t>
      </w:r>
    </w:p>
    <w:p w:rsidR="004D0A16" w:rsidRDefault="004D0A16">
      <w:pPr>
        <w:spacing w:line="360" w:lineRule="auto"/>
        <w:rPr>
          <w:rFonts w:ascii="黑体" w:eastAsia="黑体"/>
          <w:sz w:val="30"/>
          <w:szCs w:val="30"/>
        </w:rPr>
      </w:pPr>
      <w:r>
        <w:rPr>
          <w:rFonts w:ascii="楷体_GB2312" w:eastAsia="楷体_GB2312" w:hint="eastAsia"/>
          <w:sz w:val="30"/>
          <w:szCs w:val="30"/>
        </w:rPr>
        <w:t>三、支出决算表</w:t>
      </w:r>
    </w:p>
    <w:p w:rsidR="004D0A16" w:rsidRDefault="004D0A16">
      <w:pPr>
        <w:spacing w:line="360" w:lineRule="auto"/>
        <w:rPr>
          <w:rFonts w:ascii="黑体" w:eastAsia="黑体"/>
          <w:sz w:val="30"/>
          <w:szCs w:val="30"/>
        </w:rPr>
      </w:pPr>
      <w:r>
        <w:rPr>
          <w:rFonts w:ascii="楷体_GB2312" w:eastAsia="楷体_GB2312" w:hint="eastAsia"/>
          <w:sz w:val="30"/>
          <w:szCs w:val="30"/>
        </w:rPr>
        <w:t>四、财政拨款收入支出决算总表</w:t>
      </w:r>
    </w:p>
    <w:p w:rsidR="004D0A16" w:rsidRDefault="004D0A16">
      <w:pPr>
        <w:spacing w:line="360" w:lineRule="auto"/>
        <w:rPr>
          <w:rFonts w:ascii="黑体" w:eastAsia="黑体"/>
          <w:sz w:val="30"/>
          <w:szCs w:val="30"/>
        </w:rPr>
      </w:pPr>
      <w:r>
        <w:rPr>
          <w:rFonts w:ascii="楷体_GB2312" w:eastAsia="楷体_GB2312" w:hint="eastAsia"/>
          <w:sz w:val="30"/>
          <w:szCs w:val="30"/>
        </w:rPr>
        <w:t>五、一般公共预算财政拨款支出决算表</w:t>
      </w:r>
    </w:p>
    <w:p w:rsidR="004D0A16" w:rsidRDefault="004D0A16">
      <w:pPr>
        <w:spacing w:line="360" w:lineRule="auto"/>
        <w:rPr>
          <w:rFonts w:ascii="黑体" w:eastAsia="黑体"/>
          <w:sz w:val="30"/>
          <w:szCs w:val="30"/>
        </w:rPr>
      </w:pPr>
      <w:r>
        <w:rPr>
          <w:rFonts w:ascii="楷体_GB2312" w:eastAsia="楷体_GB2312" w:hint="eastAsia"/>
          <w:sz w:val="30"/>
          <w:szCs w:val="30"/>
        </w:rPr>
        <w:t>六、一般公共预算财政拨款基本支出决算表</w:t>
      </w:r>
    </w:p>
    <w:p w:rsidR="004D0A16" w:rsidRDefault="004D0A16">
      <w:pPr>
        <w:spacing w:line="360" w:lineRule="auto"/>
        <w:rPr>
          <w:rFonts w:ascii="楷体_GB2312" w:eastAsia="楷体_GB2312"/>
          <w:color w:val="000000"/>
          <w:sz w:val="30"/>
          <w:szCs w:val="30"/>
        </w:rPr>
      </w:pPr>
      <w:r>
        <w:rPr>
          <w:rFonts w:ascii="楷体_GB2312" w:eastAsia="楷体_GB2312" w:hint="eastAsia"/>
          <w:color w:val="000000"/>
          <w:sz w:val="30"/>
          <w:szCs w:val="30"/>
        </w:rPr>
        <w:t>七、一般公共预算财政拨款“三公”经费支出决算表</w:t>
      </w:r>
    </w:p>
    <w:p w:rsidR="004D0A16" w:rsidRDefault="004D0A16">
      <w:pPr>
        <w:spacing w:line="360" w:lineRule="auto"/>
        <w:rPr>
          <w:rFonts w:ascii="楷体_GB2312" w:eastAsia="楷体_GB2312"/>
          <w:sz w:val="30"/>
          <w:szCs w:val="30"/>
        </w:rPr>
      </w:pPr>
      <w:r>
        <w:rPr>
          <w:rFonts w:ascii="楷体_GB2312" w:eastAsia="楷体_GB2312" w:hint="eastAsia"/>
          <w:sz w:val="30"/>
          <w:szCs w:val="30"/>
        </w:rPr>
        <w:t>八、政府性基金预算财政拨款收入支出决算表</w:t>
      </w:r>
    </w:p>
    <w:p w:rsidR="004D0A16" w:rsidRDefault="004D0A16">
      <w:pPr>
        <w:spacing w:line="360" w:lineRule="auto"/>
        <w:rPr>
          <w:rFonts w:ascii="楷体_GB2312" w:eastAsia="楷体_GB2312"/>
          <w:sz w:val="30"/>
          <w:szCs w:val="30"/>
        </w:rPr>
      </w:pPr>
      <w:r>
        <w:rPr>
          <w:rFonts w:ascii="楷体_GB2312" w:eastAsia="楷体_GB2312" w:hint="eastAsia"/>
          <w:sz w:val="30"/>
          <w:szCs w:val="30"/>
        </w:rPr>
        <w:t>九、国有资本经营预算财政拨款收入支出决算表</w:t>
      </w:r>
    </w:p>
    <w:p w:rsidR="004D0A16" w:rsidRDefault="004D0A16">
      <w:pPr>
        <w:spacing w:line="360" w:lineRule="auto"/>
        <w:rPr>
          <w:rFonts w:ascii="黑体" w:eastAsia="黑体"/>
          <w:sz w:val="30"/>
          <w:szCs w:val="30"/>
        </w:rPr>
      </w:pPr>
      <w:r>
        <w:rPr>
          <w:rFonts w:ascii="黑体" w:eastAsia="黑体" w:hint="eastAsia"/>
          <w:sz w:val="30"/>
          <w:szCs w:val="30"/>
        </w:rPr>
        <w:t>第三部分 上海市</w:t>
      </w:r>
      <w:r w:rsidR="002941E8" w:rsidRPr="002941E8">
        <w:rPr>
          <w:rFonts w:ascii="黑体" w:eastAsia="黑体" w:hint="eastAsia"/>
          <w:sz w:val="30"/>
          <w:szCs w:val="30"/>
        </w:rPr>
        <w:t>闵行区</w:t>
      </w:r>
      <w:r w:rsidR="00A57D63">
        <w:rPr>
          <w:rFonts w:ascii="黑体" w:eastAsia="黑体" w:hint="eastAsia"/>
          <w:sz w:val="30"/>
          <w:szCs w:val="30"/>
        </w:rPr>
        <w:t>水务局执法支队2022</w:t>
      </w:r>
      <w:r>
        <w:rPr>
          <w:rFonts w:ascii="黑体" w:eastAsia="黑体" w:hint="eastAsia"/>
          <w:sz w:val="30"/>
          <w:szCs w:val="30"/>
        </w:rPr>
        <w:t>年度决算情况说明</w:t>
      </w:r>
    </w:p>
    <w:p w:rsidR="004D0A16" w:rsidRDefault="004D0A16">
      <w:pPr>
        <w:spacing w:line="360" w:lineRule="auto"/>
        <w:rPr>
          <w:rFonts w:ascii="黑体" w:eastAsia="黑体"/>
          <w:sz w:val="30"/>
          <w:szCs w:val="30"/>
        </w:rPr>
      </w:pPr>
      <w:r>
        <w:rPr>
          <w:rFonts w:ascii="楷体_GB2312" w:eastAsia="楷体_GB2312" w:hint="eastAsia"/>
          <w:sz w:val="30"/>
          <w:szCs w:val="30"/>
        </w:rPr>
        <w:t>一、收入支出决算总体情况说明</w:t>
      </w:r>
    </w:p>
    <w:p w:rsidR="004D0A16" w:rsidRDefault="004D0A16">
      <w:pPr>
        <w:spacing w:line="360" w:lineRule="auto"/>
        <w:rPr>
          <w:rFonts w:ascii="黑体" w:eastAsia="黑体"/>
          <w:sz w:val="30"/>
          <w:szCs w:val="30"/>
        </w:rPr>
      </w:pPr>
      <w:r>
        <w:rPr>
          <w:rFonts w:ascii="楷体_GB2312" w:eastAsia="楷体_GB2312" w:hint="eastAsia"/>
          <w:sz w:val="30"/>
          <w:szCs w:val="30"/>
        </w:rPr>
        <w:t>二、收入决算情况说明</w:t>
      </w:r>
    </w:p>
    <w:p w:rsidR="004D0A16" w:rsidRDefault="004D0A16">
      <w:pPr>
        <w:spacing w:line="360" w:lineRule="auto"/>
        <w:rPr>
          <w:rFonts w:ascii="黑体" w:eastAsia="黑体"/>
          <w:sz w:val="30"/>
          <w:szCs w:val="30"/>
        </w:rPr>
      </w:pPr>
      <w:r>
        <w:rPr>
          <w:rFonts w:ascii="楷体_GB2312" w:eastAsia="楷体_GB2312" w:hint="eastAsia"/>
          <w:sz w:val="30"/>
          <w:szCs w:val="30"/>
        </w:rPr>
        <w:t>三、支出决算情况说明</w:t>
      </w:r>
    </w:p>
    <w:p w:rsidR="004D0A16" w:rsidRDefault="004D0A16">
      <w:pPr>
        <w:outlineLvl w:val="0"/>
        <w:rPr>
          <w:rFonts w:ascii="楷体_GB2312" w:eastAsia="楷体_GB2312"/>
          <w:sz w:val="30"/>
          <w:szCs w:val="30"/>
        </w:rPr>
      </w:pPr>
      <w:r>
        <w:rPr>
          <w:rFonts w:ascii="楷体_GB2312" w:eastAsia="楷体_GB2312" w:hint="eastAsia"/>
          <w:sz w:val="30"/>
          <w:szCs w:val="30"/>
        </w:rPr>
        <w:t>四、财政拨款收入支出决算总体情况说明</w:t>
      </w:r>
    </w:p>
    <w:p w:rsidR="004D0A16" w:rsidRDefault="004D0A16">
      <w:pPr>
        <w:outlineLvl w:val="0"/>
        <w:rPr>
          <w:rFonts w:ascii="楷体_GB2312" w:eastAsia="楷体_GB2312"/>
          <w:sz w:val="30"/>
          <w:szCs w:val="30"/>
        </w:rPr>
      </w:pPr>
      <w:r>
        <w:rPr>
          <w:rFonts w:ascii="楷体_GB2312" w:eastAsia="楷体_GB2312" w:hint="eastAsia"/>
          <w:sz w:val="30"/>
          <w:szCs w:val="30"/>
        </w:rPr>
        <w:t>五、一般公共预算财政拨款支出决算情况说明</w:t>
      </w:r>
    </w:p>
    <w:p w:rsidR="004D0A16" w:rsidRDefault="004D0A16">
      <w:pPr>
        <w:outlineLvl w:val="0"/>
        <w:rPr>
          <w:rFonts w:ascii="楷体_GB2312" w:eastAsia="楷体_GB2312"/>
          <w:sz w:val="30"/>
          <w:szCs w:val="30"/>
        </w:rPr>
      </w:pPr>
      <w:r>
        <w:rPr>
          <w:rFonts w:ascii="楷体_GB2312" w:eastAsia="楷体_GB2312" w:hint="eastAsia"/>
          <w:sz w:val="30"/>
          <w:szCs w:val="30"/>
        </w:rPr>
        <w:lastRenderedPageBreak/>
        <w:t>六、一般公共预算财政拨款基本支出决算情况说明</w:t>
      </w:r>
    </w:p>
    <w:p w:rsidR="004D0A16" w:rsidRDefault="004D0A16">
      <w:pPr>
        <w:outlineLvl w:val="0"/>
        <w:rPr>
          <w:rFonts w:ascii="楷体_GB2312" w:eastAsia="楷体_GB2312"/>
          <w:sz w:val="30"/>
          <w:szCs w:val="30"/>
        </w:rPr>
      </w:pPr>
      <w:r>
        <w:rPr>
          <w:rFonts w:ascii="楷体_GB2312" w:eastAsia="楷体_GB2312" w:hint="eastAsia"/>
          <w:color w:val="000000"/>
          <w:sz w:val="30"/>
          <w:szCs w:val="30"/>
        </w:rPr>
        <w:t>七、</w:t>
      </w:r>
      <w:r>
        <w:rPr>
          <w:rFonts w:ascii="楷体_GB2312" w:eastAsia="楷体_GB2312" w:hint="eastAsia"/>
          <w:sz w:val="30"/>
          <w:szCs w:val="30"/>
        </w:rPr>
        <w:t>一般公共预算财政拨款“三公”经费支出决算情况说明</w:t>
      </w:r>
    </w:p>
    <w:p w:rsidR="004D0A16" w:rsidRDefault="004D0A16">
      <w:pPr>
        <w:outlineLvl w:val="0"/>
        <w:rPr>
          <w:rFonts w:ascii="楷体_GB2312" w:eastAsia="楷体_GB2312"/>
          <w:sz w:val="30"/>
          <w:szCs w:val="30"/>
        </w:rPr>
      </w:pPr>
      <w:r>
        <w:rPr>
          <w:rFonts w:ascii="楷体_GB2312" w:eastAsia="楷体_GB2312" w:hint="eastAsia"/>
          <w:sz w:val="30"/>
          <w:szCs w:val="30"/>
        </w:rPr>
        <w:t>八、政府性基金预算财政拨款收入支出决算情况说明</w:t>
      </w:r>
    </w:p>
    <w:p w:rsidR="004D0A16" w:rsidRDefault="004D0A16">
      <w:pPr>
        <w:outlineLvl w:val="0"/>
        <w:rPr>
          <w:rFonts w:ascii="楷体_GB2312" w:eastAsia="楷体_GB2312"/>
          <w:sz w:val="30"/>
          <w:szCs w:val="30"/>
        </w:rPr>
      </w:pPr>
      <w:r>
        <w:rPr>
          <w:rFonts w:ascii="楷体_GB2312" w:eastAsia="楷体_GB2312" w:hint="eastAsia"/>
          <w:sz w:val="30"/>
          <w:szCs w:val="30"/>
        </w:rPr>
        <w:t>九、国有资本经营预算财政拨款收入支出决算情况说明</w:t>
      </w:r>
    </w:p>
    <w:p w:rsidR="004D0A16" w:rsidRDefault="004D0A16">
      <w:pPr>
        <w:spacing w:line="360" w:lineRule="auto"/>
        <w:rPr>
          <w:rFonts w:ascii="楷体_GB2312" w:eastAsia="楷体_GB2312"/>
          <w:sz w:val="30"/>
          <w:szCs w:val="30"/>
        </w:rPr>
      </w:pPr>
      <w:r>
        <w:rPr>
          <w:rFonts w:ascii="楷体_GB2312" w:eastAsia="楷体_GB2312" w:hint="eastAsia"/>
          <w:sz w:val="30"/>
          <w:szCs w:val="30"/>
        </w:rPr>
        <w:t>十、预算绩效管理情况</w:t>
      </w:r>
    </w:p>
    <w:p w:rsidR="004D0A16" w:rsidRDefault="004D0A16">
      <w:pPr>
        <w:spacing w:line="360" w:lineRule="auto"/>
        <w:rPr>
          <w:rFonts w:ascii="黑体" w:eastAsia="黑体"/>
          <w:color w:val="000000"/>
          <w:sz w:val="30"/>
          <w:szCs w:val="30"/>
        </w:rPr>
      </w:pPr>
      <w:r>
        <w:rPr>
          <w:rFonts w:ascii="楷体_GB2312" w:eastAsia="楷体_GB2312" w:hint="eastAsia"/>
          <w:color w:val="000000"/>
          <w:sz w:val="30"/>
          <w:szCs w:val="30"/>
        </w:rPr>
        <w:t>十一、其他重要事项说明</w:t>
      </w:r>
    </w:p>
    <w:p w:rsidR="004D0A16" w:rsidRDefault="004D0A16">
      <w:pPr>
        <w:spacing w:line="360" w:lineRule="auto"/>
        <w:rPr>
          <w:rFonts w:ascii="黑体" w:eastAsia="黑体"/>
          <w:sz w:val="30"/>
          <w:szCs w:val="30"/>
        </w:rPr>
      </w:pPr>
      <w:r>
        <w:rPr>
          <w:rFonts w:ascii="黑体" w:eastAsia="黑体" w:hint="eastAsia"/>
          <w:sz w:val="30"/>
          <w:szCs w:val="30"/>
        </w:rPr>
        <w:t>第四部分 名词解释</w:t>
      </w:r>
    </w:p>
    <w:p w:rsidR="004D0A16" w:rsidRDefault="004D0A16">
      <w:pPr>
        <w:jc w:val="center"/>
        <w:rPr>
          <w:rFonts w:ascii="华文中宋" w:eastAsia="华文中宋" w:hAnsi="华文中宋"/>
          <w:b/>
          <w:sz w:val="36"/>
        </w:rPr>
      </w:pPr>
      <w:r>
        <w:rPr>
          <w:rFonts w:ascii="华文中宋" w:eastAsia="华文中宋" w:hAnsi="华文中宋"/>
          <w:b/>
          <w:sz w:val="36"/>
        </w:rPr>
        <w:br w:type="page"/>
      </w:r>
      <w:r>
        <w:rPr>
          <w:rFonts w:ascii="黑体" w:eastAsia="黑体" w:hint="eastAsia"/>
          <w:sz w:val="30"/>
          <w:szCs w:val="30"/>
        </w:rPr>
        <w:lastRenderedPageBreak/>
        <w:t>第一部分    上海市</w:t>
      </w:r>
      <w:r w:rsidR="002941E8" w:rsidRPr="002941E8">
        <w:rPr>
          <w:rFonts w:ascii="黑体" w:eastAsia="黑体" w:hint="eastAsia"/>
          <w:sz w:val="30"/>
          <w:szCs w:val="30"/>
        </w:rPr>
        <w:t>闵行区</w:t>
      </w:r>
      <w:r w:rsidR="0014466E">
        <w:rPr>
          <w:rFonts w:ascii="黑体" w:eastAsia="黑体" w:hint="eastAsia"/>
          <w:sz w:val="30"/>
          <w:szCs w:val="30"/>
        </w:rPr>
        <w:t>水务局执法支队</w:t>
      </w:r>
      <w:r>
        <w:rPr>
          <w:rFonts w:ascii="黑体" w:eastAsia="黑体" w:hint="eastAsia"/>
          <w:sz w:val="30"/>
          <w:szCs w:val="30"/>
        </w:rPr>
        <w:t>概况</w:t>
      </w:r>
    </w:p>
    <w:p w:rsidR="004D0A16" w:rsidRDefault="004D0A16">
      <w:pPr>
        <w:jc w:val="center"/>
        <w:rPr>
          <w:rFonts w:ascii="黑体" w:eastAsia="黑体"/>
          <w:sz w:val="30"/>
          <w:szCs w:val="30"/>
        </w:rPr>
      </w:pP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一、主要职能</w:t>
      </w:r>
    </w:p>
    <w:p w:rsidR="0014466E" w:rsidRPr="00803FCA" w:rsidRDefault="0014466E" w:rsidP="00803FCA">
      <w:pPr>
        <w:ind w:firstLineChars="200" w:firstLine="600"/>
        <w:outlineLvl w:val="0"/>
        <w:rPr>
          <w:rFonts w:ascii="楷体_GB2312" w:eastAsia="楷体_GB2312"/>
          <w:sz w:val="30"/>
          <w:szCs w:val="30"/>
        </w:rPr>
      </w:pPr>
      <w:r w:rsidRPr="00803FCA">
        <w:rPr>
          <w:rFonts w:ascii="楷体_GB2312" w:eastAsia="楷体_GB2312" w:hint="eastAsia"/>
          <w:sz w:val="30"/>
          <w:szCs w:val="30"/>
        </w:rPr>
        <w:t>负责宣传水利、供水、排水的法律、法规和规章;组织开展本区水务行政执法的日常巡查、监察等活动;依法查处各类水事违法案件，维护正常水务秩序;依法监督检查被许可人的许可行为;受理违反水务管理法规的举报、投诉;参与本区水务突发事件的应急处置；承办闵行区水务局交办的其他事项。</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二、机构设置</w:t>
      </w:r>
    </w:p>
    <w:p w:rsidR="004D0A16" w:rsidRDefault="00D8599A" w:rsidP="00D8599A">
      <w:pPr>
        <w:jc w:val="left"/>
        <w:rPr>
          <w:rFonts w:ascii="仿宋_GB2312" w:eastAsia="仿宋_GB2312"/>
          <w:sz w:val="30"/>
          <w:szCs w:val="30"/>
        </w:rPr>
      </w:pPr>
      <w:r>
        <w:rPr>
          <w:rFonts w:ascii="仿宋_GB2312" w:eastAsia="仿宋_GB2312" w:hAnsi="宋体" w:hint="eastAsia"/>
          <w:sz w:val="30"/>
          <w:szCs w:val="30"/>
        </w:rPr>
        <w:t xml:space="preserve">   </w:t>
      </w:r>
      <w:r w:rsidRPr="00803FCA">
        <w:rPr>
          <w:rFonts w:ascii="楷体_GB2312" w:eastAsia="楷体_GB2312" w:hint="eastAsia"/>
          <w:sz w:val="30"/>
          <w:szCs w:val="30"/>
        </w:rPr>
        <w:t xml:space="preserve"> 根据上述职责，上海市闵行区水务局执法支队设二个内设机构，包括：办公室、执法科。</w:t>
      </w:r>
      <w:r w:rsidR="004D0A16">
        <w:rPr>
          <w:rFonts w:ascii="仿宋_GB2312" w:eastAsia="仿宋_GB2312"/>
          <w:sz w:val="30"/>
          <w:szCs w:val="30"/>
        </w:rPr>
        <w:br w:type="page"/>
      </w:r>
      <w:r w:rsidR="004D0A16">
        <w:rPr>
          <w:rFonts w:ascii="黑体" w:eastAsia="黑体" w:hint="eastAsia"/>
          <w:sz w:val="30"/>
          <w:szCs w:val="30"/>
        </w:rPr>
        <w:lastRenderedPageBreak/>
        <w:t>第二部分    上海市</w:t>
      </w:r>
      <w:r w:rsidR="002941E8" w:rsidRPr="002941E8">
        <w:rPr>
          <w:rFonts w:ascii="黑体" w:eastAsia="黑体" w:hint="eastAsia"/>
          <w:sz w:val="30"/>
          <w:szCs w:val="30"/>
        </w:rPr>
        <w:t>闵行区</w:t>
      </w:r>
      <w:r w:rsidR="00240F2F">
        <w:rPr>
          <w:rFonts w:ascii="黑体" w:eastAsia="黑体" w:hint="eastAsia"/>
          <w:sz w:val="30"/>
          <w:szCs w:val="30"/>
        </w:rPr>
        <w:t>水务局执法支队</w:t>
      </w:r>
      <w:r w:rsidR="004D0A16">
        <w:rPr>
          <w:rFonts w:ascii="黑体" w:eastAsia="黑体" w:hint="eastAsia"/>
          <w:sz w:val="30"/>
          <w:szCs w:val="30"/>
        </w:rPr>
        <w:t>2022年度决算表</w:t>
      </w:r>
    </w:p>
    <w:p w:rsidR="004D0A16" w:rsidRDefault="004D0A16">
      <w:pPr>
        <w:autoSpaceDE w:val="0"/>
        <w:autoSpaceDN w:val="0"/>
        <w:adjustRightInd w:val="0"/>
        <w:jc w:val="center"/>
        <w:outlineLvl w:val="0"/>
        <w:rPr>
          <w:rFonts w:ascii="宋体" w:hAnsi="宋体"/>
          <w:szCs w:val="21"/>
        </w:rPr>
      </w:pPr>
      <w:r>
        <w:rPr>
          <w:rFonts w:ascii="宋体" w:hAnsi="宋体" w:hint="eastAsia"/>
          <w:szCs w:val="21"/>
        </w:rPr>
        <w:t>收入支出决算总表</w:t>
      </w:r>
    </w:p>
    <w:p w:rsidR="004D0A16" w:rsidRDefault="004D0A16">
      <w:pPr>
        <w:autoSpaceDE w:val="0"/>
        <w:autoSpaceDN w:val="0"/>
        <w:adjustRightInd w:val="0"/>
        <w:jc w:val="right"/>
        <w:rPr>
          <w:rFonts w:ascii="宋体" w:hAnsi="宋体"/>
          <w:b/>
          <w:szCs w:val="21"/>
        </w:rPr>
      </w:pPr>
      <w:r>
        <w:rPr>
          <w:rFonts w:ascii="宋体" w:hAnsi="宋体" w:hint="eastAsia"/>
          <w:szCs w:val="21"/>
        </w:rPr>
        <w:t>单位：万元</w:t>
      </w:r>
    </w:p>
    <w:tbl>
      <w:tblPr>
        <w:tblW w:w="9407" w:type="dxa"/>
        <w:jc w:val="center"/>
        <w:tblLayout w:type="fixed"/>
        <w:tblLook w:val="0000"/>
      </w:tblPr>
      <w:tblGrid>
        <w:gridCol w:w="3608"/>
        <w:gridCol w:w="1160"/>
        <w:gridCol w:w="3340"/>
        <w:gridCol w:w="1299"/>
      </w:tblGrid>
      <w:tr w:rsidR="004D0A16">
        <w:trPr>
          <w:trHeight w:val="20"/>
          <w:jc w:val="center"/>
        </w:trPr>
        <w:tc>
          <w:tcPr>
            <w:tcW w:w="4768" w:type="dxa"/>
            <w:gridSpan w:val="2"/>
            <w:tcBorders>
              <w:top w:val="single" w:sz="4" w:space="0" w:color="auto"/>
              <w:left w:val="single" w:sz="4" w:space="0" w:color="auto"/>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收入</w:t>
            </w:r>
          </w:p>
        </w:tc>
        <w:tc>
          <w:tcPr>
            <w:tcW w:w="4639" w:type="dxa"/>
            <w:gridSpan w:val="2"/>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支出</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项目</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决算数</w:t>
            </w:r>
          </w:p>
        </w:tc>
        <w:tc>
          <w:tcPr>
            <w:tcW w:w="334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项目</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决算数</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一、一般公共预算财政拨款收入</w:t>
            </w:r>
          </w:p>
        </w:tc>
        <w:tc>
          <w:tcPr>
            <w:tcW w:w="1160"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482.7</w:t>
            </w: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一、一般公共服务支出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二、政府性基金预算财政拨款收入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二、外交支出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三、国有资本经营预算财政拨款收入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三、国防支出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四、上级补助收入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四、公共安全支出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五、事业收入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五、教育支出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六、经营收入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六、科学技术支出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七、附属单位上缴收入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七、文化旅游体育与传媒支出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八、其他收入</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八、社会保障和就业支出</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66.36</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九、卫生健康支出</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36.14</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十、节能环保支出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十一、城乡社区支出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十二、农林水支出</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351.99</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十三、交通运输支出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十四、资源勘探工业信息等支出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十五、商业服务业等支出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十六、金融支出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十七、援助其他地区支出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十八、自然资源海洋气象等支出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十九、住房保障支出</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20.08</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二十、粮油物资储备支出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二十一、国有资本经营预算支出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二十二、灾害防治及应急管理支出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 xml:space="preserve">　</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二十三、其他支出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szCs w:val="21"/>
              </w:rPr>
            </w:pP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szCs w:val="21"/>
              </w:rPr>
            </w:pPr>
            <w:r>
              <w:rPr>
                <w:rFonts w:ascii="宋体" w:hAnsi="宋体" w:hint="eastAsia"/>
                <w:szCs w:val="21"/>
              </w:rPr>
              <w:t>二十四、抗疫特别国债安排的支出</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本年收入合计</w:t>
            </w:r>
          </w:p>
        </w:tc>
        <w:tc>
          <w:tcPr>
            <w:tcW w:w="1160"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482.7</w:t>
            </w:r>
          </w:p>
        </w:tc>
        <w:tc>
          <w:tcPr>
            <w:tcW w:w="334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本年支出合计</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474.57</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使用非财政拨款结余</w:t>
            </w:r>
          </w:p>
        </w:tc>
        <w:tc>
          <w:tcPr>
            <w:tcW w:w="116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结余分配</w:t>
            </w:r>
          </w:p>
        </w:tc>
        <w:tc>
          <w:tcPr>
            <w:tcW w:w="1299"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年初结转和结余</w:t>
            </w:r>
          </w:p>
        </w:tc>
        <w:tc>
          <w:tcPr>
            <w:tcW w:w="1160"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100.42</w:t>
            </w:r>
          </w:p>
        </w:tc>
        <w:tc>
          <w:tcPr>
            <w:tcW w:w="3340" w:type="dxa"/>
            <w:tcBorders>
              <w:top w:val="single" w:sz="4" w:space="0" w:color="auto"/>
              <w:left w:val="nil"/>
              <w:bottom w:val="single" w:sz="4" w:space="0" w:color="auto"/>
              <w:right w:val="single" w:sz="4" w:space="0" w:color="auto"/>
            </w:tcBorders>
            <w:vAlign w:val="center"/>
          </w:tcPr>
          <w:p w:rsidR="004D0A16" w:rsidRDefault="004D0A16">
            <w:pPr>
              <w:rPr>
                <w:rFonts w:ascii="宋体" w:hAnsi="宋体" w:cs="宋体"/>
                <w:szCs w:val="21"/>
              </w:rPr>
            </w:pPr>
            <w:r>
              <w:rPr>
                <w:rFonts w:ascii="宋体" w:hAnsi="宋体" w:hint="eastAsia"/>
                <w:szCs w:val="21"/>
              </w:rPr>
              <w:t>年末结转和结余</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108.55</w:t>
            </w:r>
          </w:p>
        </w:tc>
      </w:tr>
      <w:tr w:rsidR="004D0A16">
        <w:trPr>
          <w:trHeight w:val="20"/>
          <w:jc w:val="center"/>
        </w:trPr>
        <w:tc>
          <w:tcPr>
            <w:tcW w:w="3608" w:type="dxa"/>
            <w:tcBorders>
              <w:top w:val="single" w:sz="4" w:space="0" w:color="auto"/>
              <w:left w:val="single" w:sz="4" w:space="0" w:color="auto"/>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总计</w:t>
            </w:r>
          </w:p>
        </w:tc>
        <w:tc>
          <w:tcPr>
            <w:tcW w:w="1160"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583.12</w:t>
            </w:r>
          </w:p>
        </w:tc>
        <w:tc>
          <w:tcPr>
            <w:tcW w:w="3340" w:type="dxa"/>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总计</w:t>
            </w:r>
          </w:p>
        </w:tc>
        <w:tc>
          <w:tcPr>
            <w:tcW w:w="1299" w:type="dxa"/>
            <w:tcBorders>
              <w:top w:val="single" w:sz="4" w:space="0" w:color="auto"/>
              <w:left w:val="nil"/>
              <w:bottom w:val="single" w:sz="4" w:space="0" w:color="auto"/>
              <w:right w:val="single" w:sz="4" w:space="0" w:color="auto"/>
            </w:tcBorders>
            <w:vAlign w:val="center"/>
          </w:tcPr>
          <w:p w:rsidR="004D0A16" w:rsidRDefault="00B71EB4">
            <w:pPr>
              <w:jc w:val="center"/>
              <w:rPr>
                <w:rFonts w:ascii="宋体" w:hAnsi="宋体"/>
                <w:szCs w:val="21"/>
              </w:rPr>
            </w:pPr>
            <w:r>
              <w:rPr>
                <w:rFonts w:ascii="宋体" w:hAnsi="宋体" w:hint="eastAsia"/>
                <w:szCs w:val="21"/>
              </w:rPr>
              <w:t>583.12</w:t>
            </w:r>
          </w:p>
        </w:tc>
      </w:tr>
    </w:tbl>
    <w:p w:rsidR="004D0A16" w:rsidRDefault="004D0A16">
      <w:pPr>
        <w:autoSpaceDE w:val="0"/>
        <w:autoSpaceDN w:val="0"/>
        <w:adjustRightInd w:val="0"/>
        <w:rPr>
          <w:rFonts w:ascii="宋体" w:hAnsi="宋体"/>
          <w:szCs w:val="21"/>
        </w:rPr>
        <w:sectPr w:rsidR="004D0A16">
          <w:headerReference w:type="default" r:id="rId8"/>
          <w:footerReference w:type="default" r:id="rId9"/>
          <w:pgSz w:w="11906" w:h="16838"/>
          <w:pgMar w:top="1440" w:right="1797" w:bottom="1440" w:left="1797" w:header="851" w:footer="992" w:gutter="0"/>
          <w:cols w:space="720"/>
          <w:docGrid w:type="lines" w:linePitch="312"/>
        </w:sectPr>
      </w:pPr>
      <w:r>
        <w:rPr>
          <w:rFonts w:ascii="宋体" w:hAnsi="宋体" w:hint="eastAsia"/>
          <w:szCs w:val="21"/>
        </w:rPr>
        <w:t>注：本表反映单位本年度的总收支和年末结转结余情况。</w:t>
      </w:r>
    </w:p>
    <w:p w:rsidR="004D0A16" w:rsidRPr="00544E1D" w:rsidRDefault="004D0A16">
      <w:pPr>
        <w:autoSpaceDE w:val="0"/>
        <w:autoSpaceDN w:val="0"/>
        <w:adjustRightInd w:val="0"/>
        <w:jc w:val="center"/>
        <w:outlineLvl w:val="0"/>
        <w:rPr>
          <w:rFonts w:ascii="宋体" w:hAnsi="宋体"/>
          <w:szCs w:val="21"/>
        </w:rPr>
      </w:pPr>
      <w:r w:rsidRPr="00544E1D">
        <w:rPr>
          <w:rFonts w:ascii="宋体" w:hAnsi="宋体" w:hint="eastAsia"/>
          <w:szCs w:val="21"/>
        </w:rPr>
        <w:lastRenderedPageBreak/>
        <w:t>收入决算表</w:t>
      </w:r>
    </w:p>
    <w:p w:rsidR="004D0A16" w:rsidRPr="00544E1D" w:rsidRDefault="004D0A16">
      <w:pPr>
        <w:autoSpaceDE w:val="0"/>
        <w:autoSpaceDN w:val="0"/>
        <w:adjustRightInd w:val="0"/>
        <w:ind w:right="360"/>
        <w:jc w:val="right"/>
        <w:rPr>
          <w:rFonts w:ascii="宋体" w:hAnsi="宋体"/>
          <w:szCs w:val="21"/>
        </w:rPr>
      </w:pPr>
      <w:r w:rsidRPr="00544E1D">
        <w:rPr>
          <w:rFonts w:ascii="宋体" w:hAnsi="宋体" w:hint="eastAsia"/>
          <w:szCs w:val="21"/>
        </w:rPr>
        <w:t>单位：万元</w:t>
      </w:r>
    </w:p>
    <w:tbl>
      <w:tblPr>
        <w:tblW w:w="14488" w:type="dxa"/>
        <w:tblInd w:w="93" w:type="dxa"/>
        <w:tblLook w:val="0000"/>
      </w:tblPr>
      <w:tblGrid>
        <w:gridCol w:w="1531"/>
        <w:gridCol w:w="2744"/>
        <w:gridCol w:w="1552"/>
        <w:gridCol w:w="1559"/>
        <w:gridCol w:w="1560"/>
        <w:gridCol w:w="1417"/>
        <w:gridCol w:w="1207"/>
        <w:gridCol w:w="1203"/>
        <w:gridCol w:w="1715"/>
      </w:tblGrid>
      <w:tr w:rsidR="004D0A16" w:rsidRPr="00544E1D">
        <w:trPr>
          <w:trHeight w:val="450"/>
        </w:trPr>
        <w:tc>
          <w:tcPr>
            <w:tcW w:w="4275" w:type="dxa"/>
            <w:gridSpan w:val="2"/>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项目</w:t>
            </w:r>
          </w:p>
        </w:tc>
        <w:tc>
          <w:tcPr>
            <w:tcW w:w="1552"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本年收入合计</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财政拨款收入</w:t>
            </w:r>
          </w:p>
        </w:tc>
        <w:tc>
          <w:tcPr>
            <w:tcW w:w="1560"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上级补助收入</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事业收入</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经营收入</w:t>
            </w:r>
          </w:p>
        </w:tc>
        <w:tc>
          <w:tcPr>
            <w:tcW w:w="1203"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附属单位上缴收入</w:t>
            </w:r>
          </w:p>
        </w:tc>
        <w:tc>
          <w:tcPr>
            <w:tcW w:w="1715" w:type="dxa"/>
            <w:vMerge w:val="restart"/>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其他收入</w:t>
            </w:r>
          </w:p>
        </w:tc>
      </w:tr>
      <w:tr w:rsidR="004D0A16" w:rsidRPr="00544E1D">
        <w:trPr>
          <w:trHeight w:val="1145"/>
        </w:trPr>
        <w:tc>
          <w:tcPr>
            <w:tcW w:w="1531" w:type="dxa"/>
            <w:tcBorders>
              <w:top w:val="single" w:sz="8" w:space="0" w:color="auto"/>
              <w:left w:val="single" w:sz="8" w:space="0" w:color="auto"/>
              <w:bottom w:val="single" w:sz="4"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功能分类</w:t>
            </w:r>
            <w:r w:rsidRPr="00544E1D">
              <w:rPr>
                <w:rFonts w:ascii="宋体" w:hAnsi="宋体" w:cs="宋体" w:hint="eastAsia"/>
                <w:kern w:val="0"/>
                <w:szCs w:val="21"/>
              </w:rPr>
              <w:br/>
              <w:t>科目编码</w:t>
            </w:r>
          </w:p>
        </w:tc>
        <w:tc>
          <w:tcPr>
            <w:tcW w:w="2744" w:type="dxa"/>
            <w:tcBorders>
              <w:top w:val="nil"/>
              <w:left w:val="single" w:sz="8" w:space="0" w:color="auto"/>
              <w:bottom w:val="single" w:sz="8" w:space="0" w:color="auto"/>
              <w:right w:val="single" w:sz="8" w:space="0" w:color="auto"/>
            </w:tcBorders>
            <w:vAlign w:val="center"/>
          </w:tcPr>
          <w:p w:rsidR="004D0A16" w:rsidRPr="00544E1D" w:rsidRDefault="004D0A16">
            <w:pPr>
              <w:widowControl/>
              <w:jc w:val="center"/>
              <w:rPr>
                <w:rFonts w:ascii="宋体" w:hAnsi="宋体" w:cs="宋体"/>
                <w:kern w:val="0"/>
                <w:szCs w:val="21"/>
              </w:rPr>
            </w:pPr>
            <w:r w:rsidRPr="00544E1D">
              <w:rPr>
                <w:rFonts w:ascii="宋体" w:hAnsi="宋体" w:cs="宋体" w:hint="eastAsia"/>
                <w:kern w:val="0"/>
                <w:szCs w:val="21"/>
              </w:rPr>
              <w:t>科目名称</w:t>
            </w:r>
          </w:p>
        </w:tc>
        <w:tc>
          <w:tcPr>
            <w:tcW w:w="1552"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c>
          <w:tcPr>
            <w:tcW w:w="1560"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c>
          <w:tcPr>
            <w:tcW w:w="1203"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c>
          <w:tcPr>
            <w:tcW w:w="1715" w:type="dxa"/>
            <w:vMerge/>
            <w:tcBorders>
              <w:top w:val="single" w:sz="8" w:space="0" w:color="auto"/>
              <w:left w:val="single" w:sz="8" w:space="0" w:color="auto"/>
              <w:bottom w:val="single" w:sz="8" w:space="0" w:color="auto"/>
              <w:right w:val="single" w:sz="8" w:space="0" w:color="auto"/>
            </w:tcBorders>
            <w:vAlign w:val="center"/>
          </w:tcPr>
          <w:p w:rsidR="004D0A16" w:rsidRPr="00544E1D" w:rsidRDefault="004D0A16">
            <w:pPr>
              <w:widowControl/>
              <w:jc w:val="left"/>
              <w:rPr>
                <w:rFonts w:ascii="宋体" w:hAnsi="宋体" w:cs="宋体"/>
                <w:kern w:val="0"/>
                <w:szCs w:val="21"/>
              </w:rPr>
            </w:pPr>
          </w:p>
        </w:tc>
      </w:tr>
      <w:tr w:rsidR="007D7A89" w:rsidRPr="00544E1D">
        <w:trPr>
          <w:trHeight w:val="450"/>
        </w:trPr>
        <w:tc>
          <w:tcPr>
            <w:tcW w:w="4275" w:type="dxa"/>
            <w:gridSpan w:val="2"/>
            <w:tcBorders>
              <w:top w:val="single" w:sz="4" w:space="0" w:color="auto"/>
              <w:left w:val="single" w:sz="8" w:space="0" w:color="auto"/>
              <w:bottom w:val="single" w:sz="8" w:space="0" w:color="auto"/>
              <w:right w:val="single" w:sz="8" w:space="0" w:color="auto"/>
            </w:tcBorders>
            <w:vAlign w:val="center"/>
          </w:tcPr>
          <w:p w:rsidR="007D7A89" w:rsidRPr="00544E1D" w:rsidRDefault="007D7A89">
            <w:pPr>
              <w:widowControl/>
              <w:jc w:val="center"/>
              <w:rPr>
                <w:rFonts w:ascii="宋体" w:hAnsi="宋体" w:cs="宋体"/>
                <w:kern w:val="0"/>
                <w:szCs w:val="21"/>
              </w:rPr>
            </w:pPr>
            <w:r w:rsidRPr="00544E1D">
              <w:rPr>
                <w:rFonts w:ascii="宋体" w:hAnsi="宋体" w:cs="宋体" w:hint="eastAsia"/>
                <w:kern w:val="0"/>
                <w:szCs w:val="21"/>
              </w:rPr>
              <w:t>合计</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482.</w:t>
            </w:r>
            <w:r w:rsidR="00533BBF" w:rsidRPr="00544E1D">
              <w:rPr>
                <w:rFonts w:ascii="宋体" w:hAnsi="宋体" w:cs="宋体" w:hint="eastAsia"/>
                <w:kern w:val="0"/>
                <w:szCs w:val="21"/>
              </w:rPr>
              <w:t>7</w:t>
            </w:r>
          </w:p>
        </w:tc>
        <w:tc>
          <w:tcPr>
            <w:tcW w:w="1559" w:type="dxa"/>
            <w:tcBorders>
              <w:top w:val="nil"/>
              <w:left w:val="nil"/>
              <w:bottom w:val="single" w:sz="8" w:space="0" w:color="auto"/>
              <w:right w:val="single" w:sz="8" w:space="0" w:color="auto"/>
            </w:tcBorders>
            <w:noWrap/>
            <w:vAlign w:val="center"/>
          </w:tcPr>
          <w:p w:rsidR="007D7A89" w:rsidRPr="00544E1D" w:rsidRDefault="008941BE" w:rsidP="00544E1D">
            <w:pPr>
              <w:widowControl/>
              <w:jc w:val="center"/>
              <w:rPr>
                <w:rFonts w:ascii="宋体" w:hAnsi="宋体" w:cs="宋体"/>
                <w:kern w:val="0"/>
                <w:szCs w:val="21"/>
              </w:rPr>
            </w:pPr>
            <w:r w:rsidRPr="00544E1D">
              <w:rPr>
                <w:rFonts w:ascii="宋体" w:hAnsi="宋体" w:cs="宋体" w:hint="eastAsia"/>
                <w:kern w:val="0"/>
                <w:szCs w:val="21"/>
              </w:rPr>
              <w:t>482.7</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r w:rsidRPr="00544E1D">
              <w:rPr>
                <w:rFonts w:ascii="宋体" w:hAnsi="宋体" w:cs="宋体" w:hint="eastAsia"/>
                <w:kern w:val="0"/>
                <w:szCs w:val="21"/>
              </w:rPr>
              <w:t xml:space="preserve">　</w:t>
            </w: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208</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社会保障和就业支出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66.36</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66.36</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20805</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行政事业单位养老支出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66.36</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66.36</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2080505</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 xml:space="preserve">  机关事业单位基本养老保险缴费支出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44.24</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44.24</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2080506</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 xml:space="preserve">  机关事业单位职业年金缴费支出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22.12</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22.12</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210</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卫生健康支出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39.9</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39.9</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21011</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行政事业单位医疗</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39.9</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39.9</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2101102</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 xml:space="preserve">  事业单位医疗</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28.79</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28.79</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2101103</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 xml:space="preserve">  公务员医疗补助</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11.11</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11.11</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213</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农林水支出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356.36</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356.36</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21303</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水利</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356.36</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356.36</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2130309</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 xml:space="preserve">  水利执法监督</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356.36</w:t>
            </w:r>
          </w:p>
        </w:tc>
        <w:tc>
          <w:tcPr>
            <w:tcW w:w="1559"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356.36</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7D7A89"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lastRenderedPageBreak/>
              <w:t>.</w:t>
            </w:r>
          </w:p>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221</w:t>
            </w:r>
          </w:p>
        </w:tc>
        <w:tc>
          <w:tcPr>
            <w:tcW w:w="2744" w:type="dxa"/>
            <w:tcBorders>
              <w:top w:val="nil"/>
              <w:left w:val="nil"/>
              <w:bottom w:val="single" w:sz="8" w:space="0" w:color="auto"/>
              <w:right w:val="single" w:sz="8" w:space="0" w:color="auto"/>
            </w:tcBorders>
            <w:vAlign w:val="center"/>
          </w:tcPr>
          <w:p w:rsidR="007D7A89" w:rsidRPr="00544E1D" w:rsidRDefault="007D7A89" w:rsidP="00A3367D">
            <w:pPr>
              <w:rPr>
                <w:rFonts w:ascii="宋体" w:hAnsi="宋体" w:cs="Arial"/>
                <w:color w:val="000000"/>
                <w:szCs w:val="21"/>
              </w:rPr>
            </w:pPr>
            <w:r w:rsidRPr="00544E1D">
              <w:rPr>
                <w:rFonts w:ascii="宋体" w:hAnsi="宋体" w:cs="Arial" w:hint="eastAsia"/>
                <w:color w:val="000000"/>
                <w:szCs w:val="21"/>
              </w:rPr>
              <w:t>住房保障支出</w:t>
            </w:r>
          </w:p>
        </w:tc>
        <w:tc>
          <w:tcPr>
            <w:tcW w:w="1552" w:type="dxa"/>
            <w:tcBorders>
              <w:top w:val="nil"/>
              <w:left w:val="nil"/>
              <w:bottom w:val="single" w:sz="8" w:space="0" w:color="auto"/>
              <w:right w:val="single" w:sz="8" w:space="0" w:color="auto"/>
            </w:tcBorders>
            <w:noWrap/>
            <w:vAlign w:val="center"/>
          </w:tcPr>
          <w:p w:rsidR="007D7A89" w:rsidRPr="00544E1D" w:rsidRDefault="007D7A89" w:rsidP="00544E1D">
            <w:pPr>
              <w:widowControl/>
              <w:jc w:val="center"/>
              <w:rPr>
                <w:rFonts w:ascii="宋体" w:hAnsi="宋体" w:cs="宋体"/>
                <w:kern w:val="0"/>
                <w:szCs w:val="21"/>
              </w:rPr>
            </w:pPr>
            <w:r w:rsidRPr="00544E1D">
              <w:rPr>
                <w:rFonts w:ascii="宋体" w:hAnsi="宋体" w:cs="宋体" w:hint="eastAsia"/>
                <w:kern w:val="0"/>
                <w:szCs w:val="21"/>
              </w:rPr>
              <w:t>20.0</w:t>
            </w:r>
            <w:r w:rsidR="00533BBF" w:rsidRPr="00544E1D">
              <w:rPr>
                <w:rFonts w:ascii="宋体" w:hAnsi="宋体" w:cs="宋体" w:hint="eastAsia"/>
                <w:kern w:val="0"/>
                <w:szCs w:val="21"/>
              </w:rPr>
              <w:t>8</w:t>
            </w:r>
          </w:p>
        </w:tc>
        <w:tc>
          <w:tcPr>
            <w:tcW w:w="1559" w:type="dxa"/>
            <w:tcBorders>
              <w:top w:val="nil"/>
              <w:left w:val="nil"/>
              <w:bottom w:val="single" w:sz="8" w:space="0" w:color="auto"/>
              <w:right w:val="single" w:sz="8" w:space="0" w:color="auto"/>
            </w:tcBorders>
            <w:noWrap/>
            <w:vAlign w:val="center"/>
          </w:tcPr>
          <w:p w:rsidR="007D7A89" w:rsidRPr="00544E1D" w:rsidRDefault="00533BBF" w:rsidP="00544E1D">
            <w:pPr>
              <w:widowControl/>
              <w:jc w:val="center"/>
              <w:rPr>
                <w:rFonts w:ascii="宋体" w:hAnsi="宋体" w:cs="宋体"/>
                <w:kern w:val="0"/>
                <w:szCs w:val="21"/>
              </w:rPr>
            </w:pPr>
            <w:r w:rsidRPr="00544E1D">
              <w:rPr>
                <w:rFonts w:ascii="宋体" w:hAnsi="宋体" w:cs="宋体" w:hint="eastAsia"/>
                <w:kern w:val="0"/>
                <w:szCs w:val="21"/>
              </w:rPr>
              <w:t>20.08</w:t>
            </w:r>
          </w:p>
        </w:tc>
        <w:tc>
          <w:tcPr>
            <w:tcW w:w="1560"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41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7"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203"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c>
          <w:tcPr>
            <w:tcW w:w="1715" w:type="dxa"/>
            <w:tcBorders>
              <w:top w:val="nil"/>
              <w:left w:val="nil"/>
              <w:bottom w:val="single" w:sz="8" w:space="0" w:color="auto"/>
              <w:right w:val="single" w:sz="8" w:space="0" w:color="auto"/>
            </w:tcBorders>
            <w:noWrap/>
            <w:vAlign w:val="center"/>
          </w:tcPr>
          <w:p w:rsidR="007D7A89" w:rsidRPr="00544E1D" w:rsidRDefault="007D7A89">
            <w:pPr>
              <w:widowControl/>
              <w:jc w:val="right"/>
              <w:rPr>
                <w:rFonts w:ascii="宋体" w:hAnsi="宋体" w:cs="宋体"/>
                <w:kern w:val="0"/>
                <w:szCs w:val="21"/>
              </w:rPr>
            </w:pPr>
          </w:p>
        </w:tc>
      </w:tr>
      <w:tr w:rsidR="00533BBF"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533BBF" w:rsidRPr="00544E1D" w:rsidRDefault="00533BBF" w:rsidP="00A3367D">
            <w:pPr>
              <w:rPr>
                <w:rFonts w:ascii="宋体" w:hAnsi="宋体" w:cs="Arial"/>
                <w:color w:val="000000"/>
                <w:szCs w:val="21"/>
              </w:rPr>
            </w:pPr>
            <w:r w:rsidRPr="00544E1D">
              <w:rPr>
                <w:rFonts w:ascii="宋体" w:hAnsi="宋体" w:cs="Arial" w:hint="eastAsia"/>
                <w:color w:val="000000"/>
                <w:szCs w:val="21"/>
              </w:rPr>
              <w:t>22102</w:t>
            </w:r>
          </w:p>
        </w:tc>
        <w:tc>
          <w:tcPr>
            <w:tcW w:w="2744" w:type="dxa"/>
            <w:tcBorders>
              <w:top w:val="nil"/>
              <w:left w:val="nil"/>
              <w:bottom w:val="single" w:sz="8" w:space="0" w:color="auto"/>
              <w:right w:val="single" w:sz="8" w:space="0" w:color="auto"/>
            </w:tcBorders>
            <w:vAlign w:val="center"/>
          </w:tcPr>
          <w:p w:rsidR="00533BBF" w:rsidRPr="00544E1D" w:rsidRDefault="00533BBF" w:rsidP="00A3367D">
            <w:pPr>
              <w:rPr>
                <w:rFonts w:ascii="宋体" w:hAnsi="宋体" w:cs="Arial"/>
                <w:color w:val="000000"/>
                <w:szCs w:val="21"/>
              </w:rPr>
            </w:pPr>
            <w:r w:rsidRPr="00544E1D">
              <w:rPr>
                <w:rFonts w:ascii="宋体" w:hAnsi="宋体" w:cs="Arial" w:hint="eastAsia"/>
                <w:color w:val="000000"/>
                <w:szCs w:val="21"/>
              </w:rPr>
              <w:t>住房改革支出</w:t>
            </w:r>
          </w:p>
        </w:tc>
        <w:tc>
          <w:tcPr>
            <w:tcW w:w="1552" w:type="dxa"/>
            <w:tcBorders>
              <w:top w:val="nil"/>
              <w:left w:val="nil"/>
              <w:bottom w:val="single" w:sz="8" w:space="0" w:color="auto"/>
              <w:right w:val="single" w:sz="8" w:space="0" w:color="auto"/>
            </w:tcBorders>
            <w:noWrap/>
            <w:vAlign w:val="center"/>
          </w:tcPr>
          <w:p w:rsidR="00533BBF" w:rsidRPr="00544E1D" w:rsidRDefault="00533BBF" w:rsidP="00544E1D">
            <w:pPr>
              <w:widowControl/>
              <w:jc w:val="center"/>
              <w:rPr>
                <w:rFonts w:ascii="宋体" w:hAnsi="宋体" w:cs="宋体"/>
                <w:kern w:val="0"/>
                <w:szCs w:val="21"/>
              </w:rPr>
            </w:pPr>
            <w:r w:rsidRPr="00544E1D">
              <w:rPr>
                <w:rFonts w:ascii="宋体" w:hAnsi="宋体" w:cs="宋体" w:hint="eastAsia"/>
                <w:kern w:val="0"/>
                <w:szCs w:val="21"/>
              </w:rPr>
              <w:t>20.08</w:t>
            </w:r>
          </w:p>
        </w:tc>
        <w:tc>
          <w:tcPr>
            <w:tcW w:w="1559" w:type="dxa"/>
            <w:tcBorders>
              <w:top w:val="nil"/>
              <w:left w:val="nil"/>
              <w:bottom w:val="single" w:sz="8" w:space="0" w:color="auto"/>
              <w:right w:val="single" w:sz="8" w:space="0" w:color="auto"/>
            </w:tcBorders>
            <w:noWrap/>
            <w:vAlign w:val="center"/>
          </w:tcPr>
          <w:p w:rsidR="00533BBF" w:rsidRPr="00544E1D" w:rsidRDefault="00533BBF" w:rsidP="00544E1D">
            <w:pPr>
              <w:widowControl/>
              <w:jc w:val="center"/>
              <w:rPr>
                <w:rFonts w:ascii="宋体" w:hAnsi="宋体" w:cs="宋体"/>
                <w:kern w:val="0"/>
                <w:szCs w:val="21"/>
              </w:rPr>
            </w:pPr>
            <w:r w:rsidRPr="00544E1D">
              <w:rPr>
                <w:rFonts w:ascii="宋体" w:hAnsi="宋体" w:cs="宋体" w:hint="eastAsia"/>
                <w:kern w:val="0"/>
                <w:szCs w:val="21"/>
              </w:rPr>
              <w:t>20.08</w:t>
            </w:r>
          </w:p>
        </w:tc>
        <w:tc>
          <w:tcPr>
            <w:tcW w:w="1560"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417"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207"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203"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715"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r>
      <w:tr w:rsidR="00533BBF" w:rsidRPr="00544E1D">
        <w:trPr>
          <w:trHeight w:val="450"/>
        </w:trPr>
        <w:tc>
          <w:tcPr>
            <w:tcW w:w="1531" w:type="dxa"/>
            <w:tcBorders>
              <w:top w:val="nil"/>
              <w:left w:val="single" w:sz="8" w:space="0" w:color="auto"/>
              <w:bottom w:val="single" w:sz="8" w:space="0" w:color="auto"/>
              <w:right w:val="single" w:sz="8" w:space="0" w:color="auto"/>
            </w:tcBorders>
            <w:noWrap/>
            <w:vAlign w:val="center"/>
          </w:tcPr>
          <w:p w:rsidR="00533BBF" w:rsidRPr="00544E1D" w:rsidRDefault="00533BBF" w:rsidP="00A3367D">
            <w:pPr>
              <w:rPr>
                <w:rFonts w:ascii="宋体" w:hAnsi="宋体" w:cs="Arial"/>
                <w:color w:val="000000"/>
                <w:szCs w:val="21"/>
              </w:rPr>
            </w:pPr>
            <w:r w:rsidRPr="00544E1D">
              <w:rPr>
                <w:rFonts w:ascii="宋体" w:hAnsi="宋体" w:cs="Arial" w:hint="eastAsia"/>
                <w:color w:val="000000"/>
                <w:szCs w:val="21"/>
              </w:rPr>
              <w:t>2210201</w:t>
            </w:r>
          </w:p>
        </w:tc>
        <w:tc>
          <w:tcPr>
            <w:tcW w:w="2744" w:type="dxa"/>
            <w:tcBorders>
              <w:top w:val="nil"/>
              <w:left w:val="nil"/>
              <w:bottom w:val="single" w:sz="8" w:space="0" w:color="auto"/>
              <w:right w:val="single" w:sz="8" w:space="0" w:color="auto"/>
            </w:tcBorders>
            <w:vAlign w:val="center"/>
          </w:tcPr>
          <w:p w:rsidR="00533BBF" w:rsidRPr="00544E1D" w:rsidRDefault="00533BBF" w:rsidP="00A3367D">
            <w:pPr>
              <w:rPr>
                <w:rFonts w:ascii="宋体" w:hAnsi="宋体" w:cs="Arial"/>
                <w:color w:val="000000"/>
                <w:szCs w:val="21"/>
              </w:rPr>
            </w:pPr>
            <w:r w:rsidRPr="00544E1D">
              <w:rPr>
                <w:rFonts w:ascii="宋体" w:hAnsi="宋体" w:cs="Arial" w:hint="eastAsia"/>
                <w:color w:val="000000"/>
                <w:szCs w:val="21"/>
              </w:rPr>
              <w:t xml:space="preserve">  住房公积金</w:t>
            </w:r>
          </w:p>
        </w:tc>
        <w:tc>
          <w:tcPr>
            <w:tcW w:w="1552" w:type="dxa"/>
            <w:tcBorders>
              <w:top w:val="nil"/>
              <w:left w:val="nil"/>
              <w:bottom w:val="single" w:sz="8" w:space="0" w:color="auto"/>
              <w:right w:val="single" w:sz="8" w:space="0" w:color="auto"/>
            </w:tcBorders>
            <w:noWrap/>
            <w:vAlign w:val="center"/>
          </w:tcPr>
          <w:p w:rsidR="00533BBF" w:rsidRPr="00544E1D" w:rsidRDefault="00533BBF" w:rsidP="00544E1D">
            <w:pPr>
              <w:widowControl/>
              <w:jc w:val="center"/>
              <w:rPr>
                <w:rFonts w:ascii="宋体" w:hAnsi="宋体" w:cs="宋体"/>
                <w:kern w:val="0"/>
                <w:szCs w:val="21"/>
              </w:rPr>
            </w:pPr>
            <w:r w:rsidRPr="00544E1D">
              <w:rPr>
                <w:rFonts w:ascii="宋体" w:hAnsi="宋体" w:cs="宋体" w:hint="eastAsia"/>
                <w:kern w:val="0"/>
                <w:szCs w:val="21"/>
              </w:rPr>
              <w:t>20.08</w:t>
            </w:r>
          </w:p>
        </w:tc>
        <w:tc>
          <w:tcPr>
            <w:tcW w:w="1559" w:type="dxa"/>
            <w:tcBorders>
              <w:top w:val="nil"/>
              <w:left w:val="nil"/>
              <w:bottom w:val="single" w:sz="8" w:space="0" w:color="auto"/>
              <w:right w:val="single" w:sz="8" w:space="0" w:color="auto"/>
            </w:tcBorders>
            <w:noWrap/>
            <w:vAlign w:val="center"/>
          </w:tcPr>
          <w:p w:rsidR="00533BBF" w:rsidRPr="00544E1D" w:rsidRDefault="00533BBF" w:rsidP="00544E1D">
            <w:pPr>
              <w:widowControl/>
              <w:jc w:val="center"/>
              <w:rPr>
                <w:rFonts w:ascii="宋体" w:hAnsi="宋体" w:cs="宋体"/>
                <w:kern w:val="0"/>
                <w:szCs w:val="21"/>
              </w:rPr>
            </w:pPr>
            <w:r w:rsidRPr="00544E1D">
              <w:rPr>
                <w:rFonts w:ascii="宋体" w:hAnsi="宋体" w:cs="宋体" w:hint="eastAsia"/>
                <w:kern w:val="0"/>
                <w:szCs w:val="21"/>
              </w:rPr>
              <w:t>20.08</w:t>
            </w:r>
          </w:p>
        </w:tc>
        <w:tc>
          <w:tcPr>
            <w:tcW w:w="1560"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417"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207"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203"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c>
          <w:tcPr>
            <w:tcW w:w="1715" w:type="dxa"/>
            <w:tcBorders>
              <w:top w:val="nil"/>
              <w:left w:val="nil"/>
              <w:bottom w:val="single" w:sz="8" w:space="0" w:color="auto"/>
              <w:right w:val="single" w:sz="8" w:space="0" w:color="auto"/>
            </w:tcBorders>
            <w:noWrap/>
            <w:vAlign w:val="center"/>
          </w:tcPr>
          <w:p w:rsidR="00533BBF" w:rsidRPr="00544E1D" w:rsidRDefault="00533BBF">
            <w:pPr>
              <w:widowControl/>
              <w:jc w:val="right"/>
              <w:rPr>
                <w:rFonts w:ascii="宋体" w:hAnsi="宋体" w:cs="宋体"/>
                <w:kern w:val="0"/>
                <w:szCs w:val="21"/>
              </w:rPr>
            </w:pPr>
            <w:r w:rsidRPr="00544E1D">
              <w:rPr>
                <w:rFonts w:ascii="宋体" w:hAnsi="宋体" w:cs="宋体" w:hint="eastAsia"/>
                <w:kern w:val="0"/>
                <w:szCs w:val="21"/>
              </w:rPr>
              <w:t xml:space="preserve">　</w:t>
            </w:r>
          </w:p>
        </w:tc>
      </w:tr>
    </w:tbl>
    <w:p w:rsidR="004D0A16" w:rsidRPr="00544E1D" w:rsidRDefault="004D0A16">
      <w:pPr>
        <w:autoSpaceDE w:val="0"/>
        <w:autoSpaceDN w:val="0"/>
        <w:adjustRightInd w:val="0"/>
        <w:rPr>
          <w:rFonts w:ascii="宋体" w:hAnsi="宋体"/>
          <w:szCs w:val="21"/>
        </w:rPr>
      </w:pPr>
      <w:r w:rsidRPr="00544E1D">
        <w:rPr>
          <w:rFonts w:ascii="宋体" w:hAnsi="宋体" w:hint="eastAsia"/>
          <w:szCs w:val="21"/>
        </w:rPr>
        <w:t>注：本表反映单位本年度取得的各项收入情况。</w:t>
      </w:r>
    </w:p>
    <w:p w:rsidR="004D0A16" w:rsidRDefault="004D0A16">
      <w:pPr>
        <w:autoSpaceDE w:val="0"/>
        <w:autoSpaceDN w:val="0"/>
        <w:adjustRightInd w:val="0"/>
        <w:jc w:val="center"/>
        <w:rPr>
          <w:rFonts w:ascii="宋体" w:hAnsi="宋体"/>
          <w:szCs w:val="21"/>
        </w:rPr>
      </w:pPr>
      <w:r w:rsidRPr="00544E1D">
        <w:rPr>
          <w:rFonts w:ascii="宋体" w:hAnsi="宋体"/>
          <w:szCs w:val="21"/>
        </w:rPr>
        <w:br w:type="page"/>
      </w:r>
      <w:r>
        <w:rPr>
          <w:rFonts w:ascii="宋体" w:hAnsi="宋体" w:hint="eastAsia"/>
          <w:szCs w:val="21"/>
        </w:rPr>
        <w:lastRenderedPageBreak/>
        <w:t>支出决算表</w:t>
      </w:r>
    </w:p>
    <w:p w:rsidR="004D0A16" w:rsidRDefault="004D0A16">
      <w:pPr>
        <w:autoSpaceDE w:val="0"/>
        <w:autoSpaceDN w:val="0"/>
        <w:adjustRightInd w:val="0"/>
        <w:ind w:right="360"/>
        <w:jc w:val="right"/>
        <w:rPr>
          <w:rFonts w:ascii="宋体" w:hAnsi="宋体"/>
          <w:szCs w:val="21"/>
        </w:rPr>
      </w:pPr>
      <w:r>
        <w:rPr>
          <w:rFonts w:ascii="宋体" w:hAnsi="宋体" w:hint="eastAsia"/>
          <w:szCs w:val="21"/>
        </w:rPr>
        <w:t>单位：万元</w:t>
      </w:r>
    </w:p>
    <w:tbl>
      <w:tblPr>
        <w:tblW w:w="14058" w:type="dxa"/>
        <w:tblInd w:w="93" w:type="dxa"/>
        <w:tblLayout w:type="fixed"/>
        <w:tblLook w:val="0000"/>
      </w:tblPr>
      <w:tblGrid>
        <w:gridCol w:w="1593"/>
        <w:gridCol w:w="2607"/>
        <w:gridCol w:w="1643"/>
        <w:gridCol w:w="1643"/>
        <w:gridCol w:w="1643"/>
        <w:gridCol w:w="1643"/>
        <w:gridCol w:w="1643"/>
        <w:gridCol w:w="1643"/>
      </w:tblGrid>
      <w:tr w:rsidR="004D0A16">
        <w:trPr>
          <w:trHeight w:val="450"/>
        </w:trPr>
        <w:tc>
          <w:tcPr>
            <w:tcW w:w="4200" w:type="dxa"/>
            <w:gridSpan w:val="2"/>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项目</w:t>
            </w:r>
          </w:p>
        </w:tc>
        <w:tc>
          <w:tcPr>
            <w:tcW w:w="1643" w:type="dxa"/>
            <w:vMerge w:val="restart"/>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本年支出合计</w:t>
            </w:r>
          </w:p>
        </w:tc>
        <w:tc>
          <w:tcPr>
            <w:tcW w:w="1643" w:type="dxa"/>
            <w:vMerge w:val="restart"/>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基本支出</w:t>
            </w:r>
          </w:p>
        </w:tc>
        <w:tc>
          <w:tcPr>
            <w:tcW w:w="1643" w:type="dxa"/>
            <w:vMerge w:val="restart"/>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项目支出</w:t>
            </w:r>
          </w:p>
        </w:tc>
        <w:tc>
          <w:tcPr>
            <w:tcW w:w="1643" w:type="dxa"/>
            <w:vMerge w:val="restart"/>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上缴上级支出</w:t>
            </w:r>
          </w:p>
        </w:tc>
        <w:tc>
          <w:tcPr>
            <w:tcW w:w="1643" w:type="dxa"/>
            <w:vMerge w:val="restart"/>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经营支出</w:t>
            </w:r>
          </w:p>
        </w:tc>
        <w:tc>
          <w:tcPr>
            <w:tcW w:w="1643" w:type="dxa"/>
            <w:vMerge w:val="restart"/>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对附属单位补助支出</w:t>
            </w:r>
          </w:p>
        </w:tc>
      </w:tr>
      <w:tr w:rsidR="004D0A16">
        <w:trPr>
          <w:trHeight w:val="450"/>
        </w:trPr>
        <w:tc>
          <w:tcPr>
            <w:tcW w:w="1593" w:type="dxa"/>
            <w:vMerge w:val="restart"/>
            <w:tcBorders>
              <w:top w:val="single" w:sz="8" w:space="0" w:color="auto"/>
              <w:left w:val="single" w:sz="8" w:space="0" w:color="auto"/>
              <w:bottom w:val="single" w:sz="8" w:space="0" w:color="auto"/>
              <w:right w:val="single" w:sz="8"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功能分类</w:t>
            </w:r>
            <w:r>
              <w:rPr>
                <w:rFonts w:ascii="宋体" w:hAnsi="宋体" w:cs="宋体" w:hint="eastAsia"/>
                <w:kern w:val="0"/>
                <w:szCs w:val="21"/>
              </w:rPr>
              <w:br/>
              <w:t>科目编码</w:t>
            </w:r>
          </w:p>
        </w:tc>
        <w:tc>
          <w:tcPr>
            <w:tcW w:w="2607" w:type="dxa"/>
            <w:vMerge w:val="restart"/>
            <w:tcBorders>
              <w:top w:val="nil"/>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科目名称</w:t>
            </w: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r>
      <w:tr w:rsidR="004D0A16">
        <w:trPr>
          <w:trHeight w:val="450"/>
        </w:trPr>
        <w:tc>
          <w:tcPr>
            <w:tcW w:w="1593" w:type="dxa"/>
            <w:vMerge/>
            <w:tcBorders>
              <w:top w:val="single" w:sz="8" w:space="0" w:color="auto"/>
              <w:left w:val="single" w:sz="8" w:space="0" w:color="auto"/>
              <w:bottom w:val="single" w:sz="8" w:space="0" w:color="auto"/>
              <w:right w:val="single" w:sz="8" w:space="0" w:color="auto"/>
            </w:tcBorders>
            <w:vAlign w:val="center"/>
          </w:tcPr>
          <w:p w:rsidR="004D0A16" w:rsidRDefault="004D0A16">
            <w:pPr>
              <w:widowControl/>
              <w:jc w:val="left"/>
              <w:rPr>
                <w:rFonts w:ascii="宋体" w:hAnsi="宋体" w:cs="宋体"/>
                <w:kern w:val="0"/>
                <w:szCs w:val="21"/>
              </w:rPr>
            </w:pPr>
          </w:p>
        </w:tc>
        <w:tc>
          <w:tcPr>
            <w:tcW w:w="2607" w:type="dxa"/>
            <w:vMerge/>
            <w:tcBorders>
              <w:top w:val="nil"/>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c>
          <w:tcPr>
            <w:tcW w:w="1643" w:type="dxa"/>
            <w:vMerge/>
            <w:tcBorders>
              <w:top w:val="single" w:sz="8" w:space="0" w:color="auto"/>
              <w:left w:val="single" w:sz="8" w:space="0" w:color="auto"/>
              <w:bottom w:val="single" w:sz="8" w:space="0" w:color="auto"/>
              <w:right w:val="single" w:sz="8" w:space="0" w:color="auto"/>
            </w:tcBorders>
            <w:vAlign w:val="center"/>
          </w:tcPr>
          <w:p w:rsidR="004D0A16" w:rsidRPr="00695ECD" w:rsidRDefault="004D0A16">
            <w:pPr>
              <w:widowControl/>
              <w:jc w:val="left"/>
              <w:rPr>
                <w:rFonts w:ascii="宋体" w:hAnsi="宋体" w:cs="宋体"/>
                <w:kern w:val="0"/>
                <w:szCs w:val="21"/>
              </w:rPr>
            </w:pPr>
          </w:p>
        </w:tc>
      </w:tr>
      <w:tr w:rsidR="004D0A16">
        <w:trPr>
          <w:trHeight w:val="450"/>
        </w:trPr>
        <w:tc>
          <w:tcPr>
            <w:tcW w:w="4200" w:type="dxa"/>
            <w:gridSpan w:val="2"/>
            <w:tcBorders>
              <w:top w:val="nil"/>
              <w:left w:val="single" w:sz="8" w:space="0" w:color="auto"/>
              <w:bottom w:val="single" w:sz="8" w:space="0" w:color="auto"/>
              <w:right w:val="single" w:sz="8" w:space="0" w:color="auto"/>
            </w:tcBorders>
            <w:vAlign w:val="center"/>
          </w:tcPr>
          <w:p w:rsidR="004D0A16" w:rsidRPr="00695ECD" w:rsidRDefault="004D0A16">
            <w:pPr>
              <w:widowControl/>
              <w:jc w:val="center"/>
              <w:rPr>
                <w:rFonts w:ascii="宋体" w:hAnsi="宋体" w:cs="宋体"/>
                <w:kern w:val="0"/>
                <w:szCs w:val="21"/>
              </w:rPr>
            </w:pPr>
            <w:r w:rsidRPr="00695ECD">
              <w:rPr>
                <w:rFonts w:ascii="宋体" w:hAnsi="宋体" w:cs="宋体" w:hint="eastAsia"/>
                <w:kern w:val="0"/>
                <w:szCs w:val="21"/>
              </w:rPr>
              <w:t>合计</w:t>
            </w:r>
          </w:p>
        </w:tc>
        <w:tc>
          <w:tcPr>
            <w:tcW w:w="1643" w:type="dxa"/>
            <w:tcBorders>
              <w:top w:val="nil"/>
              <w:left w:val="nil"/>
              <w:bottom w:val="single" w:sz="8" w:space="0" w:color="auto"/>
              <w:right w:val="single" w:sz="8" w:space="0" w:color="auto"/>
            </w:tcBorders>
            <w:noWrap/>
            <w:vAlign w:val="center"/>
          </w:tcPr>
          <w:p w:rsidR="004D0A16"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474.57</w:t>
            </w:r>
          </w:p>
        </w:tc>
        <w:tc>
          <w:tcPr>
            <w:tcW w:w="1643" w:type="dxa"/>
            <w:tcBorders>
              <w:top w:val="nil"/>
              <w:left w:val="nil"/>
              <w:bottom w:val="single" w:sz="8" w:space="0" w:color="auto"/>
              <w:right w:val="single" w:sz="8" w:space="0" w:color="auto"/>
            </w:tcBorders>
            <w:noWrap/>
            <w:vAlign w:val="center"/>
          </w:tcPr>
          <w:p w:rsidR="004D0A16"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432.33</w:t>
            </w:r>
          </w:p>
        </w:tc>
        <w:tc>
          <w:tcPr>
            <w:tcW w:w="1643" w:type="dxa"/>
            <w:tcBorders>
              <w:top w:val="nil"/>
              <w:left w:val="nil"/>
              <w:bottom w:val="single" w:sz="8" w:space="0" w:color="auto"/>
              <w:right w:val="single" w:sz="8" w:space="0" w:color="auto"/>
            </w:tcBorders>
            <w:noWrap/>
            <w:vAlign w:val="center"/>
          </w:tcPr>
          <w:p w:rsidR="004D0A16"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42.24</w:t>
            </w:r>
          </w:p>
        </w:tc>
        <w:tc>
          <w:tcPr>
            <w:tcW w:w="1643" w:type="dxa"/>
            <w:tcBorders>
              <w:top w:val="nil"/>
              <w:left w:val="nil"/>
              <w:bottom w:val="single" w:sz="8" w:space="0" w:color="auto"/>
              <w:right w:val="single" w:sz="8" w:space="0" w:color="auto"/>
            </w:tcBorders>
            <w:noWrap/>
            <w:vAlign w:val="center"/>
          </w:tcPr>
          <w:p w:rsidR="004D0A16" w:rsidRPr="00695ECD" w:rsidRDefault="004D0A16">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4D0A16" w:rsidRPr="00695ECD" w:rsidRDefault="004D0A16">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4D0A16" w:rsidRPr="00695ECD" w:rsidRDefault="004D0A16">
            <w:pPr>
              <w:widowControl/>
              <w:jc w:val="right"/>
              <w:rPr>
                <w:rFonts w:ascii="宋体" w:hAnsi="宋体" w:cs="宋体"/>
                <w:kern w:val="0"/>
                <w:szCs w:val="21"/>
              </w:rPr>
            </w:pPr>
            <w:r w:rsidRPr="00695ECD">
              <w:rPr>
                <w:rFonts w:ascii="宋体" w:hAnsi="宋体" w:cs="宋体" w:hint="eastAsia"/>
                <w:kern w:val="0"/>
                <w:szCs w:val="21"/>
              </w:rPr>
              <w:t xml:space="preserve">　</w:t>
            </w: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208</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社会保障和就业支出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66.36</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66.36</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20805</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行政事业单位养老支出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66.36</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66.36</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2080505</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 xml:space="preserve">  机关事业单位基本养老保险缴费支出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44.24</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44.24</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2080506</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 xml:space="preserve">  机关事业单位职业年金缴费支出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22.12</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22.12</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210</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卫生健康支出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36.14</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36.14</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21011</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行政事业单位医疗</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36.14</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36.14</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2101102</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 xml:space="preserve">  事业单位医疗</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28.79</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28.79</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2101103</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 xml:space="preserve">  公务员医疗补助</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7.35</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7.35</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213</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农林水支出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351.99</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309.75</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42.24</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21303</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水利</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351.99</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309.75</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42.24</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2130309</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 xml:space="preserve">  水利执法监督</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351.99</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309.75</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42.24</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lastRenderedPageBreak/>
              <w:t>.</w:t>
            </w:r>
          </w:p>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221</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住房保障支出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20.08</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20.08</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22102</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住房改革支出</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20.08</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20.08</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r>
      <w:tr w:rsidR="001B5DD1">
        <w:trPr>
          <w:trHeight w:val="450"/>
        </w:trPr>
        <w:tc>
          <w:tcPr>
            <w:tcW w:w="1593" w:type="dxa"/>
            <w:tcBorders>
              <w:top w:val="nil"/>
              <w:left w:val="single" w:sz="8" w:space="0" w:color="auto"/>
              <w:bottom w:val="single" w:sz="8" w:space="0" w:color="auto"/>
              <w:right w:val="single" w:sz="8" w:space="0" w:color="auto"/>
            </w:tcBorders>
            <w:noWrap/>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2210201</w:t>
            </w:r>
          </w:p>
        </w:tc>
        <w:tc>
          <w:tcPr>
            <w:tcW w:w="2607" w:type="dxa"/>
            <w:tcBorders>
              <w:top w:val="nil"/>
              <w:left w:val="nil"/>
              <w:bottom w:val="single" w:sz="8" w:space="0" w:color="auto"/>
              <w:right w:val="single" w:sz="8" w:space="0" w:color="auto"/>
            </w:tcBorders>
            <w:vAlign w:val="center"/>
          </w:tcPr>
          <w:p w:rsidR="001B5DD1" w:rsidRPr="00695ECD" w:rsidRDefault="001B5DD1" w:rsidP="00A3367D">
            <w:pPr>
              <w:rPr>
                <w:rFonts w:ascii="宋体" w:hAnsi="宋体" w:cs="Arial"/>
                <w:color w:val="000000"/>
                <w:szCs w:val="21"/>
              </w:rPr>
            </w:pPr>
            <w:r w:rsidRPr="00695ECD">
              <w:rPr>
                <w:rFonts w:ascii="宋体" w:hAnsi="宋体" w:cs="Arial" w:hint="eastAsia"/>
                <w:color w:val="000000"/>
                <w:szCs w:val="21"/>
              </w:rPr>
              <w:t xml:space="preserve">  住房公积金</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20.08</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r w:rsidRPr="00695ECD">
              <w:rPr>
                <w:rFonts w:ascii="宋体" w:hAnsi="宋体" w:cs="宋体" w:hint="eastAsia"/>
                <w:kern w:val="0"/>
                <w:szCs w:val="21"/>
              </w:rPr>
              <w:t>20.08</w:t>
            </w:r>
          </w:p>
        </w:tc>
        <w:tc>
          <w:tcPr>
            <w:tcW w:w="1643" w:type="dxa"/>
            <w:tcBorders>
              <w:top w:val="nil"/>
              <w:left w:val="nil"/>
              <w:bottom w:val="single" w:sz="8" w:space="0" w:color="auto"/>
              <w:right w:val="single" w:sz="8" w:space="0" w:color="auto"/>
            </w:tcBorders>
            <w:noWrap/>
            <w:vAlign w:val="center"/>
          </w:tcPr>
          <w:p w:rsidR="001B5DD1" w:rsidRPr="00695ECD" w:rsidRDefault="001B5DD1" w:rsidP="00695ECD">
            <w:pPr>
              <w:widowControl/>
              <w:jc w:val="center"/>
              <w:rPr>
                <w:rFonts w:ascii="宋体" w:hAnsi="宋体" w:cs="宋体"/>
                <w:kern w:val="0"/>
                <w:szCs w:val="21"/>
              </w:rPr>
            </w:pP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c>
          <w:tcPr>
            <w:tcW w:w="1643" w:type="dxa"/>
            <w:tcBorders>
              <w:top w:val="nil"/>
              <w:left w:val="nil"/>
              <w:bottom w:val="single" w:sz="8" w:space="0" w:color="auto"/>
              <w:right w:val="single" w:sz="8" w:space="0" w:color="auto"/>
            </w:tcBorders>
            <w:noWrap/>
            <w:vAlign w:val="center"/>
          </w:tcPr>
          <w:p w:rsidR="001B5DD1" w:rsidRPr="00695ECD" w:rsidRDefault="001B5DD1">
            <w:pPr>
              <w:widowControl/>
              <w:jc w:val="right"/>
              <w:rPr>
                <w:rFonts w:ascii="宋体" w:hAnsi="宋体" w:cs="宋体"/>
                <w:kern w:val="0"/>
                <w:szCs w:val="21"/>
              </w:rPr>
            </w:pPr>
            <w:r w:rsidRPr="00695ECD">
              <w:rPr>
                <w:rFonts w:ascii="宋体" w:hAnsi="宋体" w:cs="宋体" w:hint="eastAsia"/>
                <w:kern w:val="0"/>
                <w:szCs w:val="21"/>
              </w:rPr>
              <w:t xml:space="preserve">　</w:t>
            </w:r>
          </w:p>
        </w:tc>
      </w:tr>
    </w:tbl>
    <w:p w:rsidR="004D0A16" w:rsidRDefault="004D0A16">
      <w:pPr>
        <w:autoSpaceDE w:val="0"/>
        <w:autoSpaceDN w:val="0"/>
        <w:adjustRightInd w:val="0"/>
        <w:rPr>
          <w:rFonts w:ascii="宋体" w:hAnsi="宋体"/>
          <w:szCs w:val="21"/>
        </w:rPr>
      </w:pPr>
      <w:r>
        <w:rPr>
          <w:rFonts w:ascii="宋体" w:hAnsi="宋体" w:hint="eastAsia"/>
          <w:szCs w:val="21"/>
        </w:rPr>
        <w:t>注：本表反映单位本年度各项支出情况。</w:t>
      </w:r>
    </w:p>
    <w:p w:rsidR="004D0A16" w:rsidRDefault="004D0A16">
      <w:pPr>
        <w:autoSpaceDE w:val="0"/>
        <w:autoSpaceDN w:val="0"/>
        <w:adjustRightInd w:val="0"/>
        <w:ind w:right="525"/>
        <w:rPr>
          <w:rFonts w:ascii="宋体" w:hAnsi="宋体"/>
          <w:b/>
          <w:szCs w:val="21"/>
        </w:rPr>
        <w:sectPr w:rsidR="004D0A16">
          <w:pgSz w:w="16838" w:h="11906" w:orient="landscape"/>
          <w:pgMar w:top="1797" w:right="1440" w:bottom="1797" w:left="1440" w:header="851" w:footer="992" w:gutter="0"/>
          <w:cols w:space="720"/>
          <w:docGrid w:type="linesAndChars" w:linePitch="312"/>
        </w:sectPr>
      </w:pPr>
    </w:p>
    <w:p w:rsidR="004D0A16" w:rsidRDefault="004D0A16">
      <w:pPr>
        <w:autoSpaceDE w:val="0"/>
        <w:autoSpaceDN w:val="0"/>
        <w:adjustRightInd w:val="0"/>
        <w:jc w:val="center"/>
        <w:outlineLvl w:val="0"/>
        <w:rPr>
          <w:rFonts w:ascii="宋体" w:hAnsi="宋体"/>
          <w:szCs w:val="21"/>
        </w:rPr>
      </w:pPr>
      <w:r>
        <w:rPr>
          <w:rFonts w:ascii="宋体" w:hAnsi="宋体" w:hint="eastAsia"/>
          <w:szCs w:val="21"/>
        </w:rPr>
        <w:lastRenderedPageBreak/>
        <w:t>财政拨款收入支出决算总表</w:t>
      </w:r>
    </w:p>
    <w:p w:rsidR="004D0A16" w:rsidRDefault="004D0A16">
      <w:pPr>
        <w:autoSpaceDE w:val="0"/>
        <w:autoSpaceDN w:val="0"/>
        <w:adjustRightInd w:val="0"/>
        <w:ind w:right="360"/>
        <w:jc w:val="right"/>
        <w:rPr>
          <w:rFonts w:ascii="宋体" w:hAnsi="宋体"/>
          <w:szCs w:val="21"/>
        </w:rPr>
      </w:pPr>
      <w:r>
        <w:rPr>
          <w:rFonts w:ascii="宋体" w:hAnsi="宋体" w:hint="eastAsia"/>
          <w:szCs w:val="21"/>
        </w:rPr>
        <w:t>单位：万元</w:t>
      </w:r>
    </w:p>
    <w:tbl>
      <w:tblPr>
        <w:tblW w:w="138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009"/>
        <w:gridCol w:w="1954"/>
        <w:gridCol w:w="3228"/>
        <w:gridCol w:w="1171"/>
        <w:gridCol w:w="1171"/>
        <w:gridCol w:w="1171"/>
        <w:gridCol w:w="1171"/>
      </w:tblGrid>
      <w:tr w:rsidR="004D0A16">
        <w:trPr>
          <w:trHeight w:val="402"/>
        </w:trPr>
        <w:tc>
          <w:tcPr>
            <w:tcW w:w="5775" w:type="dxa"/>
            <w:gridSpan w:val="2"/>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收入</w:t>
            </w:r>
          </w:p>
        </w:tc>
        <w:tc>
          <w:tcPr>
            <w:tcW w:w="1134" w:type="dxa"/>
            <w:gridSpan w:val="5"/>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支出</w:t>
            </w:r>
          </w:p>
        </w:tc>
      </w:tr>
      <w:tr w:rsidR="004D0A16">
        <w:trPr>
          <w:trHeight w:val="630"/>
        </w:trPr>
        <w:tc>
          <w:tcPr>
            <w:tcW w:w="3883"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项目</w:t>
            </w:r>
          </w:p>
        </w:tc>
        <w:tc>
          <w:tcPr>
            <w:tcW w:w="1892"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c>
          <w:tcPr>
            <w:tcW w:w="3126"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项目</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合计</w:t>
            </w:r>
          </w:p>
        </w:tc>
        <w:tc>
          <w:tcPr>
            <w:tcW w:w="1134" w:type="dxa"/>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一般公共预算财政拨款</w:t>
            </w:r>
          </w:p>
        </w:tc>
        <w:tc>
          <w:tcPr>
            <w:tcW w:w="1134" w:type="dxa"/>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政府性基金预算财政拨款</w:t>
            </w:r>
          </w:p>
        </w:tc>
        <w:tc>
          <w:tcPr>
            <w:tcW w:w="1134" w:type="dxa"/>
            <w:vAlign w:val="center"/>
          </w:tcPr>
          <w:p w:rsidR="004D0A16" w:rsidRDefault="004D0A16">
            <w:pPr>
              <w:widowControl/>
              <w:jc w:val="center"/>
              <w:rPr>
                <w:rFonts w:ascii="宋体" w:hAnsi="宋体" w:cs="宋体"/>
                <w:kern w:val="0"/>
                <w:szCs w:val="21"/>
              </w:rPr>
            </w:pPr>
            <w:r>
              <w:rPr>
                <w:rFonts w:ascii="宋体" w:hAnsi="宋体" w:hint="eastAsia"/>
                <w:szCs w:val="21"/>
              </w:rPr>
              <w:t>国有资本经营预算财政拨款</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一、一般公共预算财政拨款</w:t>
            </w:r>
          </w:p>
        </w:tc>
        <w:tc>
          <w:tcPr>
            <w:tcW w:w="1892" w:type="dxa"/>
            <w:noWrap/>
            <w:vAlign w:val="center"/>
          </w:tcPr>
          <w:p w:rsidR="004D0A16" w:rsidRDefault="000D5080" w:rsidP="006B1EEE">
            <w:pPr>
              <w:widowControl/>
              <w:jc w:val="center"/>
              <w:rPr>
                <w:rFonts w:ascii="宋体" w:hAnsi="宋体" w:cs="宋体"/>
                <w:kern w:val="0"/>
                <w:szCs w:val="21"/>
              </w:rPr>
            </w:pPr>
            <w:r>
              <w:rPr>
                <w:rFonts w:ascii="宋体" w:hAnsi="宋体" w:cs="宋体" w:hint="eastAsia"/>
                <w:kern w:val="0"/>
                <w:szCs w:val="21"/>
              </w:rPr>
              <w:t>482.7</w:t>
            </w:r>
          </w:p>
        </w:tc>
        <w:tc>
          <w:tcPr>
            <w:tcW w:w="3126" w:type="dxa"/>
            <w:noWrap/>
            <w:vAlign w:val="center"/>
          </w:tcPr>
          <w:p w:rsidR="004D0A16" w:rsidRDefault="004D0A16">
            <w:pPr>
              <w:rPr>
                <w:rFonts w:ascii="宋体" w:hAnsi="宋体" w:cs="宋体"/>
                <w:szCs w:val="21"/>
              </w:rPr>
            </w:pPr>
            <w:r>
              <w:rPr>
                <w:rFonts w:ascii="宋体" w:hAnsi="宋体" w:hint="eastAsia"/>
                <w:szCs w:val="21"/>
              </w:rPr>
              <w:t>一、一般公共服务支出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二、政府性基金预算财政拨款</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二、外交支出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hint="eastAsia"/>
                <w:szCs w:val="21"/>
              </w:rPr>
              <w:t>三、国有资本经营预算财政拨款</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三、国防支出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四、公共安全支出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五、教育支出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六、科学技术支出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七、文化旅游体育与传媒支出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八、社会保障和就业支出</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66.36</w:t>
            </w:r>
            <w:r w:rsidR="004D0A16">
              <w:rPr>
                <w:rFonts w:ascii="宋体" w:hAnsi="宋体" w:cs="宋体" w:hint="eastAsia"/>
                <w:kern w:val="0"/>
                <w:szCs w:val="21"/>
              </w:rPr>
              <w:t xml:space="preserve">　</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66.36</w:t>
            </w: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九、卫生健康支出</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36.14</w:t>
            </w:r>
            <w:r w:rsidR="004D0A16">
              <w:rPr>
                <w:rFonts w:ascii="宋体" w:hAnsi="宋体" w:cs="宋体" w:hint="eastAsia"/>
                <w:kern w:val="0"/>
                <w:szCs w:val="21"/>
              </w:rPr>
              <w:t xml:space="preserve">　</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36.14</w:t>
            </w: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十、节能环保支出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十一、城乡社区支出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十二、农林水支出</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351.99</w:t>
            </w:r>
            <w:r w:rsidR="004D0A16">
              <w:rPr>
                <w:rFonts w:ascii="宋体" w:hAnsi="宋体" w:cs="宋体" w:hint="eastAsia"/>
                <w:kern w:val="0"/>
                <w:szCs w:val="21"/>
              </w:rPr>
              <w:t xml:space="preserve">　</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351.99</w:t>
            </w: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十三、交通运输支出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十四、资源勘探工业信息等支出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十五、商业服务业等支出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ind w:left="12"/>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lastRenderedPageBreak/>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十六、金融支出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十七、援助其他地区支出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十八、自然资源海洋气象等支出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十九、住房保障支出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r w:rsidR="000D5080">
              <w:rPr>
                <w:rFonts w:ascii="宋体" w:hAnsi="宋体" w:cs="宋体" w:hint="eastAsia"/>
                <w:kern w:val="0"/>
                <w:szCs w:val="21"/>
              </w:rPr>
              <w:t>20.08</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20.08</w:t>
            </w: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二十、粮油物资储备支出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szCs w:val="21"/>
              </w:rPr>
            </w:pPr>
            <w:r>
              <w:rPr>
                <w:rFonts w:ascii="宋体" w:hAnsi="宋体" w:hint="eastAsia"/>
                <w:szCs w:val="21"/>
              </w:rPr>
              <w:t>二十一、国有资本经营预算支出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righ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szCs w:val="21"/>
              </w:rPr>
            </w:pPr>
            <w:r>
              <w:rPr>
                <w:rFonts w:ascii="宋体" w:hAnsi="宋体" w:hint="eastAsia"/>
                <w:szCs w:val="21"/>
              </w:rPr>
              <w:t>二十二、灾害防治及应急管理支出</w:t>
            </w:r>
          </w:p>
        </w:tc>
        <w:tc>
          <w:tcPr>
            <w:tcW w:w="1134"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right"/>
              <w:rPr>
                <w:rFonts w:ascii="宋体" w:hAnsi="宋体" w:cs="宋体"/>
                <w:kern w:val="0"/>
                <w:szCs w:val="21"/>
              </w:rPr>
            </w:pPr>
          </w:p>
        </w:tc>
      </w:tr>
      <w:tr w:rsidR="004D0A16">
        <w:trPr>
          <w:trHeight w:val="402"/>
        </w:trPr>
        <w:tc>
          <w:tcPr>
            <w:tcW w:w="3883" w:type="dxa"/>
            <w:noWrap/>
            <w:vAlign w:val="center"/>
          </w:tcPr>
          <w:p w:rsidR="004D0A16" w:rsidRDefault="004D0A16">
            <w:pPr>
              <w:widowControl/>
              <w:jc w:val="left"/>
              <w:rPr>
                <w:rFonts w:ascii="宋体" w:hAnsi="宋体" w:cs="宋体"/>
                <w:bCs/>
                <w:kern w:val="0"/>
                <w:szCs w:val="21"/>
              </w:rPr>
            </w:pP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cs="宋体"/>
                <w:szCs w:val="21"/>
              </w:rPr>
            </w:pPr>
            <w:r>
              <w:rPr>
                <w:rFonts w:ascii="宋体" w:hAnsi="宋体" w:hint="eastAsia"/>
                <w:szCs w:val="21"/>
              </w:rPr>
              <w:t>二十三、其他支出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left"/>
              <w:rPr>
                <w:rFonts w:ascii="宋体" w:hAnsi="宋体" w:cs="宋体"/>
                <w:bCs/>
                <w:kern w:val="0"/>
                <w:szCs w:val="21"/>
              </w:rPr>
            </w:pPr>
            <w:r>
              <w:rPr>
                <w:rFonts w:ascii="宋体" w:hAnsi="宋体" w:cs="宋体" w:hint="eastAsia"/>
                <w:bCs/>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rPr>
                <w:rFonts w:ascii="宋体" w:hAnsi="宋体"/>
                <w:szCs w:val="21"/>
              </w:rPr>
            </w:pPr>
            <w:r>
              <w:rPr>
                <w:rFonts w:ascii="宋体" w:hAnsi="宋体" w:hint="eastAsia"/>
                <w:szCs w:val="21"/>
              </w:rPr>
              <w:t>二十四、抗疫特别国债安排的支出</w:t>
            </w:r>
          </w:p>
        </w:tc>
        <w:tc>
          <w:tcPr>
            <w:tcW w:w="1134" w:type="dxa"/>
            <w:noWrap/>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bCs/>
                <w:kern w:val="0"/>
                <w:szCs w:val="21"/>
              </w:rPr>
            </w:pPr>
            <w:r>
              <w:rPr>
                <w:rFonts w:ascii="宋体" w:hAnsi="宋体" w:cs="宋体" w:hint="eastAsia"/>
                <w:bCs/>
                <w:kern w:val="0"/>
                <w:szCs w:val="21"/>
              </w:rPr>
              <w:t>本年收入合计</w:t>
            </w:r>
          </w:p>
        </w:tc>
        <w:tc>
          <w:tcPr>
            <w:tcW w:w="1892" w:type="dxa"/>
            <w:noWrap/>
            <w:vAlign w:val="center"/>
          </w:tcPr>
          <w:p w:rsidR="004D0A16" w:rsidRDefault="000D5080" w:rsidP="006B1EEE">
            <w:pPr>
              <w:widowControl/>
              <w:jc w:val="center"/>
              <w:rPr>
                <w:rFonts w:ascii="宋体" w:hAnsi="宋体" w:cs="宋体"/>
                <w:kern w:val="0"/>
                <w:szCs w:val="21"/>
              </w:rPr>
            </w:pPr>
            <w:r>
              <w:rPr>
                <w:rFonts w:ascii="宋体" w:hAnsi="宋体" w:cs="宋体" w:hint="eastAsia"/>
                <w:kern w:val="0"/>
                <w:szCs w:val="21"/>
              </w:rPr>
              <w:t>482.7</w:t>
            </w:r>
          </w:p>
        </w:tc>
        <w:tc>
          <w:tcPr>
            <w:tcW w:w="3126" w:type="dxa"/>
            <w:noWrap/>
            <w:vAlign w:val="center"/>
          </w:tcPr>
          <w:p w:rsidR="004D0A16" w:rsidRDefault="004D0A16">
            <w:pPr>
              <w:widowControl/>
              <w:jc w:val="left"/>
              <w:rPr>
                <w:rFonts w:ascii="宋体" w:hAnsi="宋体" w:cs="宋体"/>
                <w:bCs/>
                <w:kern w:val="0"/>
                <w:szCs w:val="21"/>
              </w:rPr>
            </w:pPr>
            <w:r>
              <w:rPr>
                <w:rFonts w:ascii="宋体" w:hAnsi="宋体" w:cs="宋体" w:hint="eastAsia"/>
                <w:bCs/>
                <w:kern w:val="0"/>
                <w:szCs w:val="21"/>
              </w:rPr>
              <w:t>本年支出合计</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474.57</w:t>
            </w:r>
            <w:r w:rsidR="004D0A16">
              <w:rPr>
                <w:rFonts w:ascii="宋体" w:hAnsi="宋体" w:cs="宋体" w:hint="eastAsia"/>
                <w:kern w:val="0"/>
                <w:szCs w:val="21"/>
              </w:rPr>
              <w:t xml:space="preserve">　</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474.57</w:t>
            </w: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年初财政拨款结转和结余</w:t>
            </w:r>
          </w:p>
        </w:tc>
        <w:tc>
          <w:tcPr>
            <w:tcW w:w="1892" w:type="dxa"/>
            <w:noWrap/>
            <w:vAlign w:val="center"/>
          </w:tcPr>
          <w:p w:rsidR="004D0A16" w:rsidRDefault="000D5080" w:rsidP="006B1EEE">
            <w:pPr>
              <w:widowControl/>
              <w:jc w:val="center"/>
              <w:rPr>
                <w:rFonts w:ascii="宋体" w:hAnsi="宋体" w:cs="宋体"/>
                <w:kern w:val="0"/>
                <w:szCs w:val="21"/>
              </w:rPr>
            </w:pPr>
            <w:r>
              <w:rPr>
                <w:rFonts w:ascii="宋体" w:hAnsi="宋体" w:cs="宋体" w:hint="eastAsia"/>
                <w:kern w:val="0"/>
                <w:szCs w:val="21"/>
              </w:rPr>
              <w:t>100.42</w:t>
            </w:r>
          </w:p>
        </w:tc>
        <w:tc>
          <w:tcPr>
            <w:tcW w:w="3126"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年末财政拨款结转和结余</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108.55</w:t>
            </w:r>
            <w:r w:rsidR="004D0A16">
              <w:rPr>
                <w:rFonts w:ascii="宋体" w:hAnsi="宋体" w:cs="宋体" w:hint="eastAsia"/>
                <w:kern w:val="0"/>
                <w:szCs w:val="21"/>
              </w:rPr>
              <w:t xml:space="preserve">　</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108.55</w:t>
            </w: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 xml:space="preserve">　</w:t>
            </w: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一、一般公共预算财政拨款</w:t>
            </w:r>
          </w:p>
        </w:tc>
        <w:tc>
          <w:tcPr>
            <w:tcW w:w="1892" w:type="dxa"/>
            <w:noWrap/>
            <w:vAlign w:val="center"/>
          </w:tcPr>
          <w:p w:rsidR="004D0A16" w:rsidRDefault="000D5080" w:rsidP="006B1EEE">
            <w:pPr>
              <w:widowControl/>
              <w:jc w:val="center"/>
              <w:rPr>
                <w:rFonts w:ascii="宋体" w:hAnsi="宋体" w:cs="宋体"/>
                <w:kern w:val="0"/>
                <w:szCs w:val="21"/>
              </w:rPr>
            </w:pPr>
            <w:r>
              <w:rPr>
                <w:rFonts w:ascii="宋体" w:hAnsi="宋体" w:cs="宋体" w:hint="eastAsia"/>
                <w:kern w:val="0"/>
                <w:szCs w:val="21"/>
              </w:rPr>
              <w:t>100.42</w:t>
            </w:r>
          </w:p>
        </w:tc>
        <w:tc>
          <w:tcPr>
            <w:tcW w:w="3126"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left"/>
              <w:rPr>
                <w:rFonts w:ascii="宋体" w:hAnsi="宋体" w:cs="宋体"/>
                <w:kern w:val="0"/>
                <w:szCs w:val="21"/>
              </w:rPr>
            </w:pP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cs="宋体" w:hint="eastAsia"/>
                <w:kern w:val="0"/>
                <w:szCs w:val="21"/>
              </w:rPr>
              <w:t>二、政府性基金预算财政拨款</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left"/>
              <w:rPr>
                <w:rFonts w:ascii="宋体" w:hAnsi="宋体" w:cs="宋体"/>
                <w:kern w:val="0"/>
                <w:szCs w:val="21"/>
              </w:rPr>
            </w:pPr>
          </w:p>
        </w:tc>
      </w:tr>
      <w:tr w:rsidR="004D0A16">
        <w:trPr>
          <w:trHeight w:val="402"/>
        </w:trPr>
        <w:tc>
          <w:tcPr>
            <w:tcW w:w="3883" w:type="dxa"/>
            <w:noWrap/>
            <w:vAlign w:val="center"/>
          </w:tcPr>
          <w:p w:rsidR="004D0A16" w:rsidRDefault="004D0A16">
            <w:pPr>
              <w:widowControl/>
              <w:jc w:val="left"/>
              <w:rPr>
                <w:rFonts w:ascii="宋体" w:hAnsi="宋体" w:cs="宋体"/>
                <w:kern w:val="0"/>
                <w:szCs w:val="21"/>
              </w:rPr>
            </w:pPr>
            <w:r>
              <w:rPr>
                <w:rFonts w:ascii="宋体" w:hAnsi="宋体" w:hint="eastAsia"/>
                <w:szCs w:val="21"/>
              </w:rPr>
              <w:t>三、国有资本经营预算财政拨款</w:t>
            </w:r>
          </w:p>
        </w:tc>
        <w:tc>
          <w:tcPr>
            <w:tcW w:w="1892" w:type="dxa"/>
            <w:noWrap/>
            <w:vAlign w:val="center"/>
          </w:tcPr>
          <w:p w:rsidR="004D0A16" w:rsidRDefault="004D0A16" w:rsidP="006B1EEE">
            <w:pPr>
              <w:widowControl/>
              <w:jc w:val="center"/>
              <w:rPr>
                <w:rFonts w:ascii="宋体" w:hAnsi="宋体" w:cs="宋体"/>
                <w:kern w:val="0"/>
                <w:szCs w:val="21"/>
              </w:rPr>
            </w:pPr>
          </w:p>
        </w:tc>
        <w:tc>
          <w:tcPr>
            <w:tcW w:w="3126"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center"/>
              <w:rPr>
                <w:rFonts w:ascii="宋体" w:hAnsi="宋体" w:cs="宋体"/>
                <w:kern w:val="0"/>
                <w:szCs w:val="21"/>
              </w:rPr>
            </w:pPr>
          </w:p>
        </w:tc>
        <w:tc>
          <w:tcPr>
            <w:tcW w:w="1134" w:type="dxa"/>
            <w:vAlign w:val="center"/>
          </w:tcPr>
          <w:p w:rsidR="004D0A16" w:rsidRDefault="004D0A16">
            <w:pPr>
              <w:widowControl/>
              <w:jc w:val="center"/>
              <w:rPr>
                <w:rFonts w:ascii="宋体" w:hAnsi="宋体" w:cs="宋体"/>
                <w:kern w:val="0"/>
                <w:szCs w:val="21"/>
              </w:rPr>
            </w:pPr>
          </w:p>
        </w:tc>
        <w:tc>
          <w:tcPr>
            <w:tcW w:w="1134" w:type="dxa"/>
            <w:noWrap/>
            <w:vAlign w:val="center"/>
          </w:tcPr>
          <w:p w:rsidR="004D0A16" w:rsidRDefault="004D0A16">
            <w:pPr>
              <w:widowControl/>
              <w:jc w:val="left"/>
              <w:rPr>
                <w:rFonts w:ascii="宋体" w:hAnsi="宋体" w:cs="宋体"/>
                <w:kern w:val="0"/>
                <w:szCs w:val="21"/>
              </w:rPr>
            </w:pPr>
          </w:p>
        </w:tc>
      </w:tr>
      <w:tr w:rsidR="004D0A16">
        <w:trPr>
          <w:trHeight w:val="402"/>
        </w:trPr>
        <w:tc>
          <w:tcPr>
            <w:tcW w:w="3883" w:type="dxa"/>
            <w:noWrap/>
            <w:vAlign w:val="center"/>
          </w:tcPr>
          <w:p w:rsidR="004D0A16" w:rsidRDefault="004D0A16">
            <w:pPr>
              <w:widowControl/>
              <w:jc w:val="center"/>
              <w:rPr>
                <w:rFonts w:ascii="宋体" w:hAnsi="宋体" w:cs="宋体"/>
                <w:bCs/>
                <w:kern w:val="0"/>
                <w:szCs w:val="21"/>
              </w:rPr>
            </w:pPr>
            <w:r>
              <w:rPr>
                <w:rFonts w:ascii="宋体" w:hAnsi="宋体" w:cs="宋体" w:hint="eastAsia"/>
                <w:bCs/>
                <w:kern w:val="0"/>
                <w:szCs w:val="21"/>
              </w:rPr>
              <w:t>总计</w:t>
            </w:r>
          </w:p>
        </w:tc>
        <w:tc>
          <w:tcPr>
            <w:tcW w:w="1892" w:type="dxa"/>
            <w:noWrap/>
            <w:vAlign w:val="center"/>
          </w:tcPr>
          <w:p w:rsidR="004D0A16" w:rsidRDefault="000D5080" w:rsidP="006B1EEE">
            <w:pPr>
              <w:widowControl/>
              <w:jc w:val="center"/>
              <w:rPr>
                <w:rFonts w:ascii="宋体" w:hAnsi="宋体" w:cs="宋体"/>
                <w:kern w:val="0"/>
                <w:szCs w:val="21"/>
              </w:rPr>
            </w:pPr>
            <w:r>
              <w:rPr>
                <w:rFonts w:ascii="宋体" w:hAnsi="宋体" w:cs="宋体" w:hint="eastAsia"/>
                <w:kern w:val="0"/>
                <w:szCs w:val="21"/>
              </w:rPr>
              <w:t>583.12</w:t>
            </w:r>
          </w:p>
        </w:tc>
        <w:tc>
          <w:tcPr>
            <w:tcW w:w="3126" w:type="dxa"/>
            <w:noWrap/>
            <w:vAlign w:val="center"/>
          </w:tcPr>
          <w:p w:rsidR="004D0A16" w:rsidRDefault="004D0A16">
            <w:pPr>
              <w:widowControl/>
              <w:jc w:val="center"/>
              <w:rPr>
                <w:rFonts w:ascii="宋体" w:hAnsi="宋体" w:cs="宋体"/>
                <w:bCs/>
                <w:kern w:val="0"/>
                <w:szCs w:val="21"/>
              </w:rPr>
            </w:pPr>
            <w:r>
              <w:rPr>
                <w:rFonts w:ascii="宋体" w:hAnsi="宋体" w:cs="宋体" w:hint="eastAsia"/>
                <w:bCs/>
                <w:kern w:val="0"/>
                <w:szCs w:val="21"/>
              </w:rPr>
              <w:t>总计</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583.12</w:t>
            </w:r>
            <w:r w:rsidR="004D0A16">
              <w:rPr>
                <w:rFonts w:ascii="宋体" w:hAnsi="宋体" w:cs="宋体" w:hint="eastAsia"/>
                <w:kern w:val="0"/>
                <w:szCs w:val="21"/>
              </w:rPr>
              <w:t xml:space="preserve">　</w:t>
            </w:r>
          </w:p>
        </w:tc>
        <w:tc>
          <w:tcPr>
            <w:tcW w:w="1134" w:type="dxa"/>
            <w:noWrap/>
            <w:vAlign w:val="center"/>
          </w:tcPr>
          <w:p w:rsidR="004D0A16" w:rsidRDefault="000D5080">
            <w:pPr>
              <w:widowControl/>
              <w:jc w:val="center"/>
              <w:rPr>
                <w:rFonts w:ascii="宋体" w:hAnsi="宋体" w:cs="宋体"/>
                <w:kern w:val="0"/>
                <w:szCs w:val="21"/>
              </w:rPr>
            </w:pPr>
            <w:r>
              <w:rPr>
                <w:rFonts w:ascii="宋体" w:hAnsi="宋体" w:cs="宋体" w:hint="eastAsia"/>
                <w:kern w:val="0"/>
                <w:szCs w:val="21"/>
              </w:rPr>
              <w:t>583.12</w:t>
            </w:r>
          </w:p>
        </w:tc>
        <w:tc>
          <w:tcPr>
            <w:tcW w:w="1134" w:type="dxa"/>
            <w:vAlign w:val="center"/>
          </w:tcPr>
          <w:p w:rsidR="004D0A16" w:rsidRDefault="004D0A16">
            <w:pPr>
              <w:jc w:val="center"/>
              <w:rPr>
                <w:rFonts w:ascii="宋体" w:hAnsi="宋体" w:cs="宋体"/>
                <w:kern w:val="0"/>
                <w:szCs w:val="21"/>
              </w:rPr>
            </w:pPr>
            <w:r>
              <w:rPr>
                <w:rFonts w:ascii="宋体" w:hAnsi="宋体" w:cs="宋体" w:hint="eastAsia"/>
                <w:kern w:val="0"/>
                <w:szCs w:val="21"/>
              </w:rPr>
              <w:t xml:space="preserve">　</w:t>
            </w:r>
          </w:p>
        </w:tc>
        <w:tc>
          <w:tcPr>
            <w:tcW w:w="1134" w:type="dxa"/>
            <w:noWrap/>
            <w:vAlign w:val="center"/>
          </w:tcPr>
          <w:p w:rsidR="004D0A16" w:rsidRDefault="004D0A16">
            <w:pPr>
              <w:widowControl/>
              <w:jc w:val="left"/>
              <w:rPr>
                <w:rFonts w:ascii="宋体" w:hAnsi="宋体" w:cs="宋体"/>
                <w:bCs/>
                <w:kern w:val="0"/>
                <w:szCs w:val="21"/>
              </w:rPr>
            </w:pPr>
            <w:r>
              <w:rPr>
                <w:rFonts w:ascii="宋体" w:hAnsi="宋体" w:cs="宋体" w:hint="eastAsia"/>
                <w:bCs/>
                <w:kern w:val="0"/>
                <w:szCs w:val="21"/>
              </w:rPr>
              <w:t xml:space="preserve">　</w:t>
            </w:r>
          </w:p>
        </w:tc>
      </w:tr>
    </w:tbl>
    <w:p w:rsidR="004D0A16" w:rsidRDefault="004D0A16">
      <w:pPr>
        <w:autoSpaceDE w:val="0"/>
        <w:autoSpaceDN w:val="0"/>
        <w:adjustRightInd w:val="0"/>
        <w:rPr>
          <w:rFonts w:ascii="宋体" w:hAnsi="宋体"/>
          <w:szCs w:val="21"/>
        </w:rPr>
        <w:sectPr w:rsidR="004D0A16">
          <w:pgSz w:w="16838" w:h="11906" w:orient="landscape"/>
          <w:pgMar w:top="1797" w:right="1440" w:bottom="1797" w:left="1440" w:header="851" w:footer="992" w:gutter="0"/>
          <w:cols w:space="720"/>
          <w:docGrid w:linePitch="312"/>
        </w:sectPr>
      </w:pPr>
      <w:r>
        <w:rPr>
          <w:rFonts w:ascii="宋体" w:hAnsi="宋体" w:hint="eastAsia"/>
          <w:szCs w:val="21"/>
        </w:rPr>
        <w:t>注：本表反映单位本年度财政拨款总收支和结转结余情况。</w:t>
      </w:r>
    </w:p>
    <w:p w:rsidR="004D0A16" w:rsidRDefault="004D0A16">
      <w:pPr>
        <w:autoSpaceDE w:val="0"/>
        <w:autoSpaceDN w:val="0"/>
        <w:adjustRightInd w:val="0"/>
        <w:jc w:val="center"/>
        <w:outlineLvl w:val="0"/>
        <w:rPr>
          <w:rFonts w:ascii="宋体" w:hAnsi="宋体"/>
          <w:szCs w:val="21"/>
        </w:rPr>
      </w:pPr>
      <w:r>
        <w:rPr>
          <w:rFonts w:ascii="宋体" w:hAnsi="宋体" w:hint="eastAsia"/>
          <w:szCs w:val="21"/>
        </w:rPr>
        <w:lastRenderedPageBreak/>
        <w:t>一般公共预算财政拨款支出决算表</w:t>
      </w:r>
    </w:p>
    <w:p w:rsidR="004D0A16" w:rsidRDefault="004D0A16">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jc w:val="center"/>
        <w:tblLayout w:type="fixed"/>
        <w:tblLook w:val="0000"/>
      </w:tblPr>
      <w:tblGrid>
        <w:gridCol w:w="1462"/>
        <w:gridCol w:w="1612"/>
        <w:gridCol w:w="1504"/>
        <w:gridCol w:w="1650"/>
        <w:gridCol w:w="1595"/>
      </w:tblGrid>
      <w:tr w:rsidR="004D0A16">
        <w:trPr>
          <w:trHeight w:val="480"/>
          <w:jc w:val="center"/>
        </w:trPr>
        <w:tc>
          <w:tcPr>
            <w:tcW w:w="3074" w:type="dxa"/>
            <w:gridSpan w:val="2"/>
            <w:tcBorders>
              <w:top w:val="single" w:sz="4" w:space="0" w:color="auto"/>
              <w:left w:val="single" w:sz="4" w:space="0" w:color="auto"/>
              <w:bottom w:val="single" w:sz="4" w:space="0" w:color="auto"/>
              <w:right w:val="single" w:sz="4" w:space="0" w:color="auto"/>
            </w:tcBorders>
            <w:vAlign w:val="center"/>
          </w:tcPr>
          <w:p w:rsidR="004D0A16" w:rsidRDefault="004D0A16">
            <w:pPr>
              <w:widowControl/>
              <w:jc w:val="center"/>
              <w:rPr>
                <w:rFonts w:ascii="宋体" w:hAnsi="宋体"/>
                <w:szCs w:val="21"/>
              </w:rPr>
            </w:pPr>
            <w:r>
              <w:rPr>
                <w:rFonts w:ascii="宋体" w:hAnsi="宋体" w:hint="eastAsia"/>
                <w:szCs w:val="21"/>
              </w:rPr>
              <w:t>项目</w:t>
            </w:r>
          </w:p>
        </w:tc>
        <w:tc>
          <w:tcPr>
            <w:tcW w:w="1504" w:type="dxa"/>
            <w:vMerge w:val="restart"/>
            <w:tcBorders>
              <w:top w:val="single" w:sz="4" w:space="0" w:color="auto"/>
              <w:left w:val="nil"/>
              <w:bottom w:val="single" w:sz="4" w:space="0" w:color="auto"/>
              <w:right w:val="single" w:sz="4" w:space="0" w:color="auto"/>
            </w:tcBorders>
            <w:vAlign w:val="center"/>
          </w:tcPr>
          <w:p w:rsidR="004D0A16" w:rsidRDefault="004D0A16">
            <w:pPr>
              <w:widowControl/>
              <w:jc w:val="center"/>
              <w:rPr>
                <w:rFonts w:ascii="宋体" w:hAnsi="宋体"/>
                <w:szCs w:val="21"/>
              </w:rPr>
            </w:pPr>
            <w:r>
              <w:rPr>
                <w:rFonts w:ascii="宋体" w:hAnsi="宋体" w:hint="eastAsia"/>
                <w:szCs w:val="21"/>
              </w:rPr>
              <w:t>合计</w:t>
            </w:r>
          </w:p>
        </w:tc>
        <w:tc>
          <w:tcPr>
            <w:tcW w:w="1650" w:type="dxa"/>
            <w:vMerge w:val="restart"/>
            <w:tcBorders>
              <w:top w:val="single" w:sz="4" w:space="0" w:color="auto"/>
              <w:left w:val="nil"/>
              <w:bottom w:val="single" w:sz="4" w:space="0" w:color="auto"/>
              <w:right w:val="single" w:sz="4" w:space="0" w:color="auto"/>
            </w:tcBorders>
            <w:vAlign w:val="center"/>
          </w:tcPr>
          <w:p w:rsidR="004D0A16" w:rsidRDefault="004D0A16">
            <w:pPr>
              <w:widowControl/>
              <w:jc w:val="center"/>
              <w:rPr>
                <w:rFonts w:ascii="宋体" w:hAnsi="宋体"/>
                <w:szCs w:val="21"/>
              </w:rPr>
            </w:pPr>
            <w:r>
              <w:rPr>
                <w:rFonts w:ascii="宋体" w:hAnsi="宋体" w:hint="eastAsia"/>
                <w:szCs w:val="21"/>
              </w:rPr>
              <w:t>基本支出</w:t>
            </w:r>
          </w:p>
        </w:tc>
        <w:tc>
          <w:tcPr>
            <w:tcW w:w="1595" w:type="dxa"/>
            <w:vMerge w:val="restart"/>
            <w:tcBorders>
              <w:top w:val="single" w:sz="4" w:space="0" w:color="auto"/>
              <w:left w:val="nil"/>
              <w:bottom w:val="single" w:sz="4" w:space="0" w:color="auto"/>
              <w:right w:val="single" w:sz="4" w:space="0" w:color="auto"/>
            </w:tcBorders>
            <w:vAlign w:val="center"/>
          </w:tcPr>
          <w:p w:rsidR="004D0A16" w:rsidRDefault="004D0A16">
            <w:pPr>
              <w:jc w:val="center"/>
              <w:rPr>
                <w:rFonts w:ascii="宋体" w:hAnsi="宋体"/>
                <w:szCs w:val="21"/>
              </w:rPr>
            </w:pPr>
            <w:r>
              <w:rPr>
                <w:rFonts w:ascii="宋体" w:hAnsi="宋体" w:hint="eastAsia"/>
                <w:szCs w:val="21"/>
              </w:rPr>
              <w:t>项目支出</w:t>
            </w:r>
          </w:p>
        </w:tc>
      </w:tr>
      <w:tr w:rsidR="004D0A16">
        <w:trPr>
          <w:trHeight w:val="1030"/>
          <w:jc w:val="center"/>
        </w:trPr>
        <w:tc>
          <w:tcPr>
            <w:tcW w:w="1462" w:type="dxa"/>
            <w:tcBorders>
              <w:top w:val="single" w:sz="4" w:space="0" w:color="auto"/>
              <w:left w:val="single" w:sz="4" w:space="0" w:color="auto"/>
              <w:bottom w:val="single" w:sz="4" w:space="0" w:color="auto"/>
              <w:right w:val="single" w:sz="4" w:space="0" w:color="auto"/>
            </w:tcBorders>
            <w:vAlign w:val="center"/>
          </w:tcPr>
          <w:p w:rsidR="004D0A16" w:rsidRDefault="004D0A16">
            <w:pPr>
              <w:widowControl/>
              <w:jc w:val="center"/>
              <w:rPr>
                <w:rFonts w:ascii="宋体" w:hAnsi="宋体"/>
                <w:szCs w:val="21"/>
              </w:rPr>
            </w:pPr>
            <w:r>
              <w:rPr>
                <w:rFonts w:ascii="宋体" w:hAnsi="宋体" w:hint="eastAsia"/>
                <w:szCs w:val="21"/>
              </w:rPr>
              <w:t>功能分类</w:t>
            </w:r>
          </w:p>
          <w:p w:rsidR="004D0A16" w:rsidRDefault="004D0A16">
            <w:pPr>
              <w:widowControl/>
              <w:jc w:val="center"/>
              <w:rPr>
                <w:rFonts w:ascii="宋体" w:hAnsi="宋体"/>
                <w:szCs w:val="21"/>
              </w:rPr>
            </w:pPr>
            <w:r>
              <w:rPr>
                <w:rFonts w:ascii="宋体" w:hAnsi="宋体" w:hint="eastAsia"/>
                <w:szCs w:val="21"/>
              </w:rPr>
              <w:t>科目编码</w:t>
            </w:r>
          </w:p>
        </w:tc>
        <w:tc>
          <w:tcPr>
            <w:tcW w:w="1612" w:type="dxa"/>
            <w:tcBorders>
              <w:top w:val="single" w:sz="4" w:space="0" w:color="auto"/>
              <w:left w:val="single" w:sz="4" w:space="0" w:color="auto"/>
              <w:bottom w:val="single" w:sz="4" w:space="0" w:color="auto"/>
              <w:right w:val="single" w:sz="4" w:space="0" w:color="auto"/>
            </w:tcBorders>
            <w:vAlign w:val="center"/>
          </w:tcPr>
          <w:p w:rsidR="004D0A16" w:rsidRDefault="004D0A16">
            <w:pPr>
              <w:widowControl/>
              <w:jc w:val="center"/>
              <w:rPr>
                <w:rFonts w:ascii="宋体" w:hAnsi="宋体"/>
                <w:szCs w:val="21"/>
              </w:rPr>
            </w:pPr>
            <w:r>
              <w:rPr>
                <w:rFonts w:ascii="宋体" w:hAnsi="宋体" w:hint="eastAsia"/>
                <w:szCs w:val="21"/>
              </w:rPr>
              <w:t>科目名称</w:t>
            </w:r>
          </w:p>
        </w:tc>
        <w:tc>
          <w:tcPr>
            <w:tcW w:w="1504" w:type="dxa"/>
            <w:vMerge/>
            <w:tcBorders>
              <w:top w:val="single" w:sz="4" w:space="0" w:color="auto"/>
              <w:left w:val="single" w:sz="4" w:space="0" w:color="auto"/>
              <w:bottom w:val="single" w:sz="4" w:space="0" w:color="auto"/>
              <w:right w:val="single" w:sz="4" w:space="0" w:color="auto"/>
            </w:tcBorders>
            <w:vAlign w:val="center"/>
          </w:tcPr>
          <w:p w:rsidR="004D0A16" w:rsidRDefault="004D0A16">
            <w:pPr>
              <w:widowControl/>
              <w:jc w:val="center"/>
              <w:rPr>
                <w:rFonts w:ascii="宋体" w:hAnsi="宋体"/>
                <w:szCs w:val="21"/>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4D0A16" w:rsidRDefault="004D0A16">
            <w:pPr>
              <w:widowControl/>
              <w:jc w:val="center"/>
              <w:rPr>
                <w:rFonts w:ascii="宋体" w:hAnsi="宋体"/>
                <w:szCs w:val="21"/>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4D0A16" w:rsidRDefault="004D0A16">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208</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社会保障和就业支出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66.36</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66.36</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20805</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行政事业单位养老支出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66.36</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66.36</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2080505</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 xml:space="preserve">  机关事业单位基本养老保险缴费支出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44.24</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44.24</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2080506</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 xml:space="preserve">  机关事业单位职业年金缴费支出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22.12</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22.12</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210</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卫生健康支出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36.14</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36.14</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21011</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行政事业单位医疗</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36.14</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36.14</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2101102</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 xml:space="preserve">  事业单位医疗</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28.79</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28.79</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2101103</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 xml:space="preserve">  公务员医疗补助</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7.35</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7.35</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213</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农林水支出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351.99</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309.75</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42.24</w:t>
            </w: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21303</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水利</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351.99</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309.75</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42.24</w:t>
            </w: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2130309</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 xml:space="preserve">  水利执法监督</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351.99</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309.75</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42.24</w:t>
            </w: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w:t>
            </w:r>
          </w:p>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221</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住房保障支出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20.08</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20.08</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22102</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住房改革支出</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20.08</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20.08</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1462" w:type="dxa"/>
            <w:tcBorders>
              <w:top w:val="single" w:sz="4" w:space="0" w:color="auto"/>
              <w:left w:val="single" w:sz="4" w:space="0" w:color="auto"/>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2210201</w:t>
            </w:r>
          </w:p>
        </w:tc>
        <w:tc>
          <w:tcPr>
            <w:tcW w:w="1612" w:type="dxa"/>
            <w:tcBorders>
              <w:top w:val="single" w:sz="4" w:space="0" w:color="auto"/>
              <w:left w:val="nil"/>
              <w:bottom w:val="single" w:sz="4" w:space="0" w:color="auto"/>
              <w:right w:val="single" w:sz="4" w:space="0" w:color="auto"/>
            </w:tcBorders>
            <w:vAlign w:val="center"/>
          </w:tcPr>
          <w:p w:rsidR="001A370C" w:rsidRPr="009D1CCB" w:rsidRDefault="001A370C" w:rsidP="00A3367D">
            <w:pPr>
              <w:rPr>
                <w:rFonts w:ascii="宋体" w:hAnsi="宋体" w:cs="Arial"/>
                <w:color w:val="000000"/>
                <w:szCs w:val="21"/>
              </w:rPr>
            </w:pPr>
            <w:r w:rsidRPr="009D1CCB">
              <w:rPr>
                <w:rFonts w:ascii="宋体" w:hAnsi="宋体" w:cs="Arial" w:hint="eastAsia"/>
                <w:color w:val="000000"/>
                <w:szCs w:val="21"/>
              </w:rPr>
              <w:t xml:space="preserve">  住房公积金</w:t>
            </w:r>
          </w:p>
        </w:tc>
        <w:tc>
          <w:tcPr>
            <w:tcW w:w="1504"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20.08</w:t>
            </w:r>
          </w:p>
        </w:tc>
        <w:tc>
          <w:tcPr>
            <w:tcW w:w="1650"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r w:rsidRPr="009D1CCB">
              <w:rPr>
                <w:rFonts w:ascii="宋体" w:hAnsi="宋体" w:hint="eastAsia"/>
                <w:szCs w:val="21"/>
              </w:rPr>
              <w:t>20.08</w:t>
            </w:r>
          </w:p>
        </w:tc>
        <w:tc>
          <w:tcPr>
            <w:tcW w:w="1595" w:type="dxa"/>
            <w:tcBorders>
              <w:top w:val="single" w:sz="4" w:space="0" w:color="auto"/>
              <w:left w:val="nil"/>
              <w:bottom w:val="single" w:sz="4" w:space="0" w:color="auto"/>
              <w:right w:val="single" w:sz="4" w:space="0" w:color="auto"/>
            </w:tcBorders>
            <w:vAlign w:val="center"/>
          </w:tcPr>
          <w:p w:rsidR="001A370C" w:rsidRPr="009D1CCB" w:rsidRDefault="001A370C" w:rsidP="00D52BEE">
            <w:pPr>
              <w:widowControl/>
              <w:jc w:val="center"/>
              <w:rPr>
                <w:rFonts w:ascii="宋体" w:hAnsi="宋体"/>
                <w:szCs w:val="21"/>
              </w:rPr>
            </w:pPr>
          </w:p>
        </w:tc>
      </w:tr>
      <w:tr w:rsidR="001A370C">
        <w:trPr>
          <w:trHeight w:val="480"/>
          <w:jc w:val="center"/>
        </w:trPr>
        <w:tc>
          <w:tcPr>
            <w:tcW w:w="3074" w:type="dxa"/>
            <w:gridSpan w:val="2"/>
            <w:tcBorders>
              <w:top w:val="single" w:sz="4" w:space="0" w:color="auto"/>
              <w:left w:val="single" w:sz="4" w:space="0" w:color="auto"/>
              <w:bottom w:val="single" w:sz="4" w:space="0" w:color="auto"/>
              <w:right w:val="single" w:sz="4" w:space="0" w:color="000000"/>
            </w:tcBorders>
            <w:vAlign w:val="center"/>
          </w:tcPr>
          <w:p w:rsidR="001A370C" w:rsidRPr="009D1CCB" w:rsidRDefault="001A370C">
            <w:pPr>
              <w:widowControl/>
              <w:jc w:val="center"/>
              <w:rPr>
                <w:rFonts w:ascii="宋体" w:hAnsi="宋体" w:cs="宋体"/>
                <w:kern w:val="0"/>
                <w:szCs w:val="21"/>
              </w:rPr>
            </w:pPr>
            <w:r w:rsidRPr="009D1CCB">
              <w:rPr>
                <w:rFonts w:ascii="宋体" w:hAnsi="宋体" w:cs="宋体" w:hint="eastAsia"/>
                <w:kern w:val="0"/>
                <w:szCs w:val="21"/>
              </w:rPr>
              <w:t>合计</w:t>
            </w:r>
          </w:p>
        </w:tc>
        <w:tc>
          <w:tcPr>
            <w:tcW w:w="1504" w:type="dxa"/>
            <w:tcBorders>
              <w:top w:val="nil"/>
              <w:left w:val="nil"/>
              <w:bottom w:val="single" w:sz="4" w:space="0" w:color="auto"/>
              <w:right w:val="single" w:sz="4" w:space="0" w:color="auto"/>
            </w:tcBorders>
            <w:vAlign w:val="center"/>
          </w:tcPr>
          <w:p w:rsidR="001A370C" w:rsidRPr="009D1CCB" w:rsidRDefault="009D1CCB" w:rsidP="00D52BEE">
            <w:pPr>
              <w:widowControl/>
              <w:jc w:val="center"/>
              <w:rPr>
                <w:rFonts w:ascii="宋体" w:hAnsi="宋体" w:cs="宋体"/>
                <w:kern w:val="0"/>
                <w:szCs w:val="21"/>
              </w:rPr>
            </w:pPr>
            <w:r w:rsidRPr="009D1CCB">
              <w:rPr>
                <w:rFonts w:ascii="宋体" w:hAnsi="宋体" w:cs="宋体" w:hint="eastAsia"/>
                <w:kern w:val="0"/>
                <w:szCs w:val="21"/>
              </w:rPr>
              <w:t>474.57</w:t>
            </w:r>
          </w:p>
        </w:tc>
        <w:tc>
          <w:tcPr>
            <w:tcW w:w="1650" w:type="dxa"/>
            <w:tcBorders>
              <w:top w:val="nil"/>
              <w:left w:val="nil"/>
              <w:bottom w:val="single" w:sz="4" w:space="0" w:color="auto"/>
              <w:right w:val="single" w:sz="4" w:space="0" w:color="auto"/>
            </w:tcBorders>
            <w:vAlign w:val="center"/>
          </w:tcPr>
          <w:p w:rsidR="001A370C" w:rsidRPr="009D1CCB" w:rsidRDefault="009D1CCB" w:rsidP="00D52BEE">
            <w:pPr>
              <w:widowControl/>
              <w:jc w:val="center"/>
              <w:rPr>
                <w:rFonts w:ascii="宋体" w:hAnsi="宋体" w:cs="宋体"/>
                <w:kern w:val="0"/>
                <w:szCs w:val="21"/>
              </w:rPr>
            </w:pPr>
            <w:r w:rsidRPr="009D1CCB">
              <w:rPr>
                <w:rFonts w:ascii="宋体" w:hAnsi="宋体" w:cs="宋体" w:hint="eastAsia"/>
                <w:kern w:val="0"/>
                <w:szCs w:val="21"/>
              </w:rPr>
              <w:t>432.33</w:t>
            </w:r>
          </w:p>
        </w:tc>
        <w:tc>
          <w:tcPr>
            <w:tcW w:w="1595" w:type="dxa"/>
            <w:tcBorders>
              <w:top w:val="nil"/>
              <w:left w:val="nil"/>
              <w:bottom w:val="single" w:sz="4" w:space="0" w:color="auto"/>
              <w:right w:val="single" w:sz="4" w:space="0" w:color="auto"/>
            </w:tcBorders>
            <w:vAlign w:val="center"/>
          </w:tcPr>
          <w:p w:rsidR="001A370C" w:rsidRPr="009D1CCB" w:rsidRDefault="009D1CCB" w:rsidP="00D52BEE">
            <w:pPr>
              <w:widowControl/>
              <w:jc w:val="center"/>
              <w:rPr>
                <w:rFonts w:ascii="宋体" w:hAnsi="宋体" w:cs="宋体"/>
                <w:kern w:val="0"/>
                <w:szCs w:val="21"/>
              </w:rPr>
            </w:pPr>
            <w:r w:rsidRPr="009D1CCB">
              <w:rPr>
                <w:rFonts w:ascii="宋体" w:hAnsi="宋体" w:cs="宋体" w:hint="eastAsia"/>
                <w:kern w:val="0"/>
                <w:szCs w:val="21"/>
              </w:rPr>
              <w:t>42.24</w:t>
            </w:r>
          </w:p>
        </w:tc>
      </w:tr>
    </w:tbl>
    <w:p w:rsidR="004D0A16" w:rsidRDefault="004D0A16">
      <w:pPr>
        <w:autoSpaceDE w:val="0"/>
        <w:autoSpaceDN w:val="0"/>
        <w:adjustRightInd w:val="0"/>
        <w:rPr>
          <w:rFonts w:ascii="宋体" w:hAnsi="宋体"/>
          <w:szCs w:val="21"/>
        </w:rPr>
      </w:pPr>
      <w:r>
        <w:rPr>
          <w:rFonts w:ascii="宋体" w:hAnsi="宋体" w:hint="eastAsia"/>
          <w:szCs w:val="21"/>
        </w:rPr>
        <w:t>注：本表反映单位本年度一般公共预算财政拨款支出情况。</w:t>
      </w:r>
    </w:p>
    <w:p w:rsidR="004D0A16" w:rsidRDefault="004D0A16">
      <w:pPr>
        <w:autoSpaceDE w:val="0"/>
        <w:autoSpaceDN w:val="0"/>
        <w:adjustRightInd w:val="0"/>
        <w:jc w:val="center"/>
        <w:rPr>
          <w:rFonts w:ascii="宋体" w:hAnsi="宋体"/>
          <w:szCs w:val="21"/>
        </w:rPr>
      </w:pPr>
      <w:r>
        <w:rPr>
          <w:rFonts w:ascii="宋体" w:hAnsi="宋体"/>
          <w:szCs w:val="21"/>
        </w:rPr>
        <w:br w:type="page"/>
      </w:r>
      <w:r>
        <w:rPr>
          <w:rFonts w:ascii="宋体" w:hAnsi="宋体" w:hint="eastAsia"/>
          <w:szCs w:val="21"/>
        </w:rPr>
        <w:lastRenderedPageBreak/>
        <w:t>一般公共预算财政拨款基本支出决算表</w:t>
      </w:r>
    </w:p>
    <w:p w:rsidR="004D0A16" w:rsidRDefault="004D0A16">
      <w:pPr>
        <w:autoSpaceDE w:val="0"/>
        <w:autoSpaceDN w:val="0"/>
        <w:adjustRightInd w:val="0"/>
        <w:ind w:right="420"/>
        <w:jc w:val="right"/>
        <w:rPr>
          <w:rFonts w:ascii="宋体" w:hAnsi="宋体"/>
          <w:szCs w:val="21"/>
        </w:rPr>
      </w:pPr>
      <w:r>
        <w:rPr>
          <w:rFonts w:ascii="宋体" w:hAnsi="宋体" w:hint="eastAsia"/>
          <w:szCs w:val="21"/>
        </w:rPr>
        <w:t>单位：万元</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2907"/>
        <w:gridCol w:w="1388"/>
        <w:gridCol w:w="1031"/>
        <w:gridCol w:w="2401"/>
        <w:gridCol w:w="778"/>
      </w:tblGrid>
      <w:tr w:rsidR="004D0A16" w:rsidRPr="004D0A16" w:rsidTr="007961E9">
        <w:tc>
          <w:tcPr>
            <w:tcW w:w="1035" w:type="dxa"/>
            <w:shd w:val="clear" w:color="auto" w:fill="auto"/>
            <w:vAlign w:val="center"/>
          </w:tcPr>
          <w:p w:rsidR="004D0A16" w:rsidRPr="004D0A16" w:rsidRDefault="004D0A16" w:rsidP="004D0A16">
            <w:pPr>
              <w:widowControl/>
              <w:jc w:val="center"/>
              <w:rPr>
                <w:rFonts w:ascii="宋体" w:hAnsi="宋体" w:cs="宋体"/>
                <w:kern w:val="0"/>
                <w:szCs w:val="21"/>
              </w:rPr>
            </w:pPr>
            <w:r w:rsidRPr="004D0A16">
              <w:rPr>
                <w:rFonts w:ascii="宋体" w:hAnsi="宋体" w:cs="宋体" w:hint="eastAsia"/>
                <w:kern w:val="0"/>
                <w:szCs w:val="21"/>
              </w:rPr>
              <w:t>经济分类科目编码</w:t>
            </w:r>
          </w:p>
        </w:tc>
        <w:tc>
          <w:tcPr>
            <w:tcW w:w="2907" w:type="dxa"/>
            <w:shd w:val="clear" w:color="auto" w:fill="auto"/>
            <w:vAlign w:val="center"/>
          </w:tcPr>
          <w:p w:rsidR="004D0A16" w:rsidRPr="004D0A16" w:rsidRDefault="004D0A16" w:rsidP="004D0A16">
            <w:pPr>
              <w:autoSpaceDE w:val="0"/>
              <w:autoSpaceDN w:val="0"/>
              <w:adjustRightInd w:val="0"/>
              <w:ind w:right="-74"/>
              <w:jc w:val="center"/>
              <w:rPr>
                <w:rFonts w:ascii="宋体" w:hAnsi="宋体"/>
                <w:szCs w:val="21"/>
              </w:rPr>
            </w:pPr>
            <w:r w:rsidRPr="004D0A16">
              <w:rPr>
                <w:rFonts w:ascii="宋体" w:hAnsi="宋体" w:hint="eastAsia"/>
                <w:szCs w:val="21"/>
              </w:rPr>
              <w:t>科目名称</w:t>
            </w:r>
          </w:p>
        </w:tc>
        <w:tc>
          <w:tcPr>
            <w:tcW w:w="1388" w:type="dxa"/>
            <w:shd w:val="clear" w:color="auto" w:fill="auto"/>
            <w:vAlign w:val="center"/>
          </w:tcPr>
          <w:p w:rsidR="004D0A16" w:rsidRPr="004D0A16" w:rsidRDefault="004D0A16" w:rsidP="004D0A16">
            <w:pPr>
              <w:autoSpaceDE w:val="0"/>
              <w:autoSpaceDN w:val="0"/>
              <w:adjustRightInd w:val="0"/>
              <w:ind w:right="-93"/>
              <w:jc w:val="center"/>
              <w:rPr>
                <w:rFonts w:ascii="宋体" w:hAnsi="宋体"/>
                <w:szCs w:val="21"/>
              </w:rPr>
            </w:pPr>
            <w:r w:rsidRPr="004D0A16">
              <w:rPr>
                <w:rFonts w:ascii="宋体" w:hAnsi="宋体" w:hint="eastAsia"/>
                <w:szCs w:val="21"/>
              </w:rPr>
              <w:t>决算数</w:t>
            </w:r>
          </w:p>
        </w:tc>
        <w:tc>
          <w:tcPr>
            <w:tcW w:w="1031" w:type="dxa"/>
            <w:shd w:val="clear" w:color="auto" w:fill="auto"/>
            <w:vAlign w:val="center"/>
          </w:tcPr>
          <w:p w:rsidR="004D0A16" w:rsidRPr="004D0A16" w:rsidRDefault="004D0A16" w:rsidP="004D0A16">
            <w:pPr>
              <w:widowControl/>
              <w:jc w:val="center"/>
              <w:rPr>
                <w:rFonts w:ascii="宋体" w:hAnsi="宋体" w:cs="宋体"/>
                <w:kern w:val="0"/>
                <w:szCs w:val="21"/>
              </w:rPr>
            </w:pPr>
            <w:r w:rsidRPr="004D0A16">
              <w:rPr>
                <w:rFonts w:ascii="宋体" w:hAnsi="宋体" w:cs="宋体" w:hint="eastAsia"/>
                <w:kern w:val="0"/>
                <w:szCs w:val="21"/>
              </w:rPr>
              <w:t>经济分类</w:t>
            </w:r>
          </w:p>
          <w:p w:rsidR="004D0A16" w:rsidRPr="004D0A16" w:rsidRDefault="004D0A16" w:rsidP="004D0A16">
            <w:pPr>
              <w:widowControl/>
              <w:jc w:val="center"/>
              <w:rPr>
                <w:rFonts w:ascii="宋体" w:hAnsi="宋体" w:cs="宋体"/>
                <w:kern w:val="0"/>
                <w:szCs w:val="21"/>
              </w:rPr>
            </w:pPr>
            <w:r w:rsidRPr="004D0A16">
              <w:rPr>
                <w:rFonts w:ascii="宋体" w:hAnsi="宋体" w:cs="宋体" w:hint="eastAsia"/>
                <w:kern w:val="0"/>
                <w:szCs w:val="21"/>
              </w:rPr>
              <w:t>科目编码</w:t>
            </w:r>
          </w:p>
        </w:tc>
        <w:tc>
          <w:tcPr>
            <w:tcW w:w="2401" w:type="dxa"/>
            <w:shd w:val="clear" w:color="auto" w:fill="auto"/>
            <w:vAlign w:val="center"/>
          </w:tcPr>
          <w:p w:rsidR="004D0A16" w:rsidRPr="004D0A16" w:rsidRDefault="004D0A16" w:rsidP="004D0A16">
            <w:pPr>
              <w:autoSpaceDE w:val="0"/>
              <w:autoSpaceDN w:val="0"/>
              <w:adjustRightInd w:val="0"/>
              <w:ind w:right="-74"/>
              <w:jc w:val="center"/>
              <w:rPr>
                <w:rFonts w:ascii="宋体" w:hAnsi="宋体"/>
                <w:szCs w:val="21"/>
              </w:rPr>
            </w:pPr>
            <w:r w:rsidRPr="004D0A16">
              <w:rPr>
                <w:rFonts w:ascii="宋体" w:hAnsi="宋体" w:hint="eastAsia"/>
                <w:szCs w:val="21"/>
              </w:rPr>
              <w:t>科目名称</w:t>
            </w:r>
          </w:p>
        </w:tc>
        <w:tc>
          <w:tcPr>
            <w:tcW w:w="778" w:type="dxa"/>
            <w:shd w:val="clear" w:color="auto" w:fill="auto"/>
            <w:vAlign w:val="center"/>
          </w:tcPr>
          <w:p w:rsidR="004D0A16" w:rsidRPr="004D0A16" w:rsidRDefault="004D0A16" w:rsidP="004D0A16">
            <w:pPr>
              <w:autoSpaceDE w:val="0"/>
              <w:autoSpaceDN w:val="0"/>
              <w:adjustRightInd w:val="0"/>
              <w:ind w:right="-93"/>
              <w:jc w:val="center"/>
              <w:rPr>
                <w:rFonts w:ascii="宋体" w:hAnsi="宋体"/>
                <w:szCs w:val="21"/>
              </w:rPr>
            </w:pPr>
            <w:r w:rsidRPr="004D0A16">
              <w:rPr>
                <w:rFonts w:ascii="宋体" w:hAnsi="宋体" w:hint="eastAsia"/>
                <w:szCs w:val="21"/>
              </w:rPr>
              <w:t>决算数</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工资福利支出</w:t>
            </w:r>
          </w:p>
        </w:tc>
        <w:tc>
          <w:tcPr>
            <w:tcW w:w="1388" w:type="dxa"/>
            <w:shd w:val="clear" w:color="auto" w:fill="auto"/>
            <w:vAlign w:val="center"/>
          </w:tcPr>
          <w:p w:rsidR="004D0A16" w:rsidRPr="004D0A16" w:rsidRDefault="00D74415" w:rsidP="003B7FB1">
            <w:pPr>
              <w:jc w:val="center"/>
              <w:rPr>
                <w:rFonts w:ascii="宋体" w:hAnsi="宋体" w:cs="宋体"/>
                <w:szCs w:val="21"/>
              </w:rPr>
            </w:pPr>
            <w:r>
              <w:rPr>
                <w:rFonts w:ascii="宋体" w:hAnsi="宋体" w:cs="宋体" w:hint="eastAsia"/>
                <w:szCs w:val="21"/>
              </w:rPr>
              <w:t>390.28</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商品和服务支出</w:t>
            </w:r>
          </w:p>
        </w:tc>
        <w:tc>
          <w:tcPr>
            <w:tcW w:w="778" w:type="dxa"/>
            <w:shd w:val="clear" w:color="auto" w:fill="auto"/>
            <w:vAlign w:val="center"/>
          </w:tcPr>
          <w:p w:rsidR="004D0A16" w:rsidRPr="004D0A16" w:rsidRDefault="00B7711D" w:rsidP="003B7FB1">
            <w:pPr>
              <w:jc w:val="center"/>
              <w:rPr>
                <w:rFonts w:ascii="宋体" w:hAnsi="宋体" w:cs="宋体"/>
                <w:szCs w:val="21"/>
              </w:rPr>
            </w:pPr>
            <w:r>
              <w:rPr>
                <w:rFonts w:ascii="宋体" w:hAnsi="宋体" w:cs="宋体" w:hint="eastAsia"/>
                <w:szCs w:val="21"/>
              </w:rPr>
              <w:t>41.99</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30101</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基本工资</w:t>
            </w:r>
          </w:p>
        </w:tc>
        <w:tc>
          <w:tcPr>
            <w:tcW w:w="1388" w:type="dxa"/>
            <w:shd w:val="clear" w:color="auto" w:fill="auto"/>
            <w:vAlign w:val="center"/>
          </w:tcPr>
          <w:p w:rsidR="004D0A16" w:rsidRPr="004D0A16" w:rsidRDefault="00D74415" w:rsidP="003B7FB1">
            <w:pPr>
              <w:jc w:val="center"/>
              <w:rPr>
                <w:rFonts w:ascii="宋体" w:hAnsi="宋体" w:cs="宋体"/>
                <w:szCs w:val="21"/>
              </w:rPr>
            </w:pPr>
            <w:r>
              <w:rPr>
                <w:rFonts w:ascii="宋体" w:hAnsi="宋体" w:cs="宋体" w:hint="eastAsia"/>
                <w:szCs w:val="21"/>
              </w:rPr>
              <w:t>64.12</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30201</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办公费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4.69</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30102</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津贴补贴</w:t>
            </w:r>
          </w:p>
        </w:tc>
        <w:tc>
          <w:tcPr>
            <w:tcW w:w="1388" w:type="dxa"/>
            <w:shd w:val="clear" w:color="auto" w:fill="auto"/>
            <w:vAlign w:val="center"/>
          </w:tcPr>
          <w:p w:rsidR="004D0A16" w:rsidRPr="004D0A16" w:rsidRDefault="00D74415" w:rsidP="003B7FB1">
            <w:pPr>
              <w:jc w:val="center"/>
              <w:rPr>
                <w:rFonts w:ascii="宋体" w:hAnsi="宋体" w:cs="宋体"/>
                <w:szCs w:val="21"/>
              </w:rPr>
            </w:pPr>
            <w:r>
              <w:rPr>
                <w:rFonts w:ascii="宋体" w:hAnsi="宋体" w:cs="宋体" w:hint="eastAsia"/>
                <w:szCs w:val="21"/>
              </w:rPr>
              <w:t>7.99</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30202</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印刷费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30103</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奖金</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30203</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咨询费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30106</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伙食补助费</w:t>
            </w:r>
          </w:p>
        </w:tc>
        <w:tc>
          <w:tcPr>
            <w:tcW w:w="1388" w:type="dxa"/>
            <w:shd w:val="clear" w:color="auto" w:fill="auto"/>
            <w:vAlign w:val="center"/>
          </w:tcPr>
          <w:p w:rsidR="004D0A16" w:rsidRPr="004D0A16" w:rsidRDefault="00D74415" w:rsidP="003B7FB1">
            <w:pPr>
              <w:jc w:val="center"/>
              <w:rPr>
                <w:rFonts w:ascii="宋体" w:hAnsi="宋体" w:cs="宋体"/>
                <w:szCs w:val="21"/>
              </w:rPr>
            </w:pPr>
            <w:r>
              <w:rPr>
                <w:rFonts w:ascii="宋体" w:hAnsi="宋体" w:cs="宋体" w:hint="eastAsia"/>
                <w:szCs w:val="21"/>
              </w:rPr>
              <w:t>9</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30204</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手续费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0.005</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30107</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绩效工资</w:t>
            </w:r>
          </w:p>
        </w:tc>
        <w:tc>
          <w:tcPr>
            <w:tcW w:w="1388" w:type="dxa"/>
            <w:shd w:val="clear" w:color="auto" w:fill="auto"/>
            <w:vAlign w:val="center"/>
          </w:tcPr>
          <w:p w:rsidR="004D0A16" w:rsidRPr="004D0A16" w:rsidRDefault="00D74415" w:rsidP="003B7FB1">
            <w:pPr>
              <w:jc w:val="center"/>
              <w:rPr>
                <w:rFonts w:ascii="宋体" w:hAnsi="宋体" w:cs="宋体"/>
                <w:szCs w:val="21"/>
              </w:rPr>
            </w:pPr>
            <w:r>
              <w:rPr>
                <w:rFonts w:ascii="宋体" w:hAnsi="宋体" w:cs="宋体" w:hint="eastAsia"/>
                <w:szCs w:val="21"/>
              </w:rPr>
              <w:t>150.47</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30205</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水费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0.7</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30108</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机关事业单位基本养老保险缴费</w:t>
            </w:r>
          </w:p>
        </w:tc>
        <w:tc>
          <w:tcPr>
            <w:tcW w:w="1388" w:type="dxa"/>
            <w:shd w:val="clear" w:color="auto" w:fill="auto"/>
            <w:vAlign w:val="center"/>
          </w:tcPr>
          <w:p w:rsidR="004D0A16" w:rsidRPr="004D0A16" w:rsidRDefault="00D74415" w:rsidP="003B7FB1">
            <w:pPr>
              <w:ind w:firstLineChars="100" w:firstLine="210"/>
              <w:jc w:val="center"/>
              <w:rPr>
                <w:rFonts w:ascii="宋体" w:hAnsi="宋体"/>
                <w:szCs w:val="21"/>
              </w:rPr>
            </w:pPr>
            <w:r>
              <w:rPr>
                <w:rFonts w:ascii="宋体" w:hAnsi="宋体" w:hint="eastAsia"/>
                <w:szCs w:val="21"/>
              </w:rPr>
              <w:t>44.24</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30206</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电费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1.05</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30109</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职业年金缴费</w:t>
            </w:r>
          </w:p>
        </w:tc>
        <w:tc>
          <w:tcPr>
            <w:tcW w:w="1388" w:type="dxa"/>
            <w:shd w:val="clear" w:color="auto" w:fill="auto"/>
            <w:vAlign w:val="center"/>
          </w:tcPr>
          <w:p w:rsidR="004D0A16" w:rsidRPr="004D0A16" w:rsidRDefault="00D74415" w:rsidP="003B7FB1">
            <w:pPr>
              <w:ind w:firstLineChars="100" w:firstLine="210"/>
              <w:jc w:val="center"/>
              <w:rPr>
                <w:rFonts w:ascii="宋体" w:hAnsi="宋体"/>
                <w:szCs w:val="21"/>
              </w:rPr>
            </w:pPr>
            <w:r>
              <w:rPr>
                <w:rFonts w:ascii="宋体" w:hAnsi="宋体" w:hint="eastAsia"/>
                <w:szCs w:val="21"/>
              </w:rPr>
              <w:t>22.12</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30207</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邮电费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5.44</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30110</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职工基本医疗保险缴费</w:t>
            </w:r>
          </w:p>
        </w:tc>
        <w:tc>
          <w:tcPr>
            <w:tcW w:w="1388" w:type="dxa"/>
            <w:shd w:val="clear" w:color="auto" w:fill="auto"/>
            <w:vAlign w:val="center"/>
          </w:tcPr>
          <w:p w:rsidR="004D0A16" w:rsidRPr="004D0A16" w:rsidRDefault="00D74415" w:rsidP="003B7FB1">
            <w:pPr>
              <w:ind w:firstLineChars="100" w:firstLine="210"/>
              <w:jc w:val="center"/>
              <w:rPr>
                <w:rFonts w:ascii="宋体" w:hAnsi="宋体"/>
                <w:szCs w:val="21"/>
              </w:rPr>
            </w:pPr>
            <w:r>
              <w:rPr>
                <w:rFonts w:ascii="宋体" w:hAnsi="宋体" w:hint="eastAsia"/>
                <w:szCs w:val="21"/>
              </w:rPr>
              <w:t>28.79</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30208</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取暖费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30111</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公务员医疗补助缴费</w:t>
            </w:r>
          </w:p>
        </w:tc>
        <w:tc>
          <w:tcPr>
            <w:tcW w:w="1388" w:type="dxa"/>
            <w:shd w:val="clear" w:color="auto" w:fill="auto"/>
            <w:vAlign w:val="center"/>
          </w:tcPr>
          <w:p w:rsidR="004D0A16" w:rsidRPr="004D0A16" w:rsidRDefault="00D74415" w:rsidP="003B7FB1">
            <w:pPr>
              <w:ind w:firstLineChars="100" w:firstLine="210"/>
              <w:jc w:val="center"/>
              <w:rPr>
                <w:rFonts w:ascii="宋体" w:hAnsi="宋体"/>
                <w:szCs w:val="21"/>
              </w:rPr>
            </w:pPr>
            <w:r>
              <w:rPr>
                <w:rFonts w:ascii="宋体" w:hAnsi="宋体" w:hint="eastAsia"/>
                <w:szCs w:val="21"/>
              </w:rPr>
              <w:t>7.35</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30209</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物业管理费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0.19</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30112</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其他社会保障缴费</w:t>
            </w:r>
          </w:p>
        </w:tc>
        <w:tc>
          <w:tcPr>
            <w:tcW w:w="1388" w:type="dxa"/>
            <w:shd w:val="clear" w:color="auto" w:fill="auto"/>
            <w:vAlign w:val="center"/>
          </w:tcPr>
          <w:p w:rsidR="004D0A16" w:rsidRPr="004D0A16" w:rsidRDefault="00D74415" w:rsidP="003B7FB1">
            <w:pPr>
              <w:ind w:firstLineChars="100" w:firstLine="210"/>
              <w:jc w:val="center"/>
              <w:rPr>
                <w:rFonts w:ascii="宋体" w:hAnsi="宋体"/>
                <w:szCs w:val="21"/>
              </w:rPr>
            </w:pPr>
            <w:r>
              <w:rPr>
                <w:rFonts w:ascii="宋体" w:hAnsi="宋体" w:hint="eastAsia"/>
                <w:szCs w:val="21"/>
              </w:rPr>
              <w:t>5.83</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30211</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差旅费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0.07</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30113</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住房公积金</w:t>
            </w:r>
          </w:p>
        </w:tc>
        <w:tc>
          <w:tcPr>
            <w:tcW w:w="1388" w:type="dxa"/>
            <w:shd w:val="clear" w:color="auto" w:fill="auto"/>
            <w:vAlign w:val="center"/>
          </w:tcPr>
          <w:p w:rsidR="004D0A16" w:rsidRPr="004D0A16" w:rsidRDefault="00D74415" w:rsidP="003B7FB1">
            <w:pPr>
              <w:ind w:firstLineChars="100" w:firstLine="210"/>
              <w:jc w:val="center"/>
              <w:rPr>
                <w:rFonts w:ascii="宋体" w:hAnsi="宋体"/>
                <w:szCs w:val="21"/>
              </w:rPr>
            </w:pPr>
            <w:r>
              <w:rPr>
                <w:rFonts w:ascii="宋体" w:hAnsi="宋体" w:hint="eastAsia"/>
                <w:szCs w:val="21"/>
              </w:rPr>
              <w:t>20.08</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30212</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因公出国（境）费用</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30114</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医疗费</w:t>
            </w:r>
          </w:p>
        </w:tc>
        <w:tc>
          <w:tcPr>
            <w:tcW w:w="1388" w:type="dxa"/>
            <w:shd w:val="clear" w:color="auto" w:fill="auto"/>
            <w:vAlign w:val="center"/>
          </w:tcPr>
          <w:p w:rsidR="004D0A16" w:rsidRPr="004D0A16" w:rsidRDefault="004D0A16" w:rsidP="003B7FB1">
            <w:pPr>
              <w:ind w:firstLineChars="100" w:firstLine="210"/>
              <w:jc w:val="center"/>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30213</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维修（护）费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0.81</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30199</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其他工资福利支出</w:t>
            </w:r>
          </w:p>
        </w:tc>
        <w:tc>
          <w:tcPr>
            <w:tcW w:w="1388" w:type="dxa"/>
            <w:shd w:val="clear" w:color="auto" w:fill="auto"/>
            <w:vAlign w:val="center"/>
          </w:tcPr>
          <w:p w:rsidR="004D0A16" w:rsidRPr="004D0A16" w:rsidRDefault="00D74415" w:rsidP="003B7FB1">
            <w:pPr>
              <w:jc w:val="center"/>
              <w:rPr>
                <w:rFonts w:ascii="宋体" w:hAnsi="宋体" w:cs="宋体"/>
                <w:szCs w:val="21"/>
              </w:rPr>
            </w:pPr>
            <w:r>
              <w:rPr>
                <w:rFonts w:ascii="宋体" w:hAnsi="宋体" w:cs="宋体" w:hint="eastAsia"/>
                <w:szCs w:val="21"/>
              </w:rPr>
              <w:t>30.29</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30214</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租赁费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对个人和家庭的补助</w:t>
            </w:r>
          </w:p>
        </w:tc>
        <w:tc>
          <w:tcPr>
            <w:tcW w:w="1388" w:type="dxa"/>
            <w:shd w:val="clear" w:color="auto" w:fill="auto"/>
            <w:vAlign w:val="center"/>
          </w:tcPr>
          <w:p w:rsidR="004D0A16" w:rsidRPr="004D0A16" w:rsidRDefault="00C75B11" w:rsidP="003B7FB1">
            <w:pPr>
              <w:jc w:val="center"/>
              <w:rPr>
                <w:rFonts w:ascii="宋体" w:hAnsi="宋体" w:cs="宋体"/>
                <w:szCs w:val="21"/>
              </w:rPr>
            </w:pPr>
            <w:r>
              <w:rPr>
                <w:rFonts w:ascii="宋体" w:hAnsi="宋体" w:cs="宋体" w:hint="eastAsia"/>
                <w:szCs w:val="21"/>
              </w:rPr>
              <w:t>0.06</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30215</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会议费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30301</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离休费</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30216</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培训费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0.01</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30302</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退休费</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30217</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公务接待费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30303</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退职（役）费</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30218</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专用材料费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30304</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抚恤金</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30224</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被装购置费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30305</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生活补助</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30225</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专用燃料费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30306</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cs="宋体" w:hint="eastAsia"/>
                <w:szCs w:val="21"/>
              </w:rPr>
              <w:t xml:space="preserve">  救济费</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30226</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劳务费</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30307</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医疗费补助</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30227</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委托业务费</w:t>
            </w:r>
          </w:p>
        </w:tc>
        <w:tc>
          <w:tcPr>
            <w:tcW w:w="778" w:type="dxa"/>
            <w:shd w:val="clear" w:color="auto" w:fill="auto"/>
            <w:vAlign w:val="center"/>
          </w:tcPr>
          <w:p w:rsidR="004D0A16" w:rsidRPr="004D0A16" w:rsidRDefault="00B7711D" w:rsidP="003B7FB1">
            <w:pPr>
              <w:jc w:val="center"/>
              <w:rPr>
                <w:rFonts w:ascii="宋体" w:hAnsi="宋体" w:cs="宋体"/>
                <w:szCs w:val="21"/>
              </w:rPr>
            </w:pPr>
            <w:r>
              <w:rPr>
                <w:rFonts w:ascii="宋体" w:hAnsi="宋体" w:cs="宋体" w:hint="eastAsia"/>
                <w:szCs w:val="21"/>
              </w:rPr>
              <w:t>14.4</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30308</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助学金</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30228</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工会经费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5.56</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30309</w:t>
            </w:r>
          </w:p>
        </w:tc>
        <w:tc>
          <w:tcPr>
            <w:tcW w:w="2907"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奖励金</w:t>
            </w:r>
          </w:p>
        </w:tc>
        <w:tc>
          <w:tcPr>
            <w:tcW w:w="1388" w:type="dxa"/>
            <w:shd w:val="clear" w:color="auto" w:fill="auto"/>
            <w:vAlign w:val="center"/>
          </w:tcPr>
          <w:p w:rsidR="004D0A16" w:rsidRPr="004D0A16" w:rsidRDefault="004D0A16" w:rsidP="003B7FB1">
            <w:pPr>
              <w:ind w:firstLineChars="100" w:firstLine="210"/>
              <w:jc w:val="center"/>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30229</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福利费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3.26</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30310</w:t>
            </w:r>
          </w:p>
        </w:tc>
        <w:tc>
          <w:tcPr>
            <w:tcW w:w="2907" w:type="dxa"/>
            <w:shd w:val="clear" w:color="auto" w:fill="auto"/>
            <w:vAlign w:val="center"/>
          </w:tcPr>
          <w:p w:rsidR="004D0A16" w:rsidRPr="004D0A16" w:rsidRDefault="004D0A16" w:rsidP="004D0A16">
            <w:pPr>
              <w:ind w:firstLineChars="100" w:firstLine="210"/>
              <w:rPr>
                <w:rFonts w:ascii="宋体" w:hAnsi="宋体"/>
                <w:szCs w:val="21"/>
              </w:rPr>
            </w:pPr>
            <w:r w:rsidRPr="004D0A16">
              <w:rPr>
                <w:rFonts w:ascii="宋体" w:hAnsi="宋体" w:hint="eastAsia"/>
                <w:szCs w:val="21"/>
              </w:rPr>
              <w:t>个人农业生产补贴</w:t>
            </w:r>
          </w:p>
        </w:tc>
        <w:tc>
          <w:tcPr>
            <w:tcW w:w="1388" w:type="dxa"/>
            <w:shd w:val="clear" w:color="auto" w:fill="auto"/>
            <w:vAlign w:val="center"/>
          </w:tcPr>
          <w:p w:rsidR="004D0A16" w:rsidRPr="004D0A16" w:rsidRDefault="004D0A16" w:rsidP="003B7FB1">
            <w:pPr>
              <w:jc w:val="center"/>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30231</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公务用车运行维护费</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1.14</w:t>
            </w: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30311</w:t>
            </w:r>
          </w:p>
        </w:tc>
        <w:tc>
          <w:tcPr>
            <w:tcW w:w="2907" w:type="dxa"/>
            <w:shd w:val="clear" w:color="auto" w:fill="auto"/>
            <w:vAlign w:val="center"/>
          </w:tcPr>
          <w:p w:rsidR="004D0A16" w:rsidRPr="004D0A16" w:rsidRDefault="004D0A16">
            <w:pPr>
              <w:rPr>
                <w:rFonts w:ascii="宋体" w:hAnsi="宋体"/>
                <w:szCs w:val="21"/>
              </w:rPr>
            </w:pPr>
            <w:r w:rsidRPr="004D0A16">
              <w:rPr>
                <w:rFonts w:ascii="宋体" w:hAnsi="宋体" w:hint="eastAsia"/>
                <w:szCs w:val="21"/>
              </w:rPr>
              <w:t xml:space="preserve">  代缴社会保险费</w:t>
            </w:r>
          </w:p>
        </w:tc>
        <w:tc>
          <w:tcPr>
            <w:tcW w:w="1388" w:type="dxa"/>
            <w:shd w:val="clear" w:color="auto" w:fill="auto"/>
            <w:vAlign w:val="center"/>
          </w:tcPr>
          <w:p w:rsidR="004D0A16" w:rsidRPr="004D0A16" w:rsidRDefault="004D0A16" w:rsidP="003B7FB1">
            <w:pPr>
              <w:jc w:val="center"/>
              <w:rPr>
                <w:rFonts w:ascii="宋体" w:hAnsi="宋体" w:cs="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30239</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其他交通费用</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30399</w:t>
            </w:r>
          </w:p>
        </w:tc>
        <w:tc>
          <w:tcPr>
            <w:tcW w:w="2907" w:type="dxa"/>
            <w:shd w:val="clear" w:color="auto" w:fill="auto"/>
            <w:vAlign w:val="center"/>
          </w:tcPr>
          <w:p w:rsidR="004D0A16" w:rsidRPr="004D0A16" w:rsidRDefault="004D0A16" w:rsidP="007961E9">
            <w:pPr>
              <w:jc w:val="center"/>
              <w:rPr>
                <w:rFonts w:ascii="宋体" w:hAnsi="宋体" w:cs="宋体"/>
                <w:szCs w:val="21"/>
              </w:rPr>
            </w:pPr>
            <w:r w:rsidRPr="007961E9">
              <w:rPr>
                <w:rFonts w:ascii="宋体" w:hAnsi="宋体" w:cs="宋体" w:hint="eastAsia"/>
                <w:szCs w:val="21"/>
              </w:rPr>
              <w:t xml:space="preserve">  其他对个人和家庭的补助</w:t>
            </w:r>
          </w:p>
        </w:tc>
        <w:tc>
          <w:tcPr>
            <w:tcW w:w="1388" w:type="dxa"/>
            <w:shd w:val="clear" w:color="auto" w:fill="auto"/>
            <w:vAlign w:val="center"/>
          </w:tcPr>
          <w:p w:rsidR="004D0A16" w:rsidRPr="007961E9" w:rsidRDefault="007961E9" w:rsidP="007961E9">
            <w:pPr>
              <w:ind w:firstLineChars="100" w:firstLine="210"/>
              <w:jc w:val="center"/>
              <w:rPr>
                <w:rFonts w:ascii="宋体" w:hAnsi="宋体" w:cs="宋体"/>
                <w:szCs w:val="21"/>
              </w:rPr>
            </w:pPr>
            <w:r>
              <w:rPr>
                <w:rFonts w:ascii="宋体" w:hAnsi="宋体" w:cs="宋体" w:hint="eastAsia"/>
                <w:szCs w:val="21"/>
              </w:rPr>
              <w:t xml:space="preserve">0.06   </w:t>
            </w:r>
            <w:r w:rsidRPr="007961E9">
              <w:rPr>
                <w:rFonts w:ascii="宋体" w:hAnsi="宋体" w:hint="eastAsia"/>
                <w:szCs w:val="21"/>
              </w:rPr>
              <w:t xml:space="preserve"> </w:t>
            </w: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30240</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税金及附加费用</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3B7FB1">
            <w:pPr>
              <w:autoSpaceDE w:val="0"/>
              <w:autoSpaceDN w:val="0"/>
              <w:adjustRightInd w:val="0"/>
              <w:ind w:right="840"/>
              <w:jc w:val="center"/>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30299</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其他商品和服务支出</w:t>
            </w:r>
          </w:p>
        </w:tc>
        <w:tc>
          <w:tcPr>
            <w:tcW w:w="778" w:type="dxa"/>
            <w:shd w:val="clear" w:color="auto" w:fill="auto"/>
            <w:vAlign w:val="center"/>
          </w:tcPr>
          <w:p w:rsidR="004D0A16" w:rsidRPr="004D0A16" w:rsidRDefault="00792A09" w:rsidP="003B7FB1">
            <w:pPr>
              <w:jc w:val="center"/>
              <w:rPr>
                <w:rFonts w:ascii="宋体" w:hAnsi="宋体" w:cs="宋体"/>
                <w:szCs w:val="21"/>
              </w:rPr>
            </w:pPr>
            <w:r>
              <w:rPr>
                <w:rFonts w:ascii="宋体" w:hAnsi="宋体" w:cs="宋体" w:hint="eastAsia"/>
                <w:szCs w:val="21"/>
              </w:rPr>
              <w:t>4.67</w:t>
            </w: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资本性支出</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31001</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cs="宋体" w:hint="eastAsia"/>
                <w:szCs w:val="21"/>
              </w:rPr>
              <w:t xml:space="preserve">  房屋建筑物购建</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31002</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办公设备购置</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31003</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专用设备购置</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31007</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信息网络及软件购置更新</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31013</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公务用车购置</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31019</w:t>
            </w:r>
          </w:p>
        </w:tc>
        <w:tc>
          <w:tcPr>
            <w:tcW w:w="2401" w:type="dxa"/>
            <w:shd w:val="clear" w:color="auto" w:fill="auto"/>
            <w:vAlign w:val="center"/>
          </w:tcPr>
          <w:p w:rsidR="004D0A16" w:rsidRPr="004D0A16" w:rsidRDefault="004D0A16">
            <w:pPr>
              <w:rPr>
                <w:rFonts w:ascii="宋体" w:hAnsi="宋体"/>
                <w:szCs w:val="21"/>
              </w:rPr>
            </w:pPr>
            <w:r w:rsidRPr="004D0A16">
              <w:rPr>
                <w:rFonts w:ascii="宋体" w:hAnsi="宋体" w:hint="eastAsia"/>
                <w:szCs w:val="21"/>
              </w:rPr>
              <w:t xml:space="preserve">  其他交通工具购置</w:t>
            </w:r>
          </w:p>
        </w:tc>
        <w:tc>
          <w:tcPr>
            <w:tcW w:w="778" w:type="dxa"/>
            <w:shd w:val="clear" w:color="auto" w:fill="auto"/>
            <w:vAlign w:val="center"/>
          </w:tcPr>
          <w:p w:rsidR="004D0A16" w:rsidRPr="004D0A16" w:rsidRDefault="004D0A16" w:rsidP="003B7FB1">
            <w:pPr>
              <w:jc w:val="center"/>
              <w:rPr>
                <w:rFonts w:ascii="宋体" w:hAnsi="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31021</w:t>
            </w:r>
          </w:p>
        </w:tc>
        <w:tc>
          <w:tcPr>
            <w:tcW w:w="2401" w:type="dxa"/>
            <w:shd w:val="clear" w:color="auto" w:fill="auto"/>
            <w:vAlign w:val="center"/>
          </w:tcPr>
          <w:p w:rsidR="004D0A16" w:rsidRPr="004D0A16" w:rsidRDefault="004D0A16">
            <w:pPr>
              <w:rPr>
                <w:rFonts w:ascii="宋体" w:hAnsi="宋体"/>
                <w:szCs w:val="21"/>
              </w:rPr>
            </w:pPr>
            <w:r w:rsidRPr="004D0A16">
              <w:rPr>
                <w:rFonts w:ascii="宋体" w:hAnsi="宋体" w:hint="eastAsia"/>
                <w:szCs w:val="21"/>
              </w:rPr>
              <w:t xml:space="preserve">  文物和陈列品购置</w:t>
            </w:r>
          </w:p>
        </w:tc>
        <w:tc>
          <w:tcPr>
            <w:tcW w:w="778" w:type="dxa"/>
            <w:shd w:val="clear" w:color="auto" w:fill="auto"/>
            <w:vAlign w:val="center"/>
          </w:tcPr>
          <w:p w:rsidR="004D0A16" w:rsidRPr="004D0A16" w:rsidRDefault="004D0A16" w:rsidP="003B7FB1">
            <w:pPr>
              <w:jc w:val="center"/>
              <w:rPr>
                <w:rFonts w:ascii="宋体" w:hAnsi="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31022</w:t>
            </w:r>
          </w:p>
        </w:tc>
        <w:tc>
          <w:tcPr>
            <w:tcW w:w="2401" w:type="dxa"/>
            <w:shd w:val="clear" w:color="auto" w:fill="auto"/>
            <w:vAlign w:val="center"/>
          </w:tcPr>
          <w:p w:rsidR="004D0A16" w:rsidRPr="004D0A16" w:rsidRDefault="004D0A16">
            <w:pPr>
              <w:rPr>
                <w:rFonts w:ascii="宋体" w:hAnsi="宋体"/>
                <w:szCs w:val="21"/>
              </w:rPr>
            </w:pPr>
            <w:r w:rsidRPr="004D0A16">
              <w:rPr>
                <w:rFonts w:ascii="宋体" w:hAnsi="宋体" w:hint="eastAsia"/>
                <w:szCs w:val="21"/>
              </w:rPr>
              <w:t xml:space="preserve">  无形资产购置</w:t>
            </w:r>
          </w:p>
        </w:tc>
        <w:tc>
          <w:tcPr>
            <w:tcW w:w="778" w:type="dxa"/>
            <w:shd w:val="clear" w:color="auto" w:fill="auto"/>
            <w:vAlign w:val="center"/>
          </w:tcPr>
          <w:p w:rsidR="004D0A16" w:rsidRPr="004D0A16" w:rsidRDefault="004D0A16" w:rsidP="003B7FB1">
            <w:pPr>
              <w:jc w:val="center"/>
              <w:rPr>
                <w:rFonts w:ascii="宋体" w:hAnsi="宋体"/>
                <w:szCs w:val="21"/>
              </w:rPr>
            </w:pPr>
          </w:p>
        </w:tc>
      </w:tr>
      <w:tr w:rsidR="004D0A16" w:rsidRPr="004D0A16" w:rsidTr="007961E9">
        <w:tc>
          <w:tcPr>
            <w:tcW w:w="1035"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2907" w:type="dxa"/>
            <w:shd w:val="clear" w:color="auto" w:fill="auto"/>
            <w:vAlign w:val="center"/>
          </w:tcPr>
          <w:p w:rsidR="004D0A16" w:rsidRPr="004D0A16" w:rsidRDefault="004D0A16" w:rsidP="004D0A16">
            <w:pPr>
              <w:autoSpaceDE w:val="0"/>
              <w:autoSpaceDN w:val="0"/>
              <w:adjustRightInd w:val="0"/>
              <w:ind w:right="840"/>
              <w:rPr>
                <w:rFonts w:ascii="宋体" w:hAnsi="宋体"/>
                <w:szCs w:val="21"/>
              </w:rPr>
            </w:pPr>
          </w:p>
        </w:tc>
        <w:tc>
          <w:tcPr>
            <w:tcW w:w="1388" w:type="dxa"/>
            <w:shd w:val="clear" w:color="auto" w:fill="auto"/>
            <w:vAlign w:val="center"/>
          </w:tcPr>
          <w:p w:rsidR="004D0A16" w:rsidRPr="004D0A16" w:rsidRDefault="004D0A16" w:rsidP="004D0A16">
            <w:pPr>
              <w:autoSpaceDE w:val="0"/>
              <w:autoSpaceDN w:val="0"/>
              <w:adjustRightInd w:val="0"/>
              <w:ind w:right="840"/>
              <w:jc w:val="right"/>
              <w:rPr>
                <w:rFonts w:ascii="宋体" w:hAnsi="宋体"/>
                <w:szCs w:val="21"/>
              </w:rPr>
            </w:pPr>
          </w:p>
        </w:tc>
        <w:tc>
          <w:tcPr>
            <w:tcW w:w="1031" w:type="dxa"/>
            <w:shd w:val="clear" w:color="auto" w:fill="auto"/>
            <w:vAlign w:val="center"/>
          </w:tcPr>
          <w:p w:rsidR="004D0A16" w:rsidRPr="004D0A16" w:rsidRDefault="004D0A16">
            <w:pPr>
              <w:rPr>
                <w:rFonts w:ascii="宋体" w:hAnsi="宋体" w:cs="Arial"/>
                <w:szCs w:val="21"/>
              </w:rPr>
            </w:pPr>
            <w:r w:rsidRPr="004D0A16">
              <w:rPr>
                <w:rFonts w:ascii="宋体" w:hAnsi="宋体" w:cs="Arial" w:hint="eastAsia"/>
                <w:szCs w:val="21"/>
              </w:rPr>
              <w:t>31099</w:t>
            </w:r>
          </w:p>
        </w:tc>
        <w:tc>
          <w:tcPr>
            <w:tcW w:w="2401" w:type="dxa"/>
            <w:shd w:val="clear" w:color="auto" w:fill="auto"/>
            <w:vAlign w:val="center"/>
          </w:tcPr>
          <w:p w:rsidR="004D0A16" w:rsidRPr="004D0A16" w:rsidRDefault="004D0A16">
            <w:pPr>
              <w:rPr>
                <w:rFonts w:ascii="宋体" w:hAnsi="宋体" w:cs="宋体"/>
                <w:szCs w:val="21"/>
              </w:rPr>
            </w:pPr>
            <w:r w:rsidRPr="004D0A16">
              <w:rPr>
                <w:rFonts w:ascii="宋体" w:hAnsi="宋体" w:hint="eastAsia"/>
                <w:szCs w:val="21"/>
              </w:rPr>
              <w:t xml:space="preserve">  其他资本性支出</w:t>
            </w:r>
          </w:p>
        </w:tc>
        <w:tc>
          <w:tcPr>
            <w:tcW w:w="778" w:type="dxa"/>
            <w:shd w:val="clear" w:color="auto" w:fill="auto"/>
            <w:vAlign w:val="center"/>
          </w:tcPr>
          <w:p w:rsidR="004D0A16" w:rsidRPr="004D0A16" w:rsidRDefault="004D0A16" w:rsidP="003B7FB1">
            <w:pPr>
              <w:jc w:val="center"/>
              <w:rPr>
                <w:rFonts w:ascii="宋体" w:hAnsi="宋体" w:cs="宋体"/>
                <w:szCs w:val="21"/>
              </w:rPr>
            </w:pPr>
          </w:p>
        </w:tc>
      </w:tr>
      <w:tr w:rsidR="004D0A16" w:rsidRPr="004D0A16" w:rsidTr="007961E9">
        <w:trPr>
          <w:trHeight w:val="70"/>
        </w:trPr>
        <w:tc>
          <w:tcPr>
            <w:tcW w:w="3942" w:type="dxa"/>
            <w:gridSpan w:val="2"/>
            <w:shd w:val="clear" w:color="auto" w:fill="auto"/>
            <w:vAlign w:val="center"/>
          </w:tcPr>
          <w:p w:rsidR="004D0A16" w:rsidRPr="004D0A16" w:rsidRDefault="004D0A16" w:rsidP="004D0A16">
            <w:pPr>
              <w:autoSpaceDE w:val="0"/>
              <w:autoSpaceDN w:val="0"/>
              <w:adjustRightInd w:val="0"/>
              <w:ind w:right="840"/>
              <w:jc w:val="center"/>
              <w:rPr>
                <w:rFonts w:ascii="宋体" w:hAnsi="宋体"/>
                <w:szCs w:val="21"/>
              </w:rPr>
            </w:pPr>
            <w:r w:rsidRPr="004D0A16">
              <w:rPr>
                <w:rFonts w:ascii="宋体" w:hAnsi="宋体" w:hint="eastAsia"/>
                <w:szCs w:val="21"/>
              </w:rPr>
              <w:t>人员经费合计</w:t>
            </w:r>
          </w:p>
        </w:tc>
        <w:tc>
          <w:tcPr>
            <w:tcW w:w="1388" w:type="dxa"/>
            <w:shd w:val="clear" w:color="auto" w:fill="auto"/>
            <w:vAlign w:val="center"/>
          </w:tcPr>
          <w:p w:rsidR="004D0A16" w:rsidRPr="007961E9" w:rsidRDefault="006F6EF4" w:rsidP="007961E9">
            <w:pPr>
              <w:ind w:firstLineChars="100" w:firstLine="210"/>
              <w:jc w:val="center"/>
              <w:rPr>
                <w:rFonts w:ascii="宋体" w:hAnsi="宋体" w:cs="宋体"/>
                <w:szCs w:val="21"/>
              </w:rPr>
            </w:pPr>
            <w:r w:rsidRPr="007961E9">
              <w:rPr>
                <w:rFonts w:ascii="宋体" w:hAnsi="宋体" w:cs="宋体" w:hint="eastAsia"/>
                <w:szCs w:val="21"/>
              </w:rPr>
              <w:t>390.3</w:t>
            </w:r>
            <w:r w:rsidR="007B0898" w:rsidRPr="007961E9">
              <w:rPr>
                <w:rFonts w:ascii="宋体" w:hAnsi="宋体" w:cs="宋体" w:hint="eastAsia"/>
                <w:szCs w:val="21"/>
              </w:rPr>
              <w:t>4</w:t>
            </w:r>
          </w:p>
        </w:tc>
        <w:tc>
          <w:tcPr>
            <w:tcW w:w="3432" w:type="dxa"/>
            <w:gridSpan w:val="2"/>
            <w:shd w:val="clear" w:color="auto" w:fill="auto"/>
            <w:vAlign w:val="center"/>
          </w:tcPr>
          <w:p w:rsidR="004D0A16" w:rsidRPr="004D0A16" w:rsidRDefault="004D0A16" w:rsidP="004D0A16">
            <w:pPr>
              <w:jc w:val="center"/>
              <w:rPr>
                <w:rFonts w:ascii="宋体" w:hAnsi="宋体"/>
                <w:szCs w:val="21"/>
              </w:rPr>
            </w:pPr>
            <w:r w:rsidRPr="004D0A16">
              <w:rPr>
                <w:rFonts w:ascii="宋体" w:hAnsi="宋体" w:hint="eastAsia"/>
                <w:szCs w:val="21"/>
              </w:rPr>
              <w:t>公用经费合计</w:t>
            </w:r>
          </w:p>
        </w:tc>
        <w:tc>
          <w:tcPr>
            <w:tcW w:w="778" w:type="dxa"/>
            <w:shd w:val="clear" w:color="auto" w:fill="auto"/>
            <w:vAlign w:val="center"/>
          </w:tcPr>
          <w:p w:rsidR="004D0A16" w:rsidRPr="004D0A16" w:rsidRDefault="00B7711D" w:rsidP="003B7FB1">
            <w:pPr>
              <w:jc w:val="center"/>
              <w:rPr>
                <w:rFonts w:ascii="宋体" w:hAnsi="宋体" w:cs="宋体"/>
                <w:szCs w:val="21"/>
              </w:rPr>
            </w:pPr>
            <w:r>
              <w:rPr>
                <w:rFonts w:ascii="宋体" w:hAnsi="宋体" w:cs="宋体" w:hint="eastAsia"/>
                <w:szCs w:val="21"/>
              </w:rPr>
              <w:t>41.99</w:t>
            </w:r>
          </w:p>
        </w:tc>
      </w:tr>
    </w:tbl>
    <w:p w:rsidR="004D0A16" w:rsidRDefault="004D0A16">
      <w:pPr>
        <w:autoSpaceDE w:val="0"/>
        <w:autoSpaceDN w:val="0"/>
        <w:adjustRightInd w:val="0"/>
        <w:rPr>
          <w:rFonts w:ascii="宋体" w:hAnsi="宋体"/>
          <w:szCs w:val="21"/>
        </w:rPr>
        <w:sectPr w:rsidR="004D0A16">
          <w:pgSz w:w="11906" w:h="16838"/>
          <w:pgMar w:top="1440" w:right="1797" w:bottom="1440" w:left="1797" w:header="851" w:footer="992" w:gutter="0"/>
          <w:cols w:space="720"/>
          <w:docGrid w:linePitch="312"/>
        </w:sectPr>
      </w:pPr>
      <w:r>
        <w:rPr>
          <w:rFonts w:ascii="宋体" w:hAnsi="宋体" w:hint="eastAsia"/>
          <w:szCs w:val="21"/>
        </w:rPr>
        <w:t>注：本表反映单位本年度一般公共预算财政拨款基本支出明细情况。</w:t>
      </w:r>
    </w:p>
    <w:p w:rsidR="004D0A16" w:rsidRDefault="004D0A16">
      <w:pPr>
        <w:autoSpaceDE w:val="0"/>
        <w:autoSpaceDN w:val="0"/>
        <w:adjustRightInd w:val="0"/>
        <w:jc w:val="center"/>
        <w:outlineLvl w:val="0"/>
        <w:rPr>
          <w:rFonts w:ascii="宋体" w:hAnsi="宋体"/>
          <w:szCs w:val="21"/>
        </w:rPr>
      </w:pPr>
      <w:r>
        <w:rPr>
          <w:rFonts w:ascii="宋体" w:hAnsi="宋体" w:hint="eastAsia"/>
          <w:szCs w:val="21"/>
        </w:rPr>
        <w:lastRenderedPageBreak/>
        <w:t>一般公共预算财政拨款“三公”经费支出决算表</w:t>
      </w:r>
    </w:p>
    <w:p w:rsidR="004D0A16" w:rsidRDefault="004D0A16">
      <w:pPr>
        <w:autoSpaceDE w:val="0"/>
        <w:autoSpaceDN w:val="0"/>
        <w:adjustRightInd w:val="0"/>
        <w:ind w:right="675"/>
        <w:jc w:val="right"/>
        <w:rPr>
          <w:rFonts w:ascii="宋体" w:hAnsi="宋体"/>
          <w:szCs w:val="21"/>
        </w:rPr>
      </w:pPr>
      <w:r>
        <w:rPr>
          <w:rFonts w:ascii="宋体" w:hAnsi="宋体" w:hint="eastAsia"/>
          <w:szCs w:val="21"/>
        </w:rPr>
        <w:t>单位：万元</w:t>
      </w:r>
    </w:p>
    <w:tbl>
      <w:tblPr>
        <w:tblW w:w="129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78"/>
        <w:gridCol w:w="1078"/>
        <w:gridCol w:w="1077"/>
        <w:gridCol w:w="1077"/>
        <w:gridCol w:w="1077"/>
        <w:gridCol w:w="1077"/>
        <w:gridCol w:w="1077"/>
        <w:gridCol w:w="1077"/>
        <w:gridCol w:w="1077"/>
        <w:gridCol w:w="1077"/>
        <w:gridCol w:w="1065"/>
        <w:gridCol w:w="1077"/>
      </w:tblGrid>
      <w:tr w:rsidR="004D0A16">
        <w:trPr>
          <w:trHeight w:val="285"/>
          <w:jc w:val="center"/>
        </w:trPr>
        <w:tc>
          <w:tcPr>
            <w:tcW w:w="1134" w:type="dxa"/>
            <w:gridSpan w:val="12"/>
            <w:tcBorders>
              <w:top w:val="single" w:sz="6" w:space="0" w:color="auto"/>
              <w:left w:val="single" w:sz="6" w:space="0" w:color="auto"/>
              <w:bottom w:val="single" w:sz="6" w:space="0" w:color="auto"/>
              <w:right w:val="single" w:sz="6" w:space="0" w:color="auto"/>
            </w:tcBorders>
            <w:vAlign w:val="center"/>
          </w:tcPr>
          <w:p w:rsidR="004D0A16" w:rsidRDefault="004D0A16">
            <w:pPr>
              <w:widowControl/>
              <w:jc w:val="center"/>
              <w:rPr>
                <w:rFonts w:ascii="宋体" w:hAnsi="宋体" w:cs="宋体"/>
                <w:kern w:val="0"/>
                <w:szCs w:val="21"/>
              </w:rPr>
            </w:pPr>
            <w:r>
              <w:rPr>
                <w:rFonts w:ascii="宋体" w:hAnsi="宋体" w:hint="eastAsia"/>
                <w:szCs w:val="21"/>
              </w:rPr>
              <w:t>一般公共预算财政拨款</w:t>
            </w:r>
            <w:r>
              <w:rPr>
                <w:rFonts w:ascii="宋体" w:hAnsi="宋体" w:cs="宋体" w:hint="eastAsia"/>
                <w:kern w:val="0"/>
                <w:szCs w:val="21"/>
              </w:rPr>
              <w:t>“三公”经费</w:t>
            </w:r>
          </w:p>
        </w:tc>
      </w:tr>
      <w:tr w:rsidR="004D0A16">
        <w:trPr>
          <w:trHeight w:val="285"/>
          <w:jc w:val="center"/>
        </w:trPr>
        <w:tc>
          <w:tcPr>
            <w:tcW w:w="1134" w:type="dxa"/>
            <w:gridSpan w:val="2"/>
            <w:vMerge w:val="restart"/>
            <w:tcBorders>
              <w:top w:val="single" w:sz="6" w:space="0" w:color="auto"/>
              <w:left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合计</w:t>
            </w:r>
          </w:p>
        </w:tc>
        <w:tc>
          <w:tcPr>
            <w:tcW w:w="1134" w:type="dxa"/>
            <w:gridSpan w:val="2"/>
            <w:vMerge w:val="restart"/>
            <w:tcBorders>
              <w:top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因公出国</w:t>
            </w:r>
          </w:p>
          <w:p w:rsidR="004D0A16" w:rsidRDefault="004D0A16">
            <w:pPr>
              <w:widowControl/>
              <w:jc w:val="center"/>
              <w:rPr>
                <w:rFonts w:ascii="宋体" w:hAnsi="宋体" w:cs="宋体"/>
                <w:kern w:val="0"/>
                <w:szCs w:val="21"/>
              </w:rPr>
            </w:pPr>
            <w:r>
              <w:rPr>
                <w:rFonts w:ascii="宋体" w:hAnsi="宋体" w:cs="宋体" w:hint="eastAsia"/>
                <w:kern w:val="0"/>
                <w:szCs w:val="21"/>
              </w:rPr>
              <w:t>（境）费</w:t>
            </w:r>
          </w:p>
        </w:tc>
        <w:tc>
          <w:tcPr>
            <w:tcW w:w="1134" w:type="dxa"/>
            <w:gridSpan w:val="6"/>
            <w:tcBorders>
              <w:top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公务用车购置及运行维护费</w:t>
            </w:r>
          </w:p>
        </w:tc>
        <w:tc>
          <w:tcPr>
            <w:tcW w:w="1134" w:type="dxa"/>
            <w:gridSpan w:val="2"/>
            <w:vMerge w:val="restart"/>
            <w:tcBorders>
              <w:top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公务接待费</w:t>
            </w:r>
          </w:p>
        </w:tc>
      </w:tr>
      <w:tr w:rsidR="00647D43">
        <w:trPr>
          <w:trHeight w:val="731"/>
          <w:jc w:val="center"/>
        </w:trPr>
        <w:tc>
          <w:tcPr>
            <w:tcW w:w="1134" w:type="dxa"/>
            <w:gridSpan w:val="2"/>
            <w:vMerge/>
            <w:tcBorders>
              <w:top w:val="single" w:sz="6" w:space="0" w:color="auto"/>
              <w:left w:val="single" w:sz="6" w:space="0" w:color="auto"/>
              <w:bottom w:val="single" w:sz="6" w:space="0" w:color="auto"/>
            </w:tcBorders>
            <w:vAlign w:val="center"/>
          </w:tcPr>
          <w:p w:rsidR="004D0A16" w:rsidRDefault="004D0A16">
            <w:pPr>
              <w:widowControl/>
              <w:jc w:val="left"/>
              <w:rPr>
                <w:rFonts w:ascii="宋体" w:hAnsi="宋体" w:cs="宋体"/>
                <w:kern w:val="0"/>
                <w:szCs w:val="21"/>
              </w:rPr>
            </w:pPr>
          </w:p>
        </w:tc>
        <w:tc>
          <w:tcPr>
            <w:tcW w:w="1134" w:type="dxa"/>
            <w:gridSpan w:val="2"/>
            <w:vMerge/>
            <w:tcBorders>
              <w:top w:val="single" w:sz="6" w:space="0" w:color="auto"/>
              <w:bottom w:val="single" w:sz="6" w:space="0" w:color="auto"/>
            </w:tcBorders>
            <w:vAlign w:val="center"/>
          </w:tcPr>
          <w:p w:rsidR="004D0A16" w:rsidRDefault="004D0A16">
            <w:pPr>
              <w:widowControl/>
              <w:jc w:val="left"/>
              <w:rPr>
                <w:rFonts w:ascii="宋体" w:hAnsi="宋体" w:cs="宋体"/>
                <w:kern w:val="0"/>
                <w:szCs w:val="21"/>
              </w:rPr>
            </w:pPr>
          </w:p>
        </w:tc>
        <w:tc>
          <w:tcPr>
            <w:tcW w:w="1134" w:type="dxa"/>
            <w:gridSpan w:val="2"/>
            <w:tcBorders>
              <w:top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小计</w:t>
            </w:r>
          </w:p>
        </w:tc>
        <w:tc>
          <w:tcPr>
            <w:tcW w:w="1134" w:type="dxa"/>
            <w:gridSpan w:val="2"/>
            <w:tcBorders>
              <w:top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公务用车</w:t>
            </w:r>
          </w:p>
          <w:p w:rsidR="004D0A16" w:rsidRDefault="004D0A16">
            <w:pPr>
              <w:widowControl/>
              <w:jc w:val="center"/>
              <w:rPr>
                <w:rFonts w:ascii="宋体" w:hAnsi="宋体" w:cs="宋体"/>
                <w:kern w:val="0"/>
                <w:szCs w:val="21"/>
              </w:rPr>
            </w:pPr>
            <w:r>
              <w:rPr>
                <w:rFonts w:ascii="宋体" w:hAnsi="宋体" w:cs="宋体" w:hint="eastAsia"/>
                <w:kern w:val="0"/>
                <w:szCs w:val="21"/>
              </w:rPr>
              <w:t>购置费</w:t>
            </w:r>
          </w:p>
        </w:tc>
        <w:tc>
          <w:tcPr>
            <w:tcW w:w="1134" w:type="dxa"/>
            <w:gridSpan w:val="2"/>
            <w:tcBorders>
              <w:top w:val="single" w:sz="6"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公务用车</w:t>
            </w:r>
          </w:p>
          <w:p w:rsidR="004D0A16" w:rsidRDefault="004D0A16">
            <w:pPr>
              <w:widowControl/>
              <w:jc w:val="center"/>
              <w:rPr>
                <w:rFonts w:ascii="宋体" w:hAnsi="宋体" w:cs="宋体"/>
                <w:kern w:val="0"/>
                <w:szCs w:val="21"/>
              </w:rPr>
            </w:pPr>
            <w:r>
              <w:rPr>
                <w:rFonts w:ascii="宋体" w:hAnsi="宋体" w:cs="宋体" w:hint="eastAsia"/>
                <w:kern w:val="0"/>
                <w:szCs w:val="21"/>
              </w:rPr>
              <w:t>运行维护费</w:t>
            </w:r>
          </w:p>
        </w:tc>
        <w:tc>
          <w:tcPr>
            <w:tcW w:w="1134" w:type="dxa"/>
            <w:gridSpan w:val="2"/>
            <w:vMerge/>
            <w:tcBorders>
              <w:top w:val="single" w:sz="6" w:space="0" w:color="auto"/>
              <w:bottom w:val="single" w:sz="6" w:space="0" w:color="auto"/>
            </w:tcBorders>
            <w:vAlign w:val="center"/>
          </w:tcPr>
          <w:p w:rsidR="004D0A16" w:rsidRDefault="004D0A16">
            <w:pPr>
              <w:widowControl/>
              <w:jc w:val="left"/>
              <w:rPr>
                <w:rFonts w:ascii="宋体" w:hAnsi="宋体" w:cs="宋体"/>
                <w:kern w:val="0"/>
                <w:szCs w:val="21"/>
              </w:rPr>
            </w:pPr>
          </w:p>
        </w:tc>
      </w:tr>
      <w:tr w:rsidR="00647D43">
        <w:trPr>
          <w:trHeight w:val="743"/>
          <w:jc w:val="center"/>
        </w:trPr>
        <w:tc>
          <w:tcPr>
            <w:tcW w:w="1134" w:type="dxa"/>
            <w:tcBorders>
              <w:top w:val="single" w:sz="6" w:space="0" w:color="auto"/>
              <w:left w:val="single" w:sz="6" w:space="0" w:color="auto"/>
              <w:bottom w:val="single" w:sz="6" w:space="0" w:color="auto"/>
              <w:right w:val="single" w:sz="4"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预算数</w:t>
            </w:r>
          </w:p>
        </w:tc>
        <w:tc>
          <w:tcPr>
            <w:tcW w:w="1134" w:type="dxa"/>
            <w:tcBorders>
              <w:top w:val="single" w:sz="6" w:space="0" w:color="auto"/>
              <w:left w:val="single" w:sz="4"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c>
          <w:tcPr>
            <w:tcW w:w="1134" w:type="dxa"/>
            <w:tcBorders>
              <w:top w:val="single" w:sz="6" w:space="0" w:color="auto"/>
              <w:bottom w:val="single" w:sz="6" w:space="0" w:color="auto"/>
              <w:right w:val="single" w:sz="4"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预算数</w:t>
            </w:r>
          </w:p>
        </w:tc>
        <w:tc>
          <w:tcPr>
            <w:tcW w:w="1134" w:type="dxa"/>
            <w:tcBorders>
              <w:top w:val="single" w:sz="6" w:space="0" w:color="auto"/>
              <w:left w:val="single" w:sz="4"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c>
          <w:tcPr>
            <w:tcW w:w="1134" w:type="dxa"/>
            <w:tcBorders>
              <w:top w:val="single" w:sz="6" w:space="0" w:color="auto"/>
              <w:bottom w:val="single" w:sz="6" w:space="0" w:color="auto"/>
              <w:right w:val="single" w:sz="4"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预算数</w:t>
            </w:r>
          </w:p>
        </w:tc>
        <w:tc>
          <w:tcPr>
            <w:tcW w:w="1134" w:type="dxa"/>
            <w:tcBorders>
              <w:top w:val="single" w:sz="6" w:space="0" w:color="auto"/>
              <w:left w:val="single" w:sz="4"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c>
          <w:tcPr>
            <w:tcW w:w="1134" w:type="dxa"/>
            <w:tcBorders>
              <w:top w:val="single" w:sz="6" w:space="0" w:color="auto"/>
              <w:bottom w:val="single" w:sz="6" w:space="0" w:color="auto"/>
              <w:right w:val="single" w:sz="4"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预算数</w:t>
            </w:r>
          </w:p>
        </w:tc>
        <w:tc>
          <w:tcPr>
            <w:tcW w:w="1134" w:type="dxa"/>
            <w:tcBorders>
              <w:top w:val="single" w:sz="6" w:space="0" w:color="auto"/>
              <w:left w:val="single" w:sz="4"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c>
          <w:tcPr>
            <w:tcW w:w="1134" w:type="dxa"/>
            <w:tcBorders>
              <w:top w:val="single" w:sz="6" w:space="0" w:color="auto"/>
              <w:bottom w:val="single" w:sz="6" w:space="0" w:color="auto"/>
              <w:right w:val="single" w:sz="4"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预算数</w:t>
            </w:r>
          </w:p>
        </w:tc>
        <w:tc>
          <w:tcPr>
            <w:tcW w:w="1134" w:type="dxa"/>
            <w:tcBorders>
              <w:top w:val="single" w:sz="6" w:space="0" w:color="auto"/>
              <w:left w:val="single" w:sz="4"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c>
          <w:tcPr>
            <w:tcW w:w="1134" w:type="dxa"/>
            <w:tcBorders>
              <w:top w:val="single" w:sz="6" w:space="0" w:color="auto"/>
              <w:bottom w:val="single" w:sz="6" w:space="0" w:color="auto"/>
              <w:right w:val="single" w:sz="4"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预算数</w:t>
            </w:r>
          </w:p>
        </w:tc>
        <w:tc>
          <w:tcPr>
            <w:tcW w:w="1134" w:type="dxa"/>
            <w:tcBorders>
              <w:top w:val="single" w:sz="6" w:space="0" w:color="auto"/>
              <w:left w:val="single" w:sz="4" w:space="0" w:color="auto"/>
              <w:bottom w:val="single" w:sz="6" w:space="0" w:color="auto"/>
            </w:tcBorders>
            <w:vAlign w:val="center"/>
          </w:tcPr>
          <w:p w:rsidR="004D0A16" w:rsidRDefault="004D0A16">
            <w:pPr>
              <w:widowControl/>
              <w:jc w:val="center"/>
              <w:rPr>
                <w:rFonts w:ascii="宋体" w:hAnsi="宋体" w:cs="宋体"/>
                <w:kern w:val="0"/>
                <w:szCs w:val="21"/>
              </w:rPr>
            </w:pPr>
            <w:r>
              <w:rPr>
                <w:rFonts w:ascii="宋体" w:hAnsi="宋体" w:cs="宋体" w:hint="eastAsia"/>
                <w:kern w:val="0"/>
                <w:szCs w:val="21"/>
              </w:rPr>
              <w:t>决算数</w:t>
            </w:r>
          </w:p>
        </w:tc>
      </w:tr>
      <w:tr w:rsidR="00647D43">
        <w:trPr>
          <w:trHeight w:val="300"/>
          <w:jc w:val="center"/>
        </w:trPr>
        <w:tc>
          <w:tcPr>
            <w:tcW w:w="1134" w:type="dxa"/>
            <w:tcBorders>
              <w:top w:val="single" w:sz="6" w:space="0" w:color="auto"/>
              <w:left w:val="single" w:sz="6" w:space="0" w:color="auto"/>
              <w:bottom w:val="single" w:sz="6" w:space="0" w:color="auto"/>
              <w:right w:val="single" w:sz="4"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6.60</w:t>
            </w:r>
          </w:p>
        </w:tc>
        <w:tc>
          <w:tcPr>
            <w:tcW w:w="1134" w:type="dxa"/>
            <w:tcBorders>
              <w:top w:val="single" w:sz="6" w:space="0" w:color="auto"/>
              <w:left w:val="single" w:sz="4" w:space="0" w:color="auto"/>
              <w:bottom w:val="single" w:sz="6" w:space="0" w:color="auto"/>
            </w:tcBorders>
            <w:vAlign w:val="center"/>
          </w:tcPr>
          <w:p w:rsidR="004D0A16" w:rsidRDefault="00865890" w:rsidP="00FE2D57">
            <w:pPr>
              <w:widowControl/>
              <w:jc w:val="center"/>
              <w:rPr>
                <w:rFonts w:ascii="宋体" w:hAnsi="宋体" w:cs="宋体"/>
                <w:kern w:val="0"/>
                <w:szCs w:val="21"/>
              </w:rPr>
            </w:pPr>
            <w:r>
              <w:rPr>
                <w:rFonts w:ascii="宋体" w:hAnsi="宋体" w:cs="宋体" w:hint="eastAsia"/>
                <w:kern w:val="0"/>
                <w:szCs w:val="21"/>
              </w:rPr>
              <w:t>1.14</w:t>
            </w:r>
          </w:p>
        </w:tc>
        <w:tc>
          <w:tcPr>
            <w:tcW w:w="1134" w:type="dxa"/>
            <w:tcBorders>
              <w:top w:val="single" w:sz="6" w:space="0" w:color="auto"/>
              <w:bottom w:val="single" w:sz="6" w:space="0" w:color="auto"/>
              <w:right w:val="single" w:sz="4"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0.00</w:t>
            </w:r>
          </w:p>
        </w:tc>
        <w:tc>
          <w:tcPr>
            <w:tcW w:w="1134" w:type="dxa"/>
            <w:tcBorders>
              <w:top w:val="single" w:sz="6" w:space="0" w:color="auto"/>
              <w:left w:val="single" w:sz="4" w:space="0" w:color="auto"/>
              <w:bottom w:val="single" w:sz="6"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0.00</w:t>
            </w:r>
          </w:p>
        </w:tc>
        <w:tc>
          <w:tcPr>
            <w:tcW w:w="1134" w:type="dxa"/>
            <w:tcBorders>
              <w:top w:val="single" w:sz="6" w:space="0" w:color="auto"/>
              <w:bottom w:val="single" w:sz="6" w:space="0" w:color="auto"/>
              <w:right w:val="single" w:sz="4"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6.60</w:t>
            </w:r>
          </w:p>
        </w:tc>
        <w:tc>
          <w:tcPr>
            <w:tcW w:w="1134" w:type="dxa"/>
            <w:tcBorders>
              <w:top w:val="single" w:sz="6" w:space="0" w:color="auto"/>
              <w:left w:val="single" w:sz="4" w:space="0" w:color="auto"/>
              <w:bottom w:val="single" w:sz="6" w:space="0" w:color="auto"/>
            </w:tcBorders>
            <w:vAlign w:val="center"/>
          </w:tcPr>
          <w:p w:rsidR="004D0A16" w:rsidRDefault="00865890" w:rsidP="00FE2D57">
            <w:pPr>
              <w:widowControl/>
              <w:jc w:val="center"/>
              <w:rPr>
                <w:rFonts w:ascii="宋体" w:hAnsi="宋体" w:cs="宋体"/>
                <w:kern w:val="0"/>
                <w:szCs w:val="21"/>
              </w:rPr>
            </w:pPr>
            <w:r>
              <w:rPr>
                <w:rFonts w:ascii="宋体" w:hAnsi="宋体" w:cs="宋体" w:hint="eastAsia"/>
                <w:kern w:val="0"/>
                <w:szCs w:val="21"/>
              </w:rPr>
              <w:t>1.14</w:t>
            </w:r>
          </w:p>
        </w:tc>
        <w:tc>
          <w:tcPr>
            <w:tcW w:w="1134" w:type="dxa"/>
            <w:tcBorders>
              <w:top w:val="single" w:sz="6" w:space="0" w:color="auto"/>
              <w:bottom w:val="single" w:sz="6" w:space="0" w:color="auto"/>
              <w:right w:val="single" w:sz="4"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0.00</w:t>
            </w:r>
          </w:p>
        </w:tc>
        <w:tc>
          <w:tcPr>
            <w:tcW w:w="1134" w:type="dxa"/>
            <w:tcBorders>
              <w:top w:val="single" w:sz="6" w:space="0" w:color="auto"/>
              <w:left w:val="single" w:sz="4" w:space="0" w:color="auto"/>
              <w:bottom w:val="single" w:sz="6"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0.00</w:t>
            </w:r>
          </w:p>
        </w:tc>
        <w:tc>
          <w:tcPr>
            <w:tcW w:w="1134" w:type="dxa"/>
            <w:tcBorders>
              <w:top w:val="single" w:sz="6" w:space="0" w:color="auto"/>
              <w:bottom w:val="single" w:sz="6" w:space="0" w:color="auto"/>
              <w:right w:val="single" w:sz="4" w:space="0" w:color="auto"/>
            </w:tcBorders>
            <w:vAlign w:val="center"/>
          </w:tcPr>
          <w:p w:rsidR="004D0A16" w:rsidRDefault="00647D43" w:rsidP="00FE2D57">
            <w:pPr>
              <w:widowControl/>
              <w:jc w:val="center"/>
              <w:rPr>
                <w:rFonts w:ascii="宋体" w:hAnsi="宋体" w:cs="宋体"/>
                <w:kern w:val="0"/>
                <w:szCs w:val="21"/>
              </w:rPr>
            </w:pPr>
            <w:r>
              <w:rPr>
                <w:rFonts w:ascii="宋体" w:hAnsi="宋体" w:cs="宋体" w:hint="eastAsia"/>
                <w:kern w:val="0"/>
                <w:szCs w:val="21"/>
              </w:rPr>
              <w:t>6.40</w:t>
            </w:r>
          </w:p>
        </w:tc>
        <w:tc>
          <w:tcPr>
            <w:tcW w:w="1134" w:type="dxa"/>
            <w:tcBorders>
              <w:top w:val="single" w:sz="6" w:space="0" w:color="auto"/>
              <w:left w:val="single" w:sz="4" w:space="0" w:color="auto"/>
              <w:bottom w:val="single" w:sz="6" w:space="0" w:color="auto"/>
            </w:tcBorders>
            <w:vAlign w:val="center"/>
          </w:tcPr>
          <w:p w:rsidR="004D0A16" w:rsidRDefault="00865890" w:rsidP="00FE2D57">
            <w:pPr>
              <w:widowControl/>
              <w:jc w:val="center"/>
              <w:rPr>
                <w:rFonts w:ascii="宋体" w:hAnsi="宋体" w:cs="宋体"/>
                <w:kern w:val="0"/>
                <w:szCs w:val="21"/>
              </w:rPr>
            </w:pPr>
            <w:r>
              <w:rPr>
                <w:rFonts w:ascii="宋体" w:hAnsi="宋体" w:cs="宋体" w:hint="eastAsia"/>
                <w:kern w:val="0"/>
                <w:szCs w:val="21"/>
              </w:rPr>
              <w:t>1.14</w:t>
            </w:r>
          </w:p>
        </w:tc>
        <w:tc>
          <w:tcPr>
            <w:tcW w:w="1134" w:type="dxa"/>
            <w:tcBorders>
              <w:top w:val="single" w:sz="6" w:space="0" w:color="auto"/>
              <w:bottom w:val="single" w:sz="6" w:space="0" w:color="auto"/>
              <w:right w:val="single" w:sz="4" w:space="0" w:color="auto"/>
            </w:tcBorders>
            <w:vAlign w:val="center"/>
          </w:tcPr>
          <w:p w:rsidR="004D0A16" w:rsidRDefault="00865890" w:rsidP="00FE2D57">
            <w:pPr>
              <w:widowControl/>
              <w:jc w:val="center"/>
              <w:rPr>
                <w:rFonts w:ascii="宋体" w:hAnsi="宋体" w:cs="宋体"/>
                <w:kern w:val="0"/>
                <w:szCs w:val="21"/>
              </w:rPr>
            </w:pPr>
            <w:r>
              <w:rPr>
                <w:rFonts w:ascii="宋体" w:hAnsi="宋体" w:cs="宋体" w:hint="eastAsia"/>
                <w:kern w:val="0"/>
                <w:szCs w:val="21"/>
              </w:rPr>
              <w:t>0.2</w:t>
            </w:r>
          </w:p>
        </w:tc>
        <w:tc>
          <w:tcPr>
            <w:tcW w:w="1134" w:type="dxa"/>
            <w:tcBorders>
              <w:top w:val="single" w:sz="6" w:space="0" w:color="auto"/>
              <w:left w:val="single" w:sz="4" w:space="0" w:color="auto"/>
              <w:bottom w:val="single" w:sz="6" w:space="0" w:color="auto"/>
            </w:tcBorders>
            <w:vAlign w:val="center"/>
          </w:tcPr>
          <w:p w:rsidR="004D0A16" w:rsidRDefault="00647D43">
            <w:pPr>
              <w:widowControl/>
              <w:jc w:val="right"/>
              <w:rPr>
                <w:rFonts w:ascii="宋体" w:hAnsi="宋体" w:cs="宋体"/>
                <w:kern w:val="0"/>
                <w:szCs w:val="21"/>
              </w:rPr>
            </w:pPr>
            <w:r>
              <w:rPr>
                <w:rFonts w:ascii="宋体" w:hAnsi="宋体" w:cs="宋体" w:hint="eastAsia"/>
                <w:kern w:val="0"/>
                <w:szCs w:val="21"/>
              </w:rPr>
              <w:t>0.00</w:t>
            </w:r>
          </w:p>
        </w:tc>
      </w:tr>
    </w:tbl>
    <w:p w:rsidR="004D0A16" w:rsidRDefault="004D0A16">
      <w:pPr>
        <w:autoSpaceDE w:val="0"/>
        <w:autoSpaceDN w:val="0"/>
        <w:adjustRightInd w:val="0"/>
        <w:rPr>
          <w:rFonts w:ascii="宋体" w:hAnsi="宋体"/>
          <w:szCs w:val="21"/>
        </w:rPr>
        <w:sectPr w:rsidR="004D0A16">
          <w:pgSz w:w="16838" w:h="11906" w:orient="landscape"/>
          <w:pgMar w:top="1797" w:right="1440" w:bottom="1797" w:left="1440" w:header="851" w:footer="992" w:gutter="0"/>
          <w:cols w:space="720"/>
          <w:docGrid w:linePitch="312"/>
        </w:sectPr>
      </w:pPr>
      <w:r>
        <w:rPr>
          <w:rFonts w:ascii="宋体" w:hAnsi="宋体" w:hint="eastAsia"/>
          <w:szCs w:val="21"/>
        </w:rPr>
        <w:t>注：本表反映单位本年度“三公”经费支出预决算情况。</w:t>
      </w:r>
    </w:p>
    <w:p w:rsidR="004D0A16" w:rsidRDefault="004D0A16">
      <w:pPr>
        <w:autoSpaceDE w:val="0"/>
        <w:autoSpaceDN w:val="0"/>
        <w:adjustRightInd w:val="0"/>
        <w:jc w:val="center"/>
        <w:outlineLvl w:val="0"/>
        <w:rPr>
          <w:rFonts w:ascii="宋体" w:hAnsi="宋体"/>
          <w:szCs w:val="21"/>
        </w:rPr>
      </w:pPr>
      <w:r>
        <w:rPr>
          <w:rFonts w:ascii="宋体" w:hAnsi="宋体" w:hint="eastAsia"/>
          <w:szCs w:val="21"/>
        </w:rPr>
        <w:lastRenderedPageBreak/>
        <w:t>政府性基金预算财政拨款收入支出决算表</w:t>
      </w:r>
    </w:p>
    <w:p w:rsidR="004D0A16" w:rsidRDefault="004D0A16">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2160"/>
        <w:gridCol w:w="1440"/>
        <w:gridCol w:w="1620"/>
        <w:gridCol w:w="1620"/>
        <w:gridCol w:w="1416"/>
        <w:gridCol w:w="1644"/>
        <w:gridCol w:w="1980"/>
      </w:tblGrid>
      <w:tr w:rsidR="004D0A16">
        <w:trPr>
          <w:trHeight w:val="480"/>
          <w:jc w:val="center"/>
        </w:trPr>
        <w:tc>
          <w:tcPr>
            <w:tcW w:w="3370" w:type="dxa"/>
            <w:gridSpan w:val="2"/>
            <w:vAlign w:val="center"/>
          </w:tcPr>
          <w:p w:rsidR="004D0A16" w:rsidRDefault="004D0A16">
            <w:pPr>
              <w:widowControl/>
              <w:jc w:val="center"/>
              <w:rPr>
                <w:rFonts w:ascii="宋体" w:hAnsi="宋体"/>
                <w:szCs w:val="21"/>
              </w:rPr>
            </w:pPr>
            <w:r>
              <w:rPr>
                <w:rFonts w:ascii="宋体" w:hAnsi="宋体" w:hint="eastAsia"/>
                <w:szCs w:val="21"/>
              </w:rPr>
              <w:t>项目</w:t>
            </w:r>
          </w:p>
        </w:tc>
        <w:tc>
          <w:tcPr>
            <w:tcW w:w="1440" w:type="dxa"/>
            <w:vMerge w:val="restart"/>
            <w:vAlign w:val="center"/>
          </w:tcPr>
          <w:p w:rsidR="004D0A16" w:rsidRDefault="004D0A16">
            <w:pPr>
              <w:widowControl/>
              <w:jc w:val="center"/>
              <w:rPr>
                <w:rFonts w:ascii="宋体" w:hAnsi="宋体"/>
                <w:szCs w:val="21"/>
              </w:rPr>
            </w:pPr>
            <w:r>
              <w:rPr>
                <w:rFonts w:ascii="宋体" w:hAnsi="宋体" w:hint="eastAsia"/>
                <w:szCs w:val="21"/>
              </w:rPr>
              <w:t>年初结转和结余</w:t>
            </w:r>
          </w:p>
        </w:tc>
        <w:tc>
          <w:tcPr>
            <w:tcW w:w="1620" w:type="dxa"/>
            <w:vMerge w:val="restart"/>
            <w:vAlign w:val="center"/>
          </w:tcPr>
          <w:p w:rsidR="004D0A16" w:rsidRDefault="004D0A16">
            <w:pPr>
              <w:widowControl/>
              <w:jc w:val="center"/>
              <w:rPr>
                <w:rFonts w:ascii="宋体" w:hAnsi="宋体"/>
                <w:szCs w:val="21"/>
              </w:rPr>
            </w:pPr>
            <w:r>
              <w:rPr>
                <w:rFonts w:ascii="宋体" w:hAnsi="宋体" w:hint="eastAsia"/>
                <w:szCs w:val="21"/>
              </w:rPr>
              <w:t>本年收入</w:t>
            </w:r>
          </w:p>
        </w:tc>
        <w:tc>
          <w:tcPr>
            <w:tcW w:w="4680" w:type="dxa"/>
            <w:gridSpan w:val="3"/>
            <w:vMerge w:val="restart"/>
            <w:vAlign w:val="center"/>
          </w:tcPr>
          <w:p w:rsidR="004D0A16" w:rsidRDefault="004D0A16">
            <w:pPr>
              <w:jc w:val="center"/>
              <w:rPr>
                <w:rFonts w:ascii="宋体" w:hAnsi="宋体"/>
                <w:szCs w:val="21"/>
              </w:rPr>
            </w:pPr>
            <w:r>
              <w:rPr>
                <w:rFonts w:ascii="宋体" w:hAnsi="宋体" w:hint="eastAsia"/>
                <w:szCs w:val="21"/>
              </w:rPr>
              <w:t>本年支出</w:t>
            </w:r>
          </w:p>
        </w:tc>
        <w:tc>
          <w:tcPr>
            <w:tcW w:w="1980" w:type="dxa"/>
            <w:vMerge w:val="restart"/>
            <w:vAlign w:val="center"/>
          </w:tcPr>
          <w:p w:rsidR="004D0A16" w:rsidRDefault="004D0A16">
            <w:pPr>
              <w:widowControl/>
              <w:jc w:val="center"/>
              <w:rPr>
                <w:rFonts w:ascii="宋体" w:hAnsi="宋体"/>
                <w:szCs w:val="21"/>
              </w:rPr>
            </w:pPr>
            <w:r>
              <w:rPr>
                <w:rFonts w:ascii="宋体" w:hAnsi="宋体" w:hint="eastAsia"/>
                <w:szCs w:val="21"/>
              </w:rPr>
              <w:t>年末结转和</w:t>
            </w:r>
          </w:p>
          <w:p w:rsidR="004D0A16" w:rsidRDefault="004D0A16">
            <w:pPr>
              <w:widowControl/>
              <w:jc w:val="center"/>
              <w:rPr>
                <w:rFonts w:ascii="宋体" w:hAnsi="宋体"/>
                <w:szCs w:val="21"/>
              </w:rPr>
            </w:pPr>
            <w:r>
              <w:rPr>
                <w:rFonts w:ascii="宋体" w:hAnsi="宋体" w:hint="eastAsia"/>
                <w:szCs w:val="21"/>
              </w:rPr>
              <w:t>结余</w:t>
            </w:r>
          </w:p>
        </w:tc>
      </w:tr>
      <w:tr w:rsidR="004D0A16">
        <w:trPr>
          <w:trHeight w:val="747"/>
          <w:jc w:val="center"/>
        </w:trPr>
        <w:tc>
          <w:tcPr>
            <w:tcW w:w="1210" w:type="dxa"/>
            <w:vAlign w:val="center"/>
          </w:tcPr>
          <w:p w:rsidR="004D0A16" w:rsidRDefault="004D0A16">
            <w:pPr>
              <w:widowControl/>
              <w:jc w:val="center"/>
              <w:rPr>
                <w:rFonts w:ascii="宋体" w:hAnsi="宋体"/>
                <w:szCs w:val="21"/>
              </w:rPr>
            </w:pPr>
            <w:r>
              <w:rPr>
                <w:rFonts w:ascii="宋体" w:hAnsi="宋体" w:hint="eastAsia"/>
                <w:szCs w:val="21"/>
              </w:rPr>
              <w:t>功能分类科目编码</w:t>
            </w:r>
          </w:p>
        </w:tc>
        <w:tc>
          <w:tcPr>
            <w:tcW w:w="2160" w:type="dxa"/>
            <w:vAlign w:val="center"/>
          </w:tcPr>
          <w:p w:rsidR="004D0A16" w:rsidRDefault="004D0A16">
            <w:pPr>
              <w:widowControl/>
              <w:jc w:val="center"/>
              <w:rPr>
                <w:rFonts w:ascii="宋体" w:hAnsi="宋体"/>
                <w:szCs w:val="21"/>
              </w:rPr>
            </w:pPr>
            <w:r>
              <w:rPr>
                <w:rFonts w:ascii="宋体" w:hAnsi="宋体" w:hint="eastAsia"/>
                <w:szCs w:val="21"/>
              </w:rPr>
              <w:t>科目名称</w:t>
            </w:r>
          </w:p>
        </w:tc>
        <w:tc>
          <w:tcPr>
            <w:tcW w:w="1440" w:type="dxa"/>
            <w:vMerge/>
            <w:vAlign w:val="center"/>
          </w:tcPr>
          <w:p w:rsidR="004D0A16" w:rsidRDefault="004D0A16">
            <w:pPr>
              <w:widowControl/>
              <w:jc w:val="center"/>
              <w:rPr>
                <w:rFonts w:ascii="宋体" w:hAnsi="宋体"/>
                <w:szCs w:val="21"/>
              </w:rPr>
            </w:pPr>
          </w:p>
        </w:tc>
        <w:tc>
          <w:tcPr>
            <w:tcW w:w="1620" w:type="dxa"/>
            <w:vMerge/>
            <w:vAlign w:val="center"/>
          </w:tcPr>
          <w:p w:rsidR="004D0A16" w:rsidRDefault="004D0A16">
            <w:pPr>
              <w:widowControl/>
              <w:jc w:val="center"/>
              <w:rPr>
                <w:rFonts w:ascii="宋体" w:hAnsi="宋体"/>
                <w:szCs w:val="21"/>
              </w:rPr>
            </w:pPr>
          </w:p>
        </w:tc>
        <w:tc>
          <w:tcPr>
            <w:tcW w:w="4680" w:type="dxa"/>
            <w:gridSpan w:val="3"/>
            <w:vMerge/>
            <w:vAlign w:val="center"/>
          </w:tcPr>
          <w:p w:rsidR="004D0A16" w:rsidRDefault="004D0A16">
            <w:pPr>
              <w:widowControl/>
              <w:jc w:val="center"/>
              <w:rPr>
                <w:rFonts w:ascii="宋体" w:hAnsi="宋体"/>
                <w:szCs w:val="21"/>
              </w:rPr>
            </w:pPr>
          </w:p>
        </w:tc>
        <w:tc>
          <w:tcPr>
            <w:tcW w:w="1980" w:type="dxa"/>
            <w:vMerge/>
            <w:vAlign w:val="center"/>
          </w:tcPr>
          <w:p w:rsidR="004D0A16" w:rsidRDefault="004D0A16">
            <w:pPr>
              <w:widowControl/>
              <w:jc w:val="center"/>
              <w:rPr>
                <w:rFonts w:ascii="宋体" w:hAnsi="宋体"/>
                <w:szCs w:val="21"/>
              </w:rPr>
            </w:pPr>
          </w:p>
        </w:tc>
      </w:tr>
      <w:tr w:rsidR="004D0A16">
        <w:trPr>
          <w:trHeight w:val="480"/>
          <w:jc w:val="center"/>
        </w:trPr>
        <w:tc>
          <w:tcPr>
            <w:tcW w:w="3370" w:type="dxa"/>
            <w:gridSpan w:val="2"/>
            <w:vAlign w:val="center"/>
          </w:tcPr>
          <w:p w:rsidR="004D0A16" w:rsidRDefault="004D0A16">
            <w:pPr>
              <w:jc w:val="center"/>
              <w:rPr>
                <w:rFonts w:ascii="宋体" w:hAnsi="宋体" w:cs="宋体"/>
                <w:szCs w:val="21"/>
              </w:rPr>
            </w:pPr>
            <w:r>
              <w:rPr>
                <w:rFonts w:ascii="宋体" w:hAnsi="宋体" w:cs="宋体" w:hint="eastAsia"/>
                <w:szCs w:val="21"/>
              </w:rPr>
              <w:t>合计</w:t>
            </w: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r>
              <w:rPr>
                <w:rFonts w:ascii="宋体" w:hAnsi="宋体" w:hint="eastAsia"/>
                <w:szCs w:val="21"/>
              </w:rPr>
              <w:t>合计</w:t>
            </w:r>
          </w:p>
        </w:tc>
        <w:tc>
          <w:tcPr>
            <w:tcW w:w="1416" w:type="dxa"/>
            <w:vAlign w:val="center"/>
          </w:tcPr>
          <w:p w:rsidR="004D0A16" w:rsidRDefault="004D0A16">
            <w:pPr>
              <w:widowControl/>
              <w:jc w:val="center"/>
              <w:rPr>
                <w:rFonts w:ascii="宋体" w:hAnsi="宋体"/>
                <w:szCs w:val="21"/>
              </w:rPr>
            </w:pPr>
            <w:r>
              <w:rPr>
                <w:rFonts w:ascii="宋体" w:hAnsi="宋体" w:hint="eastAsia"/>
                <w:szCs w:val="21"/>
              </w:rPr>
              <w:t>基本支出</w:t>
            </w:r>
          </w:p>
        </w:tc>
        <w:tc>
          <w:tcPr>
            <w:tcW w:w="1644" w:type="dxa"/>
            <w:vAlign w:val="center"/>
          </w:tcPr>
          <w:p w:rsidR="004D0A16" w:rsidRDefault="004D0A16">
            <w:pPr>
              <w:widowControl/>
              <w:jc w:val="center"/>
              <w:rPr>
                <w:rFonts w:ascii="宋体" w:hAnsi="宋体"/>
                <w:szCs w:val="21"/>
              </w:rPr>
            </w:pPr>
            <w:r>
              <w:rPr>
                <w:rFonts w:ascii="宋体" w:hAnsi="宋体" w:hint="eastAsia"/>
                <w:szCs w:val="21"/>
              </w:rPr>
              <w:t>项目支出</w:t>
            </w:r>
          </w:p>
        </w:tc>
        <w:tc>
          <w:tcPr>
            <w:tcW w:w="1980" w:type="dxa"/>
            <w:vAlign w:val="center"/>
          </w:tcPr>
          <w:p w:rsidR="004D0A16" w:rsidRDefault="004D0A16">
            <w:pPr>
              <w:widowControl/>
              <w:jc w:val="center"/>
              <w:rPr>
                <w:rFonts w:ascii="宋体" w:hAnsi="宋体"/>
                <w:szCs w:val="21"/>
              </w:rPr>
            </w:pPr>
          </w:p>
        </w:tc>
      </w:tr>
      <w:tr w:rsidR="004D0A16">
        <w:trPr>
          <w:trHeight w:val="480"/>
          <w:jc w:val="center"/>
        </w:trPr>
        <w:tc>
          <w:tcPr>
            <w:tcW w:w="1210" w:type="dxa"/>
            <w:vAlign w:val="center"/>
          </w:tcPr>
          <w:p w:rsidR="004D0A16" w:rsidRDefault="004D0A16">
            <w:pPr>
              <w:jc w:val="center"/>
              <w:rPr>
                <w:rFonts w:ascii="宋体" w:hAnsi="宋体" w:cs="宋体"/>
                <w:szCs w:val="21"/>
              </w:rPr>
            </w:pPr>
          </w:p>
        </w:tc>
        <w:tc>
          <w:tcPr>
            <w:tcW w:w="2160" w:type="dxa"/>
            <w:vAlign w:val="center"/>
          </w:tcPr>
          <w:p w:rsidR="004D0A16" w:rsidRDefault="004D0A16">
            <w:pPr>
              <w:jc w:val="center"/>
              <w:rPr>
                <w:rFonts w:ascii="宋体" w:hAnsi="宋体" w:cs="宋体"/>
                <w:szCs w:val="21"/>
              </w:rPr>
            </w:pP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416" w:type="dxa"/>
            <w:vAlign w:val="center"/>
          </w:tcPr>
          <w:p w:rsidR="004D0A16" w:rsidRDefault="004D0A16">
            <w:pPr>
              <w:widowControl/>
              <w:jc w:val="center"/>
              <w:rPr>
                <w:rFonts w:ascii="宋体" w:hAnsi="宋体"/>
                <w:szCs w:val="21"/>
              </w:rPr>
            </w:pPr>
          </w:p>
        </w:tc>
        <w:tc>
          <w:tcPr>
            <w:tcW w:w="1644" w:type="dxa"/>
            <w:vAlign w:val="center"/>
          </w:tcPr>
          <w:p w:rsidR="004D0A16" w:rsidRDefault="004D0A16">
            <w:pPr>
              <w:widowControl/>
              <w:jc w:val="center"/>
              <w:rPr>
                <w:rFonts w:ascii="宋体" w:hAnsi="宋体"/>
                <w:szCs w:val="21"/>
              </w:rPr>
            </w:pPr>
          </w:p>
        </w:tc>
        <w:tc>
          <w:tcPr>
            <w:tcW w:w="1980" w:type="dxa"/>
            <w:vAlign w:val="center"/>
          </w:tcPr>
          <w:p w:rsidR="004D0A16" w:rsidRDefault="004D0A16">
            <w:pPr>
              <w:widowControl/>
              <w:jc w:val="center"/>
              <w:rPr>
                <w:rFonts w:ascii="宋体" w:hAnsi="宋体"/>
                <w:szCs w:val="21"/>
              </w:rPr>
            </w:pPr>
          </w:p>
        </w:tc>
      </w:tr>
      <w:tr w:rsidR="004D0A16">
        <w:trPr>
          <w:trHeight w:val="480"/>
          <w:jc w:val="center"/>
        </w:trPr>
        <w:tc>
          <w:tcPr>
            <w:tcW w:w="1210" w:type="dxa"/>
            <w:vAlign w:val="center"/>
          </w:tcPr>
          <w:p w:rsidR="004D0A16" w:rsidRDefault="004D0A16">
            <w:pPr>
              <w:jc w:val="center"/>
              <w:rPr>
                <w:rFonts w:ascii="宋体" w:hAnsi="宋体" w:cs="宋体"/>
                <w:szCs w:val="21"/>
              </w:rPr>
            </w:pPr>
          </w:p>
        </w:tc>
        <w:tc>
          <w:tcPr>
            <w:tcW w:w="2160" w:type="dxa"/>
            <w:vAlign w:val="center"/>
          </w:tcPr>
          <w:p w:rsidR="004D0A16" w:rsidRDefault="004D0A16">
            <w:pPr>
              <w:jc w:val="center"/>
              <w:rPr>
                <w:rFonts w:ascii="宋体" w:hAnsi="宋体" w:cs="宋体"/>
                <w:szCs w:val="21"/>
              </w:rPr>
            </w:pP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416" w:type="dxa"/>
            <w:vAlign w:val="center"/>
          </w:tcPr>
          <w:p w:rsidR="004D0A16" w:rsidRDefault="004D0A16">
            <w:pPr>
              <w:widowControl/>
              <w:jc w:val="center"/>
              <w:rPr>
                <w:rFonts w:ascii="宋体" w:hAnsi="宋体"/>
                <w:szCs w:val="21"/>
              </w:rPr>
            </w:pPr>
          </w:p>
        </w:tc>
        <w:tc>
          <w:tcPr>
            <w:tcW w:w="1644" w:type="dxa"/>
            <w:vAlign w:val="center"/>
          </w:tcPr>
          <w:p w:rsidR="004D0A16" w:rsidRDefault="004D0A16">
            <w:pPr>
              <w:widowControl/>
              <w:jc w:val="center"/>
              <w:rPr>
                <w:rFonts w:ascii="宋体" w:hAnsi="宋体"/>
                <w:szCs w:val="21"/>
              </w:rPr>
            </w:pPr>
          </w:p>
        </w:tc>
        <w:tc>
          <w:tcPr>
            <w:tcW w:w="1980" w:type="dxa"/>
            <w:vAlign w:val="center"/>
          </w:tcPr>
          <w:p w:rsidR="004D0A16" w:rsidRDefault="004D0A16">
            <w:pPr>
              <w:widowControl/>
              <w:jc w:val="center"/>
              <w:rPr>
                <w:rFonts w:ascii="宋体" w:hAnsi="宋体"/>
                <w:szCs w:val="21"/>
              </w:rPr>
            </w:pPr>
          </w:p>
        </w:tc>
      </w:tr>
      <w:tr w:rsidR="004D0A16">
        <w:trPr>
          <w:trHeight w:val="480"/>
          <w:jc w:val="center"/>
        </w:trPr>
        <w:tc>
          <w:tcPr>
            <w:tcW w:w="1210" w:type="dxa"/>
            <w:vAlign w:val="center"/>
          </w:tcPr>
          <w:p w:rsidR="004D0A16" w:rsidRDefault="004D0A16">
            <w:pPr>
              <w:jc w:val="center"/>
              <w:rPr>
                <w:rFonts w:ascii="宋体" w:hAnsi="宋体" w:cs="宋体"/>
                <w:szCs w:val="21"/>
              </w:rPr>
            </w:pPr>
          </w:p>
        </w:tc>
        <w:tc>
          <w:tcPr>
            <w:tcW w:w="2160" w:type="dxa"/>
            <w:vAlign w:val="center"/>
          </w:tcPr>
          <w:p w:rsidR="004D0A16" w:rsidRDefault="004D0A16">
            <w:pPr>
              <w:jc w:val="center"/>
              <w:rPr>
                <w:rFonts w:ascii="宋体" w:hAnsi="宋体" w:cs="宋体"/>
                <w:szCs w:val="21"/>
              </w:rPr>
            </w:pP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416" w:type="dxa"/>
            <w:vAlign w:val="center"/>
          </w:tcPr>
          <w:p w:rsidR="004D0A16" w:rsidRDefault="004D0A16">
            <w:pPr>
              <w:widowControl/>
              <w:jc w:val="center"/>
              <w:rPr>
                <w:rFonts w:ascii="宋体" w:hAnsi="宋体"/>
                <w:szCs w:val="21"/>
              </w:rPr>
            </w:pPr>
          </w:p>
        </w:tc>
        <w:tc>
          <w:tcPr>
            <w:tcW w:w="1644" w:type="dxa"/>
            <w:vAlign w:val="center"/>
          </w:tcPr>
          <w:p w:rsidR="004D0A16" w:rsidRDefault="004D0A16">
            <w:pPr>
              <w:widowControl/>
              <w:jc w:val="center"/>
              <w:rPr>
                <w:rFonts w:ascii="宋体" w:hAnsi="宋体"/>
                <w:szCs w:val="21"/>
              </w:rPr>
            </w:pPr>
          </w:p>
        </w:tc>
        <w:tc>
          <w:tcPr>
            <w:tcW w:w="1980" w:type="dxa"/>
            <w:vAlign w:val="center"/>
          </w:tcPr>
          <w:p w:rsidR="004D0A16" w:rsidRDefault="004D0A16">
            <w:pPr>
              <w:widowControl/>
              <w:jc w:val="center"/>
              <w:rPr>
                <w:rFonts w:ascii="宋体" w:hAnsi="宋体"/>
                <w:szCs w:val="21"/>
              </w:rPr>
            </w:pPr>
          </w:p>
        </w:tc>
      </w:tr>
    </w:tbl>
    <w:p w:rsidR="004D0A16" w:rsidRDefault="004D0A16">
      <w:pPr>
        <w:rPr>
          <w:rFonts w:ascii="宋体" w:hAnsi="宋体"/>
          <w:szCs w:val="21"/>
        </w:rPr>
      </w:pPr>
      <w:r>
        <w:rPr>
          <w:rFonts w:ascii="宋体" w:hAnsi="宋体" w:hint="eastAsia"/>
          <w:szCs w:val="21"/>
        </w:rPr>
        <w:t>注：本表反映单位本年度政府性基金预算财政拨款收入支出及结转和结余情况。</w:t>
      </w:r>
    </w:p>
    <w:p w:rsidR="004D0A16" w:rsidRDefault="004D0A16">
      <w:pPr>
        <w:rPr>
          <w:rFonts w:ascii="宋体" w:hAnsi="宋体"/>
          <w:szCs w:val="21"/>
        </w:rPr>
      </w:pPr>
      <w:r>
        <w:rPr>
          <w:rFonts w:ascii="宋体" w:hAnsi="宋体" w:hint="eastAsia"/>
          <w:szCs w:val="21"/>
        </w:rPr>
        <w:t>说明：上海市</w:t>
      </w:r>
      <w:r w:rsidR="002941E8" w:rsidRPr="002941E8">
        <w:rPr>
          <w:rFonts w:ascii="宋体" w:hAnsi="宋体" w:hint="eastAsia"/>
          <w:szCs w:val="21"/>
        </w:rPr>
        <w:t>闵行区</w:t>
      </w:r>
      <w:r w:rsidR="00FD701E">
        <w:rPr>
          <w:rFonts w:ascii="宋体" w:hAnsi="宋体" w:hint="eastAsia"/>
          <w:szCs w:val="21"/>
        </w:rPr>
        <w:t>水务局执法支队</w:t>
      </w:r>
      <w:r>
        <w:rPr>
          <w:rFonts w:ascii="宋体" w:hAnsi="宋体" w:hint="eastAsia"/>
          <w:szCs w:val="21"/>
        </w:rPr>
        <w:t>本年度没有政府性基金预算财政拨款收入和支出，故本表无数据。</w:t>
      </w:r>
    </w:p>
    <w:p w:rsidR="004D0A16" w:rsidRDefault="004D0A16">
      <w:pPr>
        <w:autoSpaceDE w:val="0"/>
        <w:autoSpaceDN w:val="0"/>
        <w:adjustRightInd w:val="0"/>
        <w:jc w:val="center"/>
        <w:outlineLvl w:val="0"/>
        <w:rPr>
          <w:rFonts w:ascii="宋体" w:hAnsi="宋体"/>
          <w:szCs w:val="21"/>
        </w:rPr>
      </w:pPr>
      <w:r>
        <w:rPr>
          <w:rFonts w:ascii="宋体" w:hAnsi="宋体"/>
          <w:szCs w:val="21"/>
        </w:rPr>
        <w:br w:type="page"/>
      </w:r>
      <w:r>
        <w:rPr>
          <w:rFonts w:ascii="宋体" w:hAnsi="宋体" w:hint="eastAsia"/>
          <w:szCs w:val="21"/>
        </w:rPr>
        <w:lastRenderedPageBreak/>
        <w:t>国有资本经营预算财政拨款收入支出决算表</w:t>
      </w:r>
    </w:p>
    <w:p w:rsidR="004D0A16" w:rsidRDefault="004D0A16">
      <w:pPr>
        <w:autoSpaceDE w:val="0"/>
        <w:autoSpaceDN w:val="0"/>
        <w:adjustRightInd w:val="0"/>
        <w:ind w:right="360"/>
        <w:jc w:val="right"/>
        <w:rPr>
          <w:rFonts w:ascii="宋体" w:hAnsi="宋体"/>
          <w:szCs w:val="21"/>
        </w:rPr>
      </w:pPr>
      <w:r>
        <w:rPr>
          <w:rFonts w:ascii="宋体" w:hAnsi="宋体" w:hint="eastAsia"/>
          <w:szCs w:val="21"/>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2160"/>
        <w:gridCol w:w="1440"/>
        <w:gridCol w:w="1620"/>
        <w:gridCol w:w="1620"/>
        <w:gridCol w:w="1416"/>
        <w:gridCol w:w="1644"/>
        <w:gridCol w:w="1980"/>
      </w:tblGrid>
      <w:tr w:rsidR="004D0A16">
        <w:trPr>
          <w:trHeight w:val="480"/>
          <w:jc w:val="center"/>
        </w:trPr>
        <w:tc>
          <w:tcPr>
            <w:tcW w:w="3370" w:type="dxa"/>
            <w:gridSpan w:val="2"/>
            <w:vAlign w:val="center"/>
          </w:tcPr>
          <w:p w:rsidR="004D0A16" w:rsidRDefault="004D0A16">
            <w:pPr>
              <w:widowControl/>
              <w:jc w:val="center"/>
              <w:rPr>
                <w:rFonts w:ascii="宋体" w:hAnsi="宋体"/>
                <w:szCs w:val="21"/>
              </w:rPr>
            </w:pPr>
            <w:r>
              <w:rPr>
                <w:rFonts w:ascii="宋体" w:hAnsi="宋体" w:hint="eastAsia"/>
                <w:szCs w:val="21"/>
              </w:rPr>
              <w:t>项目</w:t>
            </w:r>
          </w:p>
        </w:tc>
        <w:tc>
          <w:tcPr>
            <w:tcW w:w="1440" w:type="dxa"/>
            <w:vMerge w:val="restart"/>
            <w:vAlign w:val="center"/>
          </w:tcPr>
          <w:p w:rsidR="004D0A16" w:rsidRDefault="004D0A16">
            <w:pPr>
              <w:widowControl/>
              <w:jc w:val="center"/>
              <w:rPr>
                <w:rFonts w:ascii="宋体" w:hAnsi="宋体"/>
                <w:szCs w:val="21"/>
              </w:rPr>
            </w:pPr>
            <w:r>
              <w:rPr>
                <w:rFonts w:ascii="宋体" w:hAnsi="宋体" w:hint="eastAsia"/>
                <w:szCs w:val="21"/>
              </w:rPr>
              <w:t>年初结转和结余</w:t>
            </w:r>
          </w:p>
        </w:tc>
        <w:tc>
          <w:tcPr>
            <w:tcW w:w="1620" w:type="dxa"/>
            <w:vMerge w:val="restart"/>
            <w:vAlign w:val="center"/>
          </w:tcPr>
          <w:p w:rsidR="004D0A16" w:rsidRDefault="004D0A16">
            <w:pPr>
              <w:widowControl/>
              <w:jc w:val="center"/>
              <w:rPr>
                <w:rFonts w:ascii="宋体" w:hAnsi="宋体"/>
                <w:szCs w:val="21"/>
              </w:rPr>
            </w:pPr>
            <w:r>
              <w:rPr>
                <w:rFonts w:ascii="宋体" w:hAnsi="宋体" w:hint="eastAsia"/>
                <w:szCs w:val="21"/>
              </w:rPr>
              <w:t>本年收入</w:t>
            </w:r>
          </w:p>
        </w:tc>
        <w:tc>
          <w:tcPr>
            <w:tcW w:w="4680" w:type="dxa"/>
            <w:gridSpan w:val="3"/>
            <w:vMerge w:val="restart"/>
            <w:vAlign w:val="center"/>
          </w:tcPr>
          <w:p w:rsidR="004D0A16" w:rsidRDefault="004D0A16">
            <w:pPr>
              <w:jc w:val="center"/>
              <w:rPr>
                <w:rFonts w:ascii="宋体" w:hAnsi="宋体"/>
                <w:szCs w:val="21"/>
              </w:rPr>
            </w:pPr>
            <w:r>
              <w:rPr>
                <w:rFonts w:ascii="宋体" w:hAnsi="宋体" w:hint="eastAsia"/>
                <w:szCs w:val="21"/>
              </w:rPr>
              <w:t>本年支出</w:t>
            </w:r>
          </w:p>
        </w:tc>
        <w:tc>
          <w:tcPr>
            <w:tcW w:w="1980" w:type="dxa"/>
            <w:vMerge w:val="restart"/>
            <w:vAlign w:val="center"/>
          </w:tcPr>
          <w:p w:rsidR="004D0A16" w:rsidRDefault="004D0A16">
            <w:pPr>
              <w:widowControl/>
              <w:jc w:val="center"/>
              <w:rPr>
                <w:rFonts w:ascii="宋体" w:hAnsi="宋体"/>
                <w:szCs w:val="21"/>
              </w:rPr>
            </w:pPr>
            <w:r>
              <w:rPr>
                <w:rFonts w:ascii="宋体" w:hAnsi="宋体" w:hint="eastAsia"/>
                <w:szCs w:val="21"/>
              </w:rPr>
              <w:t>年末结转和</w:t>
            </w:r>
          </w:p>
          <w:p w:rsidR="004D0A16" w:rsidRDefault="004D0A16">
            <w:pPr>
              <w:widowControl/>
              <w:jc w:val="center"/>
              <w:rPr>
                <w:rFonts w:ascii="宋体" w:hAnsi="宋体"/>
                <w:szCs w:val="21"/>
              </w:rPr>
            </w:pPr>
            <w:r>
              <w:rPr>
                <w:rFonts w:ascii="宋体" w:hAnsi="宋体" w:hint="eastAsia"/>
                <w:szCs w:val="21"/>
              </w:rPr>
              <w:t>结余</w:t>
            </w:r>
          </w:p>
        </w:tc>
      </w:tr>
      <w:tr w:rsidR="004D0A16">
        <w:trPr>
          <w:trHeight w:val="747"/>
          <w:jc w:val="center"/>
        </w:trPr>
        <w:tc>
          <w:tcPr>
            <w:tcW w:w="1210" w:type="dxa"/>
            <w:vAlign w:val="center"/>
          </w:tcPr>
          <w:p w:rsidR="004D0A16" w:rsidRDefault="004D0A16">
            <w:pPr>
              <w:widowControl/>
              <w:jc w:val="center"/>
              <w:rPr>
                <w:rFonts w:ascii="宋体" w:hAnsi="宋体"/>
                <w:szCs w:val="21"/>
              </w:rPr>
            </w:pPr>
            <w:r>
              <w:rPr>
                <w:rFonts w:ascii="宋体" w:hAnsi="宋体" w:hint="eastAsia"/>
                <w:szCs w:val="21"/>
              </w:rPr>
              <w:t>功能分类科目编码</w:t>
            </w:r>
          </w:p>
        </w:tc>
        <w:tc>
          <w:tcPr>
            <w:tcW w:w="2160" w:type="dxa"/>
            <w:vAlign w:val="center"/>
          </w:tcPr>
          <w:p w:rsidR="004D0A16" w:rsidRDefault="004D0A16">
            <w:pPr>
              <w:widowControl/>
              <w:jc w:val="center"/>
              <w:rPr>
                <w:rFonts w:ascii="宋体" w:hAnsi="宋体"/>
                <w:szCs w:val="21"/>
              </w:rPr>
            </w:pPr>
            <w:r>
              <w:rPr>
                <w:rFonts w:ascii="宋体" w:hAnsi="宋体" w:hint="eastAsia"/>
                <w:szCs w:val="21"/>
              </w:rPr>
              <w:t>科目名称</w:t>
            </w:r>
          </w:p>
        </w:tc>
        <w:tc>
          <w:tcPr>
            <w:tcW w:w="1440" w:type="dxa"/>
            <w:vMerge/>
            <w:vAlign w:val="center"/>
          </w:tcPr>
          <w:p w:rsidR="004D0A16" w:rsidRDefault="004D0A16">
            <w:pPr>
              <w:widowControl/>
              <w:jc w:val="center"/>
              <w:rPr>
                <w:rFonts w:ascii="宋体" w:hAnsi="宋体"/>
                <w:szCs w:val="21"/>
              </w:rPr>
            </w:pPr>
          </w:p>
        </w:tc>
        <w:tc>
          <w:tcPr>
            <w:tcW w:w="1620" w:type="dxa"/>
            <w:vMerge/>
            <w:vAlign w:val="center"/>
          </w:tcPr>
          <w:p w:rsidR="004D0A16" w:rsidRDefault="004D0A16">
            <w:pPr>
              <w:widowControl/>
              <w:jc w:val="center"/>
              <w:rPr>
                <w:rFonts w:ascii="宋体" w:hAnsi="宋体"/>
                <w:szCs w:val="21"/>
              </w:rPr>
            </w:pPr>
          </w:p>
        </w:tc>
        <w:tc>
          <w:tcPr>
            <w:tcW w:w="4680" w:type="dxa"/>
            <w:gridSpan w:val="3"/>
            <w:vMerge/>
            <w:vAlign w:val="center"/>
          </w:tcPr>
          <w:p w:rsidR="004D0A16" w:rsidRDefault="004D0A16">
            <w:pPr>
              <w:widowControl/>
              <w:jc w:val="center"/>
              <w:rPr>
                <w:rFonts w:ascii="宋体" w:hAnsi="宋体"/>
                <w:szCs w:val="21"/>
              </w:rPr>
            </w:pPr>
          </w:p>
        </w:tc>
        <w:tc>
          <w:tcPr>
            <w:tcW w:w="1980" w:type="dxa"/>
            <w:vMerge/>
            <w:vAlign w:val="center"/>
          </w:tcPr>
          <w:p w:rsidR="004D0A16" w:rsidRDefault="004D0A16">
            <w:pPr>
              <w:widowControl/>
              <w:jc w:val="center"/>
              <w:rPr>
                <w:rFonts w:ascii="宋体" w:hAnsi="宋体"/>
                <w:szCs w:val="21"/>
              </w:rPr>
            </w:pPr>
          </w:p>
        </w:tc>
      </w:tr>
      <w:tr w:rsidR="004D0A16">
        <w:trPr>
          <w:trHeight w:val="480"/>
          <w:jc w:val="center"/>
        </w:trPr>
        <w:tc>
          <w:tcPr>
            <w:tcW w:w="3370" w:type="dxa"/>
            <w:gridSpan w:val="2"/>
            <w:vAlign w:val="center"/>
          </w:tcPr>
          <w:p w:rsidR="004D0A16" w:rsidRDefault="004D0A16">
            <w:pPr>
              <w:jc w:val="center"/>
              <w:rPr>
                <w:rFonts w:ascii="宋体" w:hAnsi="宋体" w:cs="宋体"/>
                <w:szCs w:val="21"/>
              </w:rPr>
            </w:pPr>
            <w:r>
              <w:rPr>
                <w:rFonts w:ascii="宋体" w:hAnsi="宋体" w:cs="宋体" w:hint="eastAsia"/>
                <w:szCs w:val="21"/>
              </w:rPr>
              <w:t>合计</w:t>
            </w: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r>
              <w:rPr>
                <w:rFonts w:ascii="宋体" w:hAnsi="宋体" w:hint="eastAsia"/>
                <w:szCs w:val="21"/>
              </w:rPr>
              <w:t>合计</w:t>
            </w:r>
          </w:p>
        </w:tc>
        <w:tc>
          <w:tcPr>
            <w:tcW w:w="1416" w:type="dxa"/>
            <w:vAlign w:val="center"/>
          </w:tcPr>
          <w:p w:rsidR="004D0A16" w:rsidRDefault="004D0A16">
            <w:pPr>
              <w:widowControl/>
              <w:jc w:val="center"/>
              <w:rPr>
                <w:rFonts w:ascii="宋体" w:hAnsi="宋体"/>
                <w:szCs w:val="21"/>
              </w:rPr>
            </w:pPr>
            <w:r>
              <w:rPr>
                <w:rFonts w:ascii="宋体" w:hAnsi="宋体" w:hint="eastAsia"/>
                <w:szCs w:val="21"/>
              </w:rPr>
              <w:t>基本支出</w:t>
            </w:r>
          </w:p>
        </w:tc>
        <w:tc>
          <w:tcPr>
            <w:tcW w:w="1644" w:type="dxa"/>
            <w:vAlign w:val="center"/>
          </w:tcPr>
          <w:p w:rsidR="004D0A16" w:rsidRDefault="004D0A16">
            <w:pPr>
              <w:widowControl/>
              <w:jc w:val="center"/>
              <w:rPr>
                <w:rFonts w:ascii="宋体" w:hAnsi="宋体"/>
                <w:szCs w:val="21"/>
              </w:rPr>
            </w:pPr>
            <w:r>
              <w:rPr>
                <w:rFonts w:ascii="宋体" w:hAnsi="宋体" w:hint="eastAsia"/>
                <w:szCs w:val="21"/>
              </w:rPr>
              <w:t>项目支出</w:t>
            </w:r>
          </w:p>
        </w:tc>
        <w:tc>
          <w:tcPr>
            <w:tcW w:w="1980" w:type="dxa"/>
            <w:vAlign w:val="center"/>
          </w:tcPr>
          <w:p w:rsidR="004D0A16" w:rsidRDefault="004D0A16">
            <w:pPr>
              <w:widowControl/>
              <w:jc w:val="center"/>
              <w:rPr>
                <w:rFonts w:ascii="宋体" w:hAnsi="宋体"/>
                <w:szCs w:val="21"/>
              </w:rPr>
            </w:pPr>
          </w:p>
        </w:tc>
      </w:tr>
      <w:tr w:rsidR="004D0A16">
        <w:trPr>
          <w:trHeight w:val="480"/>
          <w:jc w:val="center"/>
        </w:trPr>
        <w:tc>
          <w:tcPr>
            <w:tcW w:w="1210" w:type="dxa"/>
            <w:vAlign w:val="center"/>
          </w:tcPr>
          <w:p w:rsidR="004D0A16" w:rsidRDefault="004D0A16">
            <w:pPr>
              <w:jc w:val="center"/>
              <w:rPr>
                <w:rFonts w:ascii="宋体" w:hAnsi="宋体" w:cs="宋体"/>
                <w:szCs w:val="21"/>
              </w:rPr>
            </w:pPr>
          </w:p>
        </w:tc>
        <w:tc>
          <w:tcPr>
            <w:tcW w:w="2160" w:type="dxa"/>
            <w:vAlign w:val="center"/>
          </w:tcPr>
          <w:p w:rsidR="004D0A16" w:rsidRDefault="004D0A16">
            <w:pPr>
              <w:jc w:val="center"/>
              <w:rPr>
                <w:rFonts w:ascii="宋体" w:hAnsi="宋体" w:cs="宋体"/>
                <w:szCs w:val="21"/>
              </w:rPr>
            </w:pP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416" w:type="dxa"/>
            <w:vAlign w:val="center"/>
          </w:tcPr>
          <w:p w:rsidR="004D0A16" w:rsidRDefault="004D0A16">
            <w:pPr>
              <w:widowControl/>
              <w:jc w:val="center"/>
              <w:rPr>
                <w:rFonts w:ascii="宋体" w:hAnsi="宋体"/>
                <w:szCs w:val="21"/>
              </w:rPr>
            </w:pPr>
          </w:p>
        </w:tc>
        <w:tc>
          <w:tcPr>
            <w:tcW w:w="1644" w:type="dxa"/>
            <w:vAlign w:val="center"/>
          </w:tcPr>
          <w:p w:rsidR="004D0A16" w:rsidRDefault="004D0A16">
            <w:pPr>
              <w:widowControl/>
              <w:jc w:val="center"/>
              <w:rPr>
                <w:rFonts w:ascii="宋体" w:hAnsi="宋体"/>
                <w:szCs w:val="21"/>
              </w:rPr>
            </w:pPr>
          </w:p>
        </w:tc>
        <w:tc>
          <w:tcPr>
            <w:tcW w:w="1980" w:type="dxa"/>
            <w:vAlign w:val="center"/>
          </w:tcPr>
          <w:p w:rsidR="004D0A16" w:rsidRDefault="004D0A16">
            <w:pPr>
              <w:widowControl/>
              <w:jc w:val="center"/>
              <w:rPr>
                <w:rFonts w:ascii="宋体" w:hAnsi="宋体"/>
                <w:szCs w:val="21"/>
              </w:rPr>
            </w:pPr>
          </w:p>
        </w:tc>
      </w:tr>
      <w:tr w:rsidR="004D0A16">
        <w:trPr>
          <w:trHeight w:val="480"/>
          <w:jc w:val="center"/>
        </w:trPr>
        <w:tc>
          <w:tcPr>
            <w:tcW w:w="1210" w:type="dxa"/>
            <w:vAlign w:val="center"/>
          </w:tcPr>
          <w:p w:rsidR="004D0A16" w:rsidRDefault="004D0A16">
            <w:pPr>
              <w:jc w:val="center"/>
              <w:rPr>
                <w:rFonts w:ascii="宋体" w:hAnsi="宋体" w:cs="宋体"/>
                <w:szCs w:val="21"/>
              </w:rPr>
            </w:pPr>
          </w:p>
        </w:tc>
        <w:tc>
          <w:tcPr>
            <w:tcW w:w="2160" w:type="dxa"/>
            <w:vAlign w:val="center"/>
          </w:tcPr>
          <w:p w:rsidR="004D0A16" w:rsidRDefault="004D0A16">
            <w:pPr>
              <w:jc w:val="center"/>
              <w:rPr>
                <w:rFonts w:ascii="宋体" w:hAnsi="宋体" w:cs="宋体"/>
                <w:szCs w:val="21"/>
              </w:rPr>
            </w:pP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416" w:type="dxa"/>
            <w:vAlign w:val="center"/>
          </w:tcPr>
          <w:p w:rsidR="004D0A16" w:rsidRDefault="004D0A16">
            <w:pPr>
              <w:widowControl/>
              <w:jc w:val="center"/>
              <w:rPr>
                <w:rFonts w:ascii="宋体" w:hAnsi="宋体"/>
                <w:szCs w:val="21"/>
              </w:rPr>
            </w:pPr>
          </w:p>
        </w:tc>
        <w:tc>
          <w:tcPr>
            <w:tcW w:w="1644" w:type="dxa"/>
            <w:vAlign w:val="center"/>
          </w:tcPr>
          <w:p w:rsidR="004D0A16" w:rsidRDefault="004D0A16">
            <w:pPr>
              <w:widowControl/>
              <w:jc w:val="center"/>
              <w:rPr>
                <w:rFonts w:ascii="宋体" w:hAnsi="宋体"/>
                <w:szCs w:val="21"/>
              </w:rPr>
            </w:pPr>
          </w:p>
        </w:tc>
        <w:tc>
          <w:tcPr>
            <w:tcW w:w="1980" w:type="dxa"/>
            <w:vAlign w:val="center"/>
          </w:tcPr>
          <w:p w:rsidR="004D0A16" w:rsidRDefault="004D0A16">
            <w:pPr>
              <w:widowControl/>
              <w:jc w:val="center"/>
              <w:rPr>
                <w:rFonts w:ascii="宋体" w:hAnsi="宋体"/>
                <w:szCs w:val="21"/>
              </w:rPr>
            </w:pPr>
          </w:p>
        </w:tc>
      </w:tr>
      <w:tr w:rsidR="004D0A16">
        <w:trPr>
          <w:trHeight w:val="480"/>
          <w:jc w:val="center"/>
        </w:trPr>
        <w:tc>
          <w:tcPr>
            <w:tcW w:w="1210" w:type="dxa"/>
            <w:vAlign w:val="center"/>
          </w:tcPr>
          <w:p w:rsidR="004D0A16" w:rsidRDefault="004D0A16">
            <w:pPr>
              <w:jc w:val="center"/>
              <w:rPr>
                <w:rFonts w:ascii="宋体" w:hAnsi="宋体" w:cs="宋体"/>
                <w:szCs w:val="21"/>
              </w:rPr>
            </w:pPr>
          </w:p>
        </w:tc>
        <w:tc>
          <w:tcPr>
            <w:tcW w:w="2160" w:type="dxa"/>
            <w:vAlign w:val="center"/>
          </w:tcPr>
          <w:p w:rsidR="004D0A16" w:rsidRDefault="004D0A16">
            <w:pPr>
              <w:jc w:val="center"/>
              <w:rPr>
                <w:rFonts w:ascii="宋体" w:hAnsi="宋体" w:cs="宋体"/>
                <w:szCs w:val="21"/>
              </w:rPr>
            </w:pPr>
          </w:p>
        </w:tc>
        <w:tc>
          <w:tcPr>
            <w:tcW w:w="144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620" w:type="dxa"/>
            <w:vAlign w:val="center"/>
          </w:tcPr>
          <w:p w:rsidR="004D0A16" w:rsidRDefault="004D0A16">
            <w:pPr>
              <w:widowControl/>
              <w:jc w:val="center"/>
              <w:rPr>
                <w:rFonts w:ascii="宋体" w:hAnsi="宋体"/>
                <w:szCs w:val="21"/>
              </w:rPr>
            </w:pPr>
          </w:p>
        </w:tc>
        <w:tc>
          <w:tcPr>
            <w:tcW w:w="1416" w:type="dxa"/>
            <w:vAlign w:val="center"/>
          </w:tcPr>
          <w:p w:rsidR="004D0A16" w:rsidRDefault="004D0A16">
            <w:pPr>
              <w:widowControl/>
              <w:jc w:val="center"/>
              <w:rPr>
                <w:rFonts w:ascii="宋体" w:hAnsi="宋体"/>
                <w:szCs w:val="21"/>
              </w:rPr>
            </w:pPr>
          </w:p>
        </w:tc>
        <w:tc>
          <w:tcPr>
            <w:tcW w:w="1644" w:type="dxa"/>
            <w:vAlign w:val="center"/>
          </w:tcPr>
          <w:p w:rsidR="004D0A16" w:rsidRDefault="004D0A16">
            <w:pPr>
              <w:widowControl/>
              <w:jc w:val="center"/>
              <w:rPr>
                <w:rFonts w:ascii="宋体" w:hAnsi="宋体"/>
                <w:szCs w:val="21"/>
              </w:rPr>
            </w:pPr>
          </w:p>
        </w:tc>
        <w:tc>
          <w:tcPr>
            <w:tcW w:w="1980" w:type="dxa"/>
            <w:vAlign w:val="center"/>
          </w:tcPr>
          <w:p w:rsidR="004D0A16" w:rsidRDefault="004D0A16">
            <w:pPr>
              <w:widowControl/>
              <w:jc w:val="center"/>
              <w:rPr>
                <w:rFonts w:ascii="宋体" w:hAnsi="宋体"/>
                <w:szCs w:val="21"/>
              </w:rPr>
            </w:pPr>
          </w:p>
        </w:tc>
      </w:tr>
    </w:tbl>
    <w:p w:rsidR="004D0A16" w:rsidRDefault="004D0A16">
      <w:pPr>
        <w:rPr>
          <w:rFonts w:ascii="宋体" w:hAnsi="宋体"/>
          <w:szCs w:val="21"/>
        </w:rPr>
      </w:pPr>
      <w:r>
        <w:rPr>
          <w:rFonts w:ascii="宋体" w:hAnsi="宋体" w:hint="eastAsia"/>
          <w:szCs w:val="21"/>
        </w:rPr>
        <w:t>注：本表反映单位本年度国有资本经营预算财政拨款收入支出及结转和结余情况。</w:t>
      </w:r>
    </w:p>
    <w:p w:rsidR="004D0A16" w:rsidRDefault="004D0A16">
      <w:pPr>
        <w:rPr>
          <w:rFonts w:ascii="宋体" w:hAnsi="宋体"/>
          <w:szCs w:val="21"/>
        </w:rPr>
        <w:sectPr w:rsidR="004D0A16">
          <w:headerReference w:type="default" r:id="rId10"/>
          <w:footerReference w:type="default" r:id="rId11"/>
          <w:pgSz w:w="16838" w:h="11906" w:orient="landscape"/>
          <w:pgMar w:top="1797" w:right="1440" w:bottom="1797" w:left="1440" w:header="851" w:footer="992" w:gutter="0"/>
          <w:cols w:space="720"/>
          <w:docGrid w:type="linesAndChars" w:linePitch="312"/>
        </w:sectPr>
      </w:pPr>
      <w:r>
        <w:rPr>
          <w:rFonts w:ascii="宋体" w:hAnsi="宋体" w:hint="eastAsia"/>
          <w:szCs w:val="21"/>
        </w:rPr>
        <w:t>说明：上海市</w:t>
      </w:r>
      <w:r w:rsidR="002941E8" w:rsidRPr="002941E8">
        <w:rPr>
          <w:rFonts w:ascii="宋体" w:hAnsi="宋体" w:hint="eastAsia"/>
          <w:szCs w:val="21"/>
        </w:rPr>
        <w:t>闵行区</w:t>
      </w:r>
      <w:r w:rsidR="00D87415">
        <w:rPr>
          <w:rFonts w:ascii="宋体" w:hAnsi="宋体" w:hint="eastAsia"/>
          <w:szCs w:val="21"/>
        </w:rPr>
        <w:t>水务局执法支队</w:t>
      </w:r>
      <w:r>
        <w:rPr>
          <w:rFonts w:ascii="宋体" w:hAnsi="宋体" w:hint="eastAsia"/>
          <w:szCs w:val="21"/>
        </w:rPr>
        <w:t>本年度没有国有资本经营预算财政拨款收入和支出，故本表无数据。</w:t>
      </w:r>
    </w:p>
    <w:p w:rsidR="00001658" w:rsidRDefault="004D0A16">
      <w:pPr>
        <w:jc w:val="center"/>
        <w:rPr>
          <w:rFonts w:ascii="黑体" w:eastAsia="黑体"/>
          <w:sz w:val="30"/>
          <w:szCs w:val="30"/>
        </w:rPr>
      </w:pPr>
      <w:r>
        <w:rPr>
          <w:rFonts w:ascii="黑体" w:eastAsia="黑体" w:hint="eastAsia"/>
          <w:sz w:val="30"/>
          <w:szCs w:val="30"/>
        </w:rPr>
        <w:lastRenderedPageBreak/>
        <w:t>第三部分  上海市</w:t>
      </w:r>
      <w:r w:rsidR="002941E8" w:rsidRPr="002941E8">
        <w:rPr>
          <w:rFonts w:ascii="黑体" w:eastAsia="黑体" w:hint="eastAsia"/>
          <w:sz w:val="30"/>
          <w:szCs w:val="30"/>
        </w:rPr>
        <w:t>闵行区</w:t>
      </w:r>
      <w:r w:rsidR="00001658">
        <w:rPr>
          <w:rFonts w:ascii="黑体" w:eastAsia="黑体" w:hint="eastAsia"/>
          <w:sz w:val="30"/>
          <w:szCs w:val="30"/>
        </w:rPr>
        <w:t>水务局执法支队</w:t>
      </w:r>
    </w:p>
    <w:p w:rsidR="004D0A16" w:rsidRDefault="00001658">
      <w:pPr>
        <w:jc w:val="center"/>
        <w:rPr>
          <w:rFonts w:ascii="黑体" w:eastAsia="黑体"/>
          <w:sz w:val="30"/>
          <w:szCs w:val="30"/>
        </w:rPr>
      </w:pPr>
      <w:r>
        <w:rPr>
          <w:rFonts w:ascii="黑体" w:eastAsia="黑体" w:hint="eastAsia"/>
          <w:sz w:val="30"/>
          <w:szCs w:val="30"/>
        </w:rPr>
        <w:t xml:space="preserve">      </w:t>
      </w:r>
      <w:r w:rsidR="004D0A16">
        <w:rPr>
          <w:rFonts w:ascii="黑体" w:eastAsia="黑体" w:hint="eastAsia"/>
          <w:sz w:val="30"/>
          <w:szCs w:val="30"/>
        </w:rPr>
        <w:t>2022年度决算情况说明</w:t>
      </w:r>
    </w:p>
    <w:p w:rsidR="004D0A16" w:rsidRDefault="004D0A16">
      <w:pPr>
        <w:jc w:val="center"/>
        <w:rPr>
          <w:rFonts w:ascii="黑体" w:eastAsia="黑体"/>
          <w:sz w:val="30"/>
          <w:szCs w:val="30"/>
        </w:rPr>
      </w:pP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一、收入支出决算总体情况说明</w:t>
      </w:r>
    </w:p>
    <w:p w:rsidR="004D0A16" w:rsidRDefault="004D0A16">
      <w:pPr>
        <w:ind w:firstLineChars="200" w:firstLine="600"/>
        <w:rPr>
          <w:rFonts w:ascii="仿宋_GB2312" w:eastAsia="仿宋_GB2312"/>
          <w:sz w:val="30"/>
          <w:szCs w:val="30"/>
        </w:rPr>
      </w:pPr>
      <w:r>
        <w:rPr>
          <w:rFonts w:ascii="仿宋_GB2312" w:eastAsia="仿宋_GB2312" w:hAnsi="宋体" w:hint="eastAsia"/>
          <w:sz w:val="30"/>
          <w:szCs w:val="30"/>
        </w:rPr>
        <w:t>上海市</w:t>
      </w:r>
      <w:r w:rsidR="002941E8" w:rsidRPr="002941E8">
        <w:rPr>
          <w:rFonts w:ascii="仿宋_GB2312" w:eastAsia="仿宋_GB2312" w:hAnsi="宋体" w:hint="eastAsia"/>
          <w:sz w:val="30"/>
          <w:szCs w:val="30"/>
        </w:rPr>
        <w:t>闵行区</w:t>
      </w:r>
      <w:r w:rsidR="00001658">
        <w:rPr>
          <w:rFonts w:ascii="仿宋_GB2312" w:eastAsia="仿宋_GB2312" w:hAnsi="宋体" w:hint="eastAsia"/>
          <w:sz w:val="30"/>
          <w:szCs w:val="30"/>
        </w:rPr>
        <w:t>水务局执法支队</w:t>
      </w:r>
      <w:r>
        <w:rPr>
          <w:rFonts w:ascii="仿宋_GB2312" w:eastAsia="仿宋_GB2312" w:hint="eastAsia"/>
          <w:sz w:val="30"/>
          <w:szCs w:val="30"/>
        </w:rPr>
        <w:t>2022年度收入</w:t>
      </w:r>
      <w:r w:rsidR="00F0079B">
        <w:rPr>
          <w:rFonts w:ascii="仿宋_GB2312" w:eastAsia="仿宋_GB2312" w:hint="eastAsia"/>
          <w:sz w:val="30"/>
          <w:szCs w:val="30"/>
        </w:rPr>
        <w:t>支出</w:t>
      </w:r>
      <w:r>
        <w:rPr>
          <w:rFonts w:ascii="仿宋_GB2312" w:eastAsia="仿宋_GB2312" w:hint="eastAsia"/>
          <w:sz w:val="30"/>
          <w:szCs w:val="30"/>
        </w:rPr>
        <w:t>总计</w:t>
      </w:r>
      <w:r w:rsidR="00982E24">
        <w:rPr>
          <w:rFonts w:ascii="仿宋_GB2312" w:eastAsia="仿宋_GB2312" w:hint="eastAsia"/>
          <w:sz w:val="30"/>
          <w:szCs w:val="30"/>
        </w:rPr>
        <w:t>583.12</w:t>
      </w:r>
      <w:r w:rsidR="001C0E89">
        <w:rPr>
          <w:rFonts w:ascii="仿宋_GB2312" w:eastAsia="仿宋_GB2312" w:hint="eastAsia"/>
          <w:sz w:val="30"/>
          <w:szCs w:val="30"/>
        </w:rPr>
        <w:t>万元。</w:t>
      </w:r>
      <w:r>
        <w:rPr>
          <w:rFonts w:ascii="仿宋_GB2312" w:eastAsia="仿宋_GB2312" w:hint="eastAsia"/>
          <w:sz w:val="30"/>
          <w:szCs w:val="30"/>
        </w:rPr>
        <w:t>与2021年度相比，收入</w:t>
      </w:r>
      <w:r w:rsidR="00F0079B">
        <w:rPr>
          <w:rFonts w:ascii="仿宋_GB2312" w:eastAsia="仿宋_GB2312" w:hint="eastAsia"/>
          <w:sz w:val="30"/>
          <w:szCs w:val="30"/>
        </w:rPr>
        <w:t>支出</w:t>
      </w:r>
      <w:r w:rsidR="00001658">
        <w:rPr>
          <w:rFonts w:ascii="仿宋_GB2312" w:eastAsia="仿宋_GB2312" w:hint="eastAsia"/>
          <w:sz w:val="30"/>
          <w:szCs w:val="30"/>
        </w:rPr>
        <w:t>总计减少</w:t>
      </w:r>
      <w:r w:rsidR="00982E24">
        <w:rPr>
          <w:rFonts w:ascii="仿宋_GB2312" w:eastAsia="仿宋_GB2312" w:hint="eastAsia"/>
          <w:sz w:val="30"/>
          <w:szCs w:val="30"/>
        </w:rPr>
        <w:t>49.25</w:t>
      </w:r>
      <w:r>
        <w:rPr>
          <w:rFonts w:ascii="仿宋_GB2312" w:eastAsia="仿宋_GB2312" w:hint="eastAsia"/>
          <w:sz w:val="30"/>
          <w:szCs w:val="30"/>
        </w:rPr>
        <w:t>万元，</w:t>
      </w:r>
      <w:r w:rsidR="00001658">
        <w:rPr>
          <w:rFonts w:ascii="仿宋_GB2312" w:eastAsia="仿宋_GB2312" w:hint="eastAsia"/>
          <w:sz w:val="30"/>
          <w:szCs w:val="30"/>
        </w:rPr>
        <w:t>下降</w:t>
      </w:r>
      <w:r w:rsidR="00982E24">
        <w:rPr>
          <w:rFonts w:ascii="仿宋_GB2312" w:eastAsia="仿宋_GB2312" w:hint="eastAsia"/>
          <w:sz w:val="30"/>
          <w:szCs w:val="30"/>
        </w:rPr>
        <w:t>8</w:t>
      </w:r>
      <w:r>
        <w:rPr>
          <w:rFonts w:ascii="仿宋_GB2312" w:eastAsia="仿宋_GB2312" w:hint="eastAsia"/>
          <w:sz w:val="30"/>
          <w:szCs w:val="30"/>
        </w:rPr>
        <w:t>%。主要原因：</w:t>
      </w:r>
      <w:r w:rsidR="001C0E89">
        <w:rPr>
          <w:rFonts w:ascii="仿宋_GB2312" w:eastAsia="仿宋_GB2312" w:hint="eastAsia"/>
          <w:sz w:val="30"/>
          <w:szCs w:val="30"/>
        </w:rPr>
        <w:t>政策性因素</w:t>
      </w:r>
      <w:r>
        <w:rPr>
          <w:rFonts w:ascii="仿宋_GB2312" w:eastAsia="仿宋_GB2312" w:hint="eastAsia"/>
          <w:sz w:val="30"/>
          <w:szCs w:val="30"/>
        </w:rPr>
        <w:t>。</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二、收入决算情况说明</w:t>
      </w:r>
    </w:p>
    <w:p w:rsidR="004D0A16" w:rsidRDefault="004D0A16">
      <w:pPr>
        <w:ind w:firstLineChars="200" w:firstLine="600"/>
        <w:rPr>
          <w:rFonts w:ascii="仿宋_GB2312" w:eastAsia="仿宋_GB2312"/>
          <w:sz w:val="30"/>
          <w:szCs w:val="30"/>
        </w:rPr>
      </w:pPr>
      <w:r>
        <w:rPr>
          <w:rFonts w:ascii="仿宋_GB2312" w:eastAsia="仿宋_GB2312" w:hAnsi="宋体" w:hint="eastAsia"/>
          <w:sz w:val="30"/>
          <w:szCs w:val="30"/>
        </w:rPr>
        <w:t>本年</w:t>
      </w:r>
      <w:r>
        <w:rPr>
          <w:rFonts w:ascii="仿宋_GB2312" w:eastAsia="仿宋_GB2312" w:hint="eastAsia"/>
          <w:sz w:val="30"/>
          <w:szCs w:val="30"/>
        </w:rPr>
        <w:t>收入合计</w:t>
      </w:r>
      <w:r w:rsidR="003A503A">
        <w:rPr>
          <w:rFonts w:ascii="仿宋_GB2312" w:eastAsia="仿宋_GB2312" w:hint="eastAsia"/>
          <w:sz w:val="30"/>
          <w:szCs w:val="30"/>
        </w:rPr>
        <w:t>482.7</w:t>
      </w:r>
      <w:r>
        <w:rPr>
          <w:rFonts w:ascii="仿宋_GB2312" w:eastAsia="仿宋_GB2312" w:hint="eastAsia"/>
          <w:sz w:val="30"/>
          <w:szCs w:val="30"/>
        </w:rPr>
        <w:t>万元，其中：财政拨款收入</w:t>
      </w:r>
      <w:r w:rsidR="003A503A">
        <w:rPr>
          <w:rFonts w:ascii="仿宋_GB2312" w:eastAsia="仿宋_GB2312" w:hint="eastAsia"/>
          <w:sz w:val="30"/>
          <w:szCs w:val="30"/>
        </w:rPr>
        <w:t>482.7</w:t>
      </w:r>
      <w:r>
        <w:rPr>
          <w:rFonts w:ascii="仿宋_GB2312" w:eastAsia="仿宋_GB2312" w:hint="eastAsia"/>
          <w:sz w:val="30"/>
          <w:szCs w:val="30"/>
        </w:rPr>
        <w:t>万元，占</w:t>
      </w:r>
      <w:r w:rsidR="003A503A">
        <w:rPr>
          <w:rFonts w:ascii="仿宋_GB2312" w:eastAsia="仿宋_GB2312" w:hint="eastAsia"/>
          <w:sz w:val="30"/>
          <w:szCs w:val="30"/>
        </w:rPr>
        <w:t>100</w:t>
      </w:r>
      <w:r>
        <w:rPr>
          <w:rFonts w:ascii="仿宋_GB2312" w:eastAsia="仿宋_GB2312" w:hint="eastAsia"/>
          <w:sz w:val="30"/>
          <w:szCs w:val="30"/>
        </w:rPr>
        <w:t>%</w:t>
      </w:r>
      <w:r w:rsidR="003A503A">
        <w:rPr>
          <w:rFonts w:ascii="仿宋_GB2312" w:eastAsia="仿宋_GB2312" w:hint="eastAsia"/>
          <w:sz w:val="30"/>
          <w:szCs w:val="30"/>
        </w:rPr>
        <w:t>。</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三、支出决算情况说明</w:t>
      </w:r>
    </w:p>
    <w:p w:rsidR="004D0A16" w:rsidRDefault="004D0A16">
      <w:pPr>
        <w:ind w:firstLineChars="200" w:firstLine="600"/>
        <w:rPr>
          <w:rFonts w:ascii="仿宋_GB2312" w:eastAsia="仿宋_GB2312"/>
          <w:sz w:val="30"/>
          <w:szCs w:val="30"/>
        </w:rPr>
      </w:pPr>
      <w:r>
        <w:rPr>
          <w:rFonts w:ascii="仿宋_GB2312" w:eastAsia="仿宋_GB2312" w:hAnsi="宋体" w:hint="eastAsia"/>
          <w:sz w:val="30"/>
          <w:szCs w:val="30"/>
        </w:rPr>
        <w:t>本年</w:t>
      </w:r>
      <w:r>
        <w:rPr>
          <w:rFonts w:ascii="仿宋_GB2312" w:eastAsia="仿宋_GB2312" w:hint="eastAsia"/>
          <w:sz w:val="30"/>
          <w:szCs w:val="30"/>
        </w:rPr>
        <w:t>支出合计</w:t>
      </w:r>
      <w:r w:rsidR="00294395">
        <w:rPr>
          <w:rFonts w:ascii="仿宋_GB2312" w:eastAsia="仿宋_GB2312" w:hint="eastAsia"/>
          <w:sz w:val="30"/>
          <w:szCs w:val="30"/>
        </w:rPr>
        <w:t>474.57</w:t>
      </w:r>
      <w:r>
        <w:rPr>
          <w:rFonts w:ascii="仿宋_GB2312" w:eastAsia="仿宋_GB2312" w:hint="eastAsia"/>
          <w:sz w:val="30"/>
          <w:szCs w:val="30"/>
        </w:rPr>
        <w:t>万元，其中：基本支出</w:t>
      </w:r>
      <w:r w:rsidR="00294395">
        <w:rPr>
          <w:rFonts w:ascii="仿宋_GB2312" w:eastAsia="仿宋_GB2312" w:hint="eastAsia"/>
          <w:sz w:val="30"/>
          <w:szCs w:val="30"/>
        </w:rPr>
        <w:t>432.33</w:t>
      </w:r>
      <w:r>
        <w:rPr>
          <w:rFonts w:ascii="仿宋_GB2312" w:eastAsia="仿宋_GB2312" w:hint="eastAsia"/>
          <w:sz w:val="30"/>
          <w:szCs w:val="30"/>
        </w:rPr>
        <w:t>万元，占</w:t>
      </w:r>
      <w:r w:rsidR="0049110A">
        <w:rPr>
          <w:rFonts w:ascii="仿宋_GB2312" w:eastAsia="仿宋_GB2312" w:hint="eastAsia"/>
          <w:sz w:val="30"/>
          <w:szCs w:val="30"/>
        </w:rPr>
        <w:t>92</w:t>
      </w:r>
      <w:r>
        <w:rPr>
          <w:rFonts w:ascii="仿宋_GB2312" w:eastAsia="仿宋_GB2312" w:hint="eastAsia"/>
          <w:sz w:val="30"/>
          <w:szCs w:val="30"/>
        </w:rPr>
        <w:t>%；项目支出</w:t>
      </w:r>
      <w:r w:rsidR="00294395">
        <w:rPr>
          <w:rFonts w:ascii="仿宋_GB2312" w:eastAsia="仿宋_GB2312" w:hint="eastAsia"/>
          <w:sz w:val="30"/>
          <w:szCs w:val="30"/>
        </w:rPr>
        <w:t>42.24</w:t>
      </w:r>
      <w:r>
        <w:rPr>
          <w:rFonts w:ascii="仿宋_GB2312" w:eastAsia="仿宋_GB2312" w:hint="eastAsia"/>
          <w:sz w:val="30"/>
          <w:szCs w:val="30"/>
        </w:rPr>
        <w:t>万元，占</w:t>
      </w:r>
      <w:r w:rsidR="00294395">
        <w:rPr>
          <w:rFonts w:ascii="仿宋_GB2312" w:eastAsia="仿宋_GB2312" w:hint="eastAsia"/>
          <w:sz w:val="30"/>
          <w:szCs w:val="30"/>
        </w:rPr>
        <w:t>8</w:t>
      </w:r>
      <w:r>
        <w:rPr>
          <w:rFonts w:ascii="仿宋_GB2312" w:eastAsia="仿宋_GB2312" w:hint="eastAsia"/>
          <w:sz w:val="30"/>
          <w:szCs w:val="30"/>
        </w:rPr>
        <w:t>%</w:t>
      </w:r>
      <w:r w:rsidR="00294395">
        <w:rPr>
          <w:rFonts w:ascii="仿宋_GB2312" w:eastAsia="仿宋_GB2312" w:hint="eastAsia"/>
          <w:sz w:val="30"/>
          <w:szCs w:val="30"/>
        </w:rPr>
        <w:t>。</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四、财政拨款收入支出决算总体情况说明</w:t>
      </w:r>
    </w:p>
    <w:p w:rsidR="001B2725" w:rsidRDefault="001B2725" w:rsidP="001B2725">
      <w:pPr>
        <w:ind w:firstLineChars="200" w:firstLine="600"/>
        <w:rPr>
          <w:rFonts w:ascii="仿宋_GB2312" w:eastAsia="仿宋_GB2312"/>
          <w:sz w:val="30"/>
          <w:szCs w:val="30"/>
        </w:rPr>
      </w:pPr>
      <w:r>
        <w:rPr>
          <w:rFonts w:ascii="仿宋_GB2312" w:eastAsia="仿宋_GB2312" w:hAnsi="宋体" w:hint="eastAsia"/>
          <w:sz w:val="30"/>
          <w:szCs w:val="30"/>
        </w:rPr>
        <w:t>上海市</w:t>
      </w:r>
      <w:r w:rsidRPr="002941E8">
        <w:rPr>
          <w:rFonts w:ascii="仿宋_GB2312" w:eastAsia="仿宋_GB2312" w:hAnsi="宋体" w:hint="eastAsia"/>
          <w:sz w:val="30"/>
          <w:szCs w:val="30"/>
        </w:rPr>
        <w:t>闵行区</w:t>
      </w:r>
      <w:r>
        <w:rPr>
          <w:rFonts w:ascii="仿宋_GB2312" w:eastAsia="仿宋_GB2312" w:hAnsi="宋体" w:hint="eastAsia"/>
          <w:sz w:val="30"/>
          <w:szCs w:val="30"/>
        </w:rPr>
        <w:t>水务局执法支队</w:t>
      </w:r>
      <w:r>
        <w:rPr>
          <w:rFonts w:ascii="仿宋_GB2312" w:eastAsia="仿宋_GB2312" w:hint="eastAsia"/>
          <w:sz w:val="30"/>
          <w:szCs w:val="30"/>
        </w:rPr>
        <w:t>2022年度财政拨款收入总计482.7万元，支出总计474.57万元。与2021年度相比，财政拨款收入总计减少56.71万元，下降10%。支出总计减少57.37万元，下降10%。主要原因：政策性因素。</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五、一般公共预算财政拨款支出决算情况说明</w:t>
      </w:r>
    </w:p>
    <w:p w:rsidR="004D0A16" w:rsidRDefault="004D0A16">
      <w:pPr>
        <w:ind w:firstLineChars="200" w:firstLine="602"/>
        <w:outlineLvl w:val="0"/>
        <w:rPr>
          <w:rFonts w:ascii="楷体_GB2312" w:eastAsia="楷体_GB2312" w:hAnsi="宋体"/>
          <w:b/>
          <w:sz w:val="30"/>
          <w:szCs w:val="30"/>
        </w:rPr>
      </w:pPr>
      <w:r>
        <w:rPr>
          <w:rFonts w:ascii="楷体_GB2312" w:eastAsia="楷体_GB2312" w:hAnsi="宋体" w:hint="eastAsia"/>
          <w:b/>
          <w:sz w:val="30"/>
          <w:szCs w:val="30"/>
        </w:rPr>
        <w:t>（一）一般公共预算财政拨款支出决算总体情况</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一般公共预算财政拨款支出</w:t>
      </w:r>
      <w:r w:rsidR="006E01F9">
        <w:rPr>
          <w:rFonts w:ascii="仿宋_GB2312" w:eastAsia="仿宋_GB2312" w:hint="eastAsia"/>
          <w:sz w:val="30"/>
          <w:szCs w:val="30"/>
        </w:rPr>
        <w:t>474.57</w:t>
      </w:r>
      <w:r>
        <w:rPr>
          <w:rFonts w:ascii="仿宋_GB2312" w:eastAsia="仿宋_GB2312" w:hint="eastAsia"/>
          <w:sz w:val="30"/>
          <w:szCs w:val="30"/>
        </w:rPr>
        <w:t>万元，占本年支出合计的</w:t>
      </w:r>
      <w:r w:rsidR="006E01F9">
        <w:rPr>
          <w:rFonts w:ascii="仿宋_GB2312" w:eastAsia="仿宋_GB2312" w:hint="eastAsia"/>
          <w:sz w:val="30"/>
          <w:szCs w:val="30"/>
        </w:rPr>
        <w:t>100</w:t>
      </w:r>
      <w:r>
        <w:rPr>
          <w:rFonts w:ascii="仿宋_GB2312" w:eastAsia="仿宋_GB2312" w:hint="eastAsia"/>
          <w:sz w:val="30"/>
          <w:szCs w:val="30"/>
        </w:rPr>
        <w:t>%。与2021年度相比，一般公共预算财政拨款支出</w:t>
      </w:r>
      <w:r w:rsidR="006E01F9">
        <w:rPr>
          <w:rFonts w:ascii="仿宋_GB2312" w:eastAsia="仿宋_GB2312" w:hint="eastAsia"/>
          <w:sz w:val="30"/>
          <w:szCs w:val="30"/>
        </w:rPr>
        <w:t>减少</w:t>
      </w:r>
      <w:r w:rsidR="006E01F9">
        <w:rPr>
          <w:rFonts w:ascii="仿宋_GB2312" w:eastAsia="仿宋_GB2312" w:hint="eastAsia"/>
          <w:sz w:val="30"/>
          <w:szCs w:val="30"/>
        </w:rPr>
        <w:lastRenderedPageBreak/>
        <w:t>57.37</w:t>
      </w:r>
      <w:r>
        <w:rPr>
          <w:rFonts w:ascii="仿宋_GB2312" w:eastAsia="仿宋_GB2312" w:hint="eastAsia"/>
          <w:sz w:val="30"/>
          <w:szCs w:val="30"/>
        </w:rPr>
        <w:t>万元，</w:t>
      </w:r>
      <w:r w:rsidR="006E01F9">
        <w:rPr>
          <w:rFonts w:ascii="仿宋_GB2312" w:eastAsia="仿宋_GB2312" w:hint="eastAsia"/>
          <w:sz w:val="30"/>
          <w:szCs w:val="30"/>
        </w:rPr>
        <w:t>下降10</w:t>
      </w:r>
      <w:r>
        <w:rPr>
          <w:rFonts w:ascii="仿宋_GB2312" w:eastAsia="仿宋_GB2312" w:hint="eastAsia"/>
          <w:sz w:val="30"/>
          <w:szCs w:val="30"/>
        </w:rPr>
        <w:t>%。主要原因：</w:t>
      </w:r>
      <w:r w:rsidR="006E01F9">
        <w:rPr>
          <w:rFonts w:ascii="仿宋_GB2312" w:eastAsia="仿宋_GB2312" w:hint="eastAsia"/>
          <w:sz w:val="30"/>
          <w:szCs w:val="30"/>
        </w:rPr>
        <w:t>政策性因素。</w:t>
      </w:r>
    </w:p>
    <w:p w:rsidR="004D0A16" w:rsidRDefault="004D0A16">
      <w:pPr>
        <w:ind w:firstLineChars="200" w:firstLine="602"/>
        <w:outlineLvl w:val="0"/>
        <w:rPr>
          <w:rFonts w:ascii="楷体_GB2312" w:eastAsia="楷体_GB2312" w:hAnsi="宋体"/>
          <w:b/>
          <w:sz w:val="30"/>
          <w:szCs w:val="30"/>
        </w:rPr>
      </w:pPr>
      <w:r>
        <w:rPr>
          <w:rFonts w:ascii="楷体_GB2312" w:eastAsia="楷体_GB2312" w:hAnsi="宋体" w:hint="eastAsia"/>
          <w:b/>
          <w:sz w:val="30"/>
          <w:szCs w:val="30"/>
        </w:rPr>
        <w:t>（二）一般公共预算财政拨款支出决算结构情况</w:t>
      </w:r>
    </w:p>
    <w:p w:rsidR="004D0A16" w:rsidRDefault="004D0A16">
      <w:pPr>
        <w:ind w:firstLineChars="200" w:firstLine="600"/>
        <w:rPr>
          <w:rFonts w:ascii="仿宋_GB2312" w:eastAsia="仿宋_GB2312" w:hAnsi="宋体"/>
          <w:sz w:val="30"/>
          <w:szCs w:val="30"/>
        </w:rPr>
      </w:pPr>
      <w:r>
        <w:rPr>
          <w:rFonts w:ascii="仿宋_GB2312" w:eastAsia="仿宋_GB2312" w:hint="eastAsia"/>
          <w:sz w:val="30"/>
          <w:szCs w:val="30"/>
        </w:rPr>
        <w:t>一般公共预算财政拨款支出</w:t>
      </w:r>
      <w:r w:rsidR="000B7F50">
        <w:rPr>
          <w:rFonts w:ascii="仿宋_GB2312" w:eastAsia="仿宋_GB2312" w:hint="eastAsia"/>
          <w:sz w:val="30"/>
          <w:szCs w:val="30"/>
        </w:rPr>
        <w:t>474.57</w:t>
      </w:r>
      <w:r>
        <w:rPr>
          <w:rFonts w:ascii="仿宋_GB2312" w:eastAsia="仿宋_GB2312" w:hint="eastAsia"/>
          <w:sz w:val="30"/>
          <w:szCs w:val="30"/>
        </w:rPr>
        <w:t>万元，主要用于以下方面：</w:t>
      </w:r>
      <w:r w:rsidR="000B7F50">
        <w:rPr>
          <w:rFonts w:ascii="仿宋_GB2312" w:eastAsia="仿宋_GB2312" w:hint="eastAsia"/>
          <w:sz w:val="30"/>
          <w:szCs w:val="30"/>
        </w:rPr>
        <w:t>社会保障和就业支出</w:t>
      </w:r>
      <w:r>
        <w:rPr>
          <w:rFonts w:ascii="仿宋_GB2312" w:eastAsia="仿宋_GB2312" w:hint="eastAsia"/>
          <w:sz w:val="30"/>
          <w:szCs w:val="30"/>
        </w:rPr>
        <w:t>（类）</w:t>
      </w:r>
      <w:r w:rsidR="000B7F50">
        <w:rPr>
          <w:rFonts w:ascii="仿宋_GB2312" w:eastAsia="仿宋_GB2312" w:hint="eastAsia"/>
          <w:sz w:val="30"/>
          <w:szCs w:val="30"/>
        </w:rPr>
        <w:t>66.36</w:t>
      </w:r>
      <w:r>
        <w:rPr>
          <w:rFonts w:ascii="仿宋_GB2312" w:eastAsia="仿宋_GB2312" w:hint="eastAsia"/>
          <w:sz w:val="30"/>
          <w:szCs w:val="30"/>
        </w:rPr>
        <w:t>万元，占</w:t>
      </w:r>
      <w:r w:rsidR="000B7F50">
        <w:rPr>
          <w:rFonts w:ascii="仿宋_GB2312" w:eastAsia="仿宋_GB2312" w:hint="eastAsia"/>
          <w:sz w:val="30"/>
          <w:szCs w:val="30"/>
        </w:rPr>
        <w:t>13.98</w:t>
      </w:r>
      <w:r>
        <w:rPr>
          <w:rFonts w:ascii="仿宋_GB2312" w:eastAsia="仿宋_GB2312" w:hint="eastAsia"/>
          <w:sz w:val="30"/>
          <w:szCs w:val="30"/>
        </w:rPr>
        <w:t>%；</w:t>
      </w:r>
      <w:r w:rsidR="000B7F50">
        <w:rPr>
          <w:rFonts w:ascii="仿宋_GB2312" w:eastAsia="仿宋_GB2312" w:hint="eastAsia"/>
          <w:sz w:val="30"/>
          <w:szCs w:val="30"/>
        </w:rPr>
        <w:t>卫生健康支出</w:t>
      </w:r>
      <w:r>
        <w:rPr>
          <w:rFonts w:ascii="仿宋_GB2312" w:eastAsia="仿宋_GB2312" w:hint="eastAsia"/>
          <w:sz w:val="30"/>
          <w:szCs w:val="30"/>
        </w:rPr>
        <w:t>（类）</w:t>
      </w:r>
      <w:r w:rsidR="000B7F50">
        <w:rPr>
          <w:rFonts w:ascii="仿宋_GB2312" w:eastAsia="仿宋_GB2312" w:hint="eastAsia"/>
          <w:sz w:val="30"/>
          <w:szCs w:val="30"/>
        </w:rPr>
        <w:t>36.14</w:t>
      </w:r>
      <w:r>
        <w:rPr>
          <w:rFonts w:ascii="仿宋_GB2312" w:eastAsia="仿宋_GB2312" w:hint="eastAsia"/>
          <w:sz w:val="30"/>
          <w:szCs w:val="30"/>
        </w:rPr>
        <w:t>万元，占</w:t>
      </w:r>
      <w:r w:rsidR="000B7F50">
        <w:rPr>
          <w:rFonts w:ascii="仿宋_GB2312" w:eastAsia="仿宋_GB2312" w:hint="eastAsia"/>
          <w:sz w:val="30"/>
          <w:szCs w:val="30"/>
        </w:rPr>
        <w:t>7.61</w:t>
      </w:r>
      <w:r>
        <w:rPr>
          <w:rFonts w:ascii="仿宋_GB2312" w:eastAsia="仿宋_GB2312" w:hint="eastAsia"/>
          <w:sz w:val="30"/>
          <w:szCs w:val="30"/>
        </w:rPr>
        <w:t>%</w:t>
      </w:r>
      <w:r w:rsidR="000B7F50">
        <w:rPr>
          <w:rFonts w:ascii="仿宋_GB2312" w:eastAsia="仿宋_GB2312" w:hint="eastAsia"/>
          <w:sz w:val="30"/>
          <w:szCs w:val="30"/>
        </w:rPr>
        <w:t>；农林水支出（类）351.99万元，占74.18%；住房保障支出（类）20.08万元，占4.23%。</w:t>
      </w:r>
    </w:p>
    <w:p w:rsidR="004D0A16" w:rsidRDefault="004D0A16">
      <w:pPr>
        <w:ind w:firstLineChars="200" w:firstLine="602"/>
        <w:outlineLvl w:val="0"/>
        <w:rPr>
          <w:rFonts w:ascii="楷体_GB2312" w:eastAsia="楷体_GB2312" w:hAnsi="宋体"/>
          <w:b/>
          <w:sz w:val="30"/>
          <w:szCs w:val="30"/>
        </w:rPr>
      </w:pPr>
      <w:r>
        <w:rPr>
          <w:rFonts w:ascii="楷体_GB2312" w:eastAsia="楷体_GB2312" w:hAnsi="宋体" w:hint="eastAsia"/>
          <w:b/>
          <w:sz w:val="30"/>
          <w:szCs w:val="30"/>
        </w:rPr>
        <w:t>（三）一般公共预算财政拨款支出决算具体情况</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一般公共预算财政拨款支出年初预算为</w:t>
      </w:r>
      <w:r w:rsidR="00B711E7">
        <w:rPr>
          <w:rFonts w:ascii="仿宋_GB2312" w:eastAsia="仿宋_GB2312" w:hint="eastAsia"/>
          <w:sz w:val="30"/>
          <w:szCs w:val="30"/>
        </w:rPr>
        <w:t>568.85</w:t>
      </w:r>
      <w:r>
        <w:rPr>
          <w:rFonts w:ascii="仿宋_GB2312" w:eastAsia="仿宋_GB2312" w:hint="eastAsia"/>
          <w:sz w:val="30"/>
          <w:szCs w:val="30"/>
        </w:rPr>
        <w:t>万元，支出决算为</w:t>
      </w:r>
      <w:r w:rsidR="00BD41C8">
        <w:rPr>
          <w:rFonts w:ascii="仿宋_GB2312" w:eastAsia="仿宋_GB2312" w:hint="eastAsia"/>
          <w:sz w:val="30"/>
          <w:szCs w:val="30"/>
        </w:rPr>
        <w:t>474.57</w:t>
      </w:r>
      <w:r>
        <w:rPr>
          <w:rFonts w:ascii="仿宋_GB2312" w:eastAsia="仿宋_GB2312" w:hint="eastAsia"/>
          <w:sz w:val="30"/>
          <w:szCs w:val="30"/>
        </w:rPr>
        <w:t>万元，完成年初预算的</w:t>
      </w:r>
      <w:r w:rsidR="00B711E7">
        <w:rPr>
          <w:rFonts w:ascii="仿宋_GB2312" w:eastAsia="仿宋_GB2312" w:hint="eastAsia"/>
          <w:sz w:val="30"/>
          <w:szCs w:val="30"/>
        </w:rPr>
        <w:t>83.43</w:t>
      </w:r>
      <w:r>
        <w:rPr>
          <w:rFonts w:ascii="仿宋_GB2312" w:eastAsia="仿宋_GB2312" w:hint="eastAsia"/>
          <w:sz w:val="30"/>
          <w:szCs w:val="30"/>
        </w:rPr>
        <w:t>%。决算数</w:t>
      </w:r>
      <w:r w:rsidR="00BD41C8">
        <w:rPr>
          <w:rFonts w:ascii="仿宋_GB2312" w:eastAsia="仿宋_GB2312" w:hint="eastAsia"/>
          <w:sz w:val="30"/>
          <w:szCs w:val="30"/>
        </w:rPr>
        <w:t>小于</w:t>
      </w:r>
      <w:r>
        <w:rPr>
          <w:rFonts w:ascii="仿宋_GB2312" w:eastAsia="仿宋_GB2312" w:hint="eastAsia"/>
          <w:sz w:val="30"/>
          <w:szCs w:val="30"/>
        </w:rPr>
        <w:t>预算数的主要原因：</w:t>
      </w:r>
      <w:r w:rsidR="00BD41C8">
        <w:rPr>
          <w:rFonts w:ascii="仿宋_GB2312" w:eastAsia="仿宋_GB2312" w:hint="eastAsia"/>
          <w:sz w:val="30"/>
          <w:szCs w:val="30"/>
        </w:rPr>
        <w:t>政策性因素</w:t>
      </w:r>
      <w:r>
        <w:rPr>
          <w:rFonts w:ascii="仿宋_GB2312" w:eastAsia="仿宋_GB2312" w:hint="eastAsia"/>
          <w:sz w:val="30"/>
          <w:szCs w:val="30"/>
        </w:rPr>
        <w:t>。其中：</w:t>
      </w:r>
    </w:p>
    <w:p w:rsidR="00552E8F" w:rsidRDefault="00552E8F" w:rsidP="00552E8F">
      <w:pPr>
        <w:ind w:firstLineChars="200" w:firstLine="600"/>
        <w:rPr>
          <w:rFonts w:ascii="仿宋_GB2312" w:eastAsia="仿宋_GB2312"/>
          <w:sz w:val="30"/>
          <w:szCs w:val="30"/>
        </w:rPr>
      </w:pPr>
      <w:r>
        <w:rPr>
          <w:rFonts w:ascii="仿宋_GB2312" w:eastAsia="仿宋_GB2312" w:hint="eastAsia"/>
          <w:sz w:val="30"/>
          <w:szCs w:val="30"/>
        </w:rPr>
        <w:t>1、社会保障和就业支出（类）行政事业单位养老支出（款）机关事业单位基本养老保险缴费支出（项）。主要用于：职工养老保险。年初预算为</w:t>
      </w:r>
      <w:r w:rsidR="008960C0">
        <w:rPr>
          <w:rFonts w:ascii="仿宋_GB2312" w:eastAsia="仿宋_GB2312" w:hint="eastAsia"/>
          <w:sz w:val="30"/>
          <w:szCs w:val="30"/>
        </w:rPr>
        <w:t>42.31</w:t>
      </w:r>
      <w:r>
        <w:rPr>
          <w:rFonts w:ascii="仿宋_GB2312" w:eastAsia="仿宋_GB2312" w:hint="eastAsia"/>
          <w:sz w:val="30"/>
          <w:szCs w:val="30"/>
        </w:rPr>
        <w:t>万元，支出决算为44.24万元。决算数大于预算数的主要原因：</w:t>
      </w:r>
      <w:r w:rsidR="005C6F78">
        <w:rPr>
          <w:rFonts w:ascii="仿宋_GB2312" w:eastAsia="仿宋_GB2312" w:hint="eastAsia"/>
          <w:sz w:val="30"/>
          <w:szCs w:val="30"/>
        </w:rPr>
        <w:t>养老保险按政策调整</w:t>
      </w:r>
      <w:r>
        <w:rPr>
          <w:rFonts w:ascii="仿宋_GB2312" w:eastAsia="仿宋_GB2312" w:hint="eastAsia"/>
          <w:sz w:val="30"/>
          <w:szCs w:val="30"/>
        </w:rPr>
        <w:t>。</w:t>
      </w:r>
    </w:p>
    <w:p w:rsidR="00552E8F" w:rsidRDefault="00552E8F" w:rsidP="00552E8F">
      <w:pPr>
        <w:ind w:firstLineChars="200" w:firstLine="600"/>
        <w:rPr>
          <w:rFonts w:ascii="仿宋_GB2312" w:eastAsia="仿宋_GB2312"/>
          <w:sz w:val="30"/>
          <w:szCs w:val="30"/>
        </w:rPr>
      </w:pPr>
      <w:r>
        <w:rPr>
          <w:rFonts w:ascii="仿宋_GB2312" w:eastAsia="仿宋_GB2312" w:hint="eastAsia"/>
          <w:sz w:val="30"/>
          <w:szCs w:val="30"/>
        </w:rPr>
        <w:t>2、社会保障和就业支出（类）行政事业单位离退休（款）机关事业单位职业年金缴费支出（项）。主要用于：职工职业年金。年初预算为</w:t>
      </w:r>
      <w:r w:rsidR="00305173">
        <w:rPr>
          <w:rFonts w:ascii="仿宋_GB2312" w:eastAsia="仿宋_GB2312" w:hint="eastAsia"/>
          <w:sz w:val="30"/>
          <w:szCs w:val="30"/>
        </w:rPr>
        <w:t>21.15</w:t>
      </w:r>
      <w:r>
        <w:rPr>
          <w:rFonts w:ascii="仿宋_GB2312" w:eastAsia="仿宋_GB2312" w:hint="eastAsia"/>
          <w:sz w:val="30"/>
          <w:szCs w:val="30"/>
        </w:rPr>
        <w:t>万元，支出决算为</w:t>
      </w:r>
      <w:r w:rsidR="00305173">
        <w:rPr>
          <w:rFonts w:ascii="仿宋_GB2312" w:eastAsia="仿宋_GB2312" w:hint="eastAsia"/>
          <w:sz w:val="30"/>
          <w:szCs w:val="30"/>
        </w:rPr>
        <w:t>22.12</w:t>
      </w:r>
      <w:r>
        <w:rPr>
          <w:rFonts w:ascii="仿宋_GB2312" w:eastAsia="仿宋_GB2312" w:hint="eastAsia"/>
          <w:sz w:val="30"/>
          <w:szCs w:val="30"/>
        </w:rPr>
        <w:t>万元。决算数</w:t>
      </w:r>
      <w:r w:rsidR="00327DD8">
        <w:rPr>
          <w:rFonts w:ascii="仿宋_GB2312" w:eastAsia="仿宋_GB2312" w:hint="eastAsia"/>
          <w:sz w:val="30"/>
          <w:szCs w:val="30"/>
        </w:rPr>
        <w:t>大</w:t>
      </w:r>
      <w:r>
        <w:rPr>
          <w:rFonts w:ascii="仿宋_GB2312" w:eastAsia="仿宋_GB2312" w:hint="eastAsia"/>
          <w:sz w:val="30"/>
          <w:szCs w:val="30"/>
        </w:rPr>
        <w:t>于预算数的主要原因：</w:t>
      </w:r>
      <w:r w:rsidR="005C6F78">
        <w:rPr>
          <w:rFonts w:ascii="仿宋_GB2312" w:eastAsia="仿宋_GB2312" w:hint="eastAsia"/>
          <w:sz w:val="30"/>
          <w:szCs w:val="30"/>
        </w:rPr>
        <w:t>职业年金按政策调整</w:t>
      </w:r>
      <w:r>
        <w:rPr>
          <w:rFonts w:ascii="仿宋_GB2312" w:eastAsia="仿宋_GB2312" w:hint="eastAsia"/>
          <w:sz w:val="30"/>
          <w:szCs w:val="30"/>
        </w:rPr>
        <w:t>。</w:t>
      </w:r>
    </w:p>
    <w:p w:rsidR="00552E8F" w:rsidRDefault="00552E8F" w:rsidP="00552E8F">
      <w:pPr>
        <w:ind w:firstLineChars="200" w:firstLine="600"/>
        <w:rPr>
          <w:rFonts w:ascii="仿宋_GB2312" w:eastAsia="仿宋_GB2312"/>
          <w:sz w:val="30"/>
          <w:szCs w:val="30"/>
        </w:rPr>
      </w:pPr>
      <w:r>
        <w:rPr>
          <w:rFonts w:ascii="仿宋_GB2312" w:eastAsia="仿宋_GB2312" w:hint="eastAsia"/>
          <w:sz w:val="30"/>
          <w:szCs w:val="30"/>
        </w:rPr>
        <w:t>3、卫生健康支出（类）行政事业单位医疗（款）事业单位医疗（项）。主要用于：职工医疗保险。年初预算为</w:t>
      </w:r>
      <w:r w:rsidR="00820617">
        <w:rPr>
          <w:rFonts w:ascii="仿宋_GB2312" w:eastAsia="仿宋_GB2312" w:hint="eastAsia"/>
          <w:sz w:val="30"/>
          <w:szCs w:val="30"/>
        </w:rPr>
        <w:t>27.76</w:t>
      </w:r>
      <w:r>
        <w:rPr>
          <w:rFonts w:ascii="仿宋_GB2312" w:eastAsia="仿宋_GB2312" w:hint="eastAsia"/>
          <w:sz w:val="30"/>
          <w:szCs w:val="30"/>
        </w:rPr>
        <w:t>万元，支出决算为</w:t>
      </w:r>
      <w:r w:rsidR="00A04C74">
        <w:rPr>
          <w:rFonts w:ascii="仿宋_GB2312" w:eastAsia="仿宋_GB2312" w:hint="eastAsia"/>
          <w:sz w:val="30"/>
          <w:szCs w:val="30"/>
        </w:rPr>
        <w:t>28.79</w:t>
      </w:r>
      <w:r>
        <w:rPr>
          <w:rFonts w:ascii="仿宋_GB2312" w:eastAsia="仿宋_GB2312" w:hint="eastAsia"/>
          <w:sz w:val="30"/>
          <w:szCs w:val="30"/>
        </w:rPr>
        <w:t>万元。决算数大于预算数的主要原因：</w:t>
      </w:r>
      <w:r w:rsidR="00165180">
        <w:rPr>
          <w:rFonts w:ascii="仿宋_GB2312" w:eastAsia="仿宋_GB2312" w:hint="eastAsia"/>
          <w:sz w:val="30"/>
          <w:szCs w:val="30"/>
        </w:rPr>
        <w:t>职工医疗保险按政策调整</w:t>
      </w:r>
      <w:r>
        <w:rPr>
          <w:rFonts w:ascii="仿宋_GB2312" w:eastAsia="仿宋_GB2312" w:hint="eastAsia"/>
          <w:sz w:val="30"/>
          <w:szCs w:val="30"/>
        </w:rPr>
        <w:t>。</w:t>
      </w:r>
    </w:p>
    <w:p w:rsidR="00552E8F" w:rsidRDefault="00552E8F" w:rsidP="00552E8F">
      <w:pPr>
        <w:ind w:firstLineChars="200" w:firstLine="600"/>
        <w:rPr>
          <w:rFonts w:ascii="仿宋_GB2312" w:eastAsia="仿宋_GB2312"/>
          <w:sz w:val="30"/>
          <w:szCs w:val="30"/>
        </w:rPr>
      </w:pPr>
      <w:r>
        <w:rPr>
          <w:rFonts w:ascii="仿宋_GB2312" w:eastAsia="仿宋_GB2312" w:hint="eastAsia"/>
          <w:sz w:val="30"/>
          <w:szCs w:val="30"/>
        </w:rPr>
        <w:lastRenderedPageBreak/>
        <w:t>4、卫生健康支出（类）行政事业单位医疗（款）公务员医疗补助（项）。主要用于：职工医疗补助。年初预算为</w:t>
      </w:r>
      <w:r w:rsidR="00A04C74">
        <w:rPr>
          <w:rFonts w:ascii="仿宋_GB2312" w:eastAsia="仿宋_GB2312" w:hint="eastAsia"/>
          <w:sz w:val="30"/>
          <w:szCs w:val="30"/>
        </w:rPr>
        <w:t>11.11</w:t>
      </w:r>
      <w:r>
        <w:rPr>
          <w:rFonts w:ascii="仿宋_GB2312" w:eastAsia="仿宋_GB2312" w:hint="eastAsia"/>
          <w:sz w:val="30"/>
          <w:szCs w:val="30"/>
        </w:rPr>
        <w:t>万元，支出决算为</w:t>
      </w:r>
      <w:r w:rsidR="00A04C74">
        <w:rPr>
          <w:rFonts w:ascii="仿宋_GB2312" w:eastAsia="仿宋_GB2312" w:hint="eastAsia"/>
          <w:sz w:val="30"/>
          <w:szCs w:val="30"/>
        </w:rPr>
        <w:t>7.35</w:t>
      </w:r>
      <w:r>
        <w:rPr>
          <w:rFonts w:ascii="仿宋_GB2312" w:eastAsia="仿宋_GB2312" w:hint="eastAsia"/>
          <w:sz w:val="30"/>
          <w:szCs w:val="30"/>
        </w:rPr>
        <w:t>万元。决算数小于预算数的主要原因：</w:t>
      </w:r>
      <w:r w:rsidR="00165180">
        <w:rPr>
          <w:rFonts w:ascii="仿宋_GB2312" w:eastAsia="仿宋_GB2312" w:hint="eastAsia"/>
          <w:sz w:val="30"/>
          <w:szCs w:val="30"/>
        </w:rPr>
        <w:t>职工医疗补助按政策调整</w:t>
      </w:r>
      <w:r>
        <w:rPr>
          <w:rFonts w:ascii="仿宋_GB2312" w:eastAsia="仿宋_GB2312" w:hint="eastAsia"/>
          <w:sz w:val="30"/>
          <w:szCs w:val="30"/>
        </w:rPr>
        <w:t>。</w:t>
      </w:r>
    </w:p>
    <w:p w:rsidR="00552E8F" w:rsidRDefault="00552E8F" w:rsidP="00552E8F">
      <w:pPr>
        <w:ind w:firstLineChars="200" w:firstLine="600"/>
        <w:rPr>
          <w:rFonts w:ascii="仿宋_GB2312" w:eastAsia="仿宋_GB2312"/>
          <w:sz w:val="30"/>
          <w:szCs w:val="30"/>
        </w:rPr>
      </w:pPr>
      <w:r>
        <w:rPr>
          <w:rFonts w:ascii="仿宋_GB2312" w:eastAsia="仿宋_GB2312" w:hint="eastAsia"/>
          <w:sz w:val="30"/>
          <w:szCs w:val="30"/>
        </w:rPr>
        <w:t>5、农林水支出（类）水利（款）水利执法监督（项）。主要用于水务执法监督。年初预算为</w:t>
      </w:r>
      <w:r w:rsidR="00B711E7">
        <w:rPr>
          <w:rFonts w:ascii="仿宋_GB2312" w:eastAsia="仿宋_GB2312" w:hint="eastAsia"/>
          <w:sz w:val="30"/>
          <w:szCs w:val="30"/>
        </w:rPr>
        <w:t>447.45</w:t>
      </w:r>
      <w:r>
        <w:rPr>
          <w:rFonts w:ascii="仿宋_GB2312" w:eastAsia="仿宋_GB2312" w:hint="eastAsia"/>
          <w:sz w:val="30"/>
          <w:szCs w:val="30"/>
        </w:rPr>
        <w:t>万元，支出决算为</w:t>
      </w:r>
      <w:r w:rsidR="00D52FEF">
        <w:rPr>
          <w:rFonts w:ascii="仿宋_GB2312" w:eastAsia="仿宋_GB2312" w:hint="eastAsia"/>
          <w:sz w:val="30"/>
          <w:szCs w:val="30"/>
        </w:rPr>
        <w:t>351.99</w:t>
      </w:r>
      <w:r>
        <w:rPr>
          <w:rFonts w:ascii="仿宋_GB2312" w:eastAsia="仿宋_GB2312" w:hint="eastAsia"/>
          <w:sz w:val="30"/>
          <w:szCs w:val="30"/>
        </w:rPr>
        <w:t>万元。决算数</w:t>
      </w:r>
      <w:r w:rsidR="00D52FEF">
        <w:rPr>
          <w:rFonts w:ascii="仿宋_GB2312" w:eastAsia="仿宋_GB2312" w:hint="eastAsia"/>
          <w:sz w:val="30"/>
          <w:szCs w:val="30"/>
        </w:rPr>
        <w:t>小于</w:t>
      </w:r>
      <w:r>
        <w:rPr>
          <w:rFonts w:ascii="仿宋_GB2312" w:eastAsia="仿宋_GB2312" w:hint="eastAsia"/>
          <w:sz w:val="30"/>
          <w:szCs w:val="30"/>
        </w:rPr>
        <w:t>预算数的主要原因：</w:t>
      </w:r>
      <w:r w:rsidR="00B711E7">
        <w:rPr>
          <w:rFonts w:ascii="仿宋_GB2312" w:eastAsia="仿宋_GB2312" w:hAnsi="Arial" w:cs="Arial" w:hint="eastAsia"/>
          <w:kern w:val="0"/>
          <w:sz w:val="30"/>
          <w:szCs w:val="30"/>
        </w:rPr>
        <w:t>政策性因素压减及部分支出按实际结算。</w:t>
      </w:r>
    </w:p>
    <w:p w:rsidR="00552E8F" w:rsidRDefault="00552E8F" w:rsidP="00552E8F">
      <w:pPr>
        <w:ind w:firstLineChars="200" w:firstLine="600"/>
        <w:rPr>
          <w:rFonts w:ascii="仿宋_GB2312" w:eastAsia="仿宋_GB2312"/>
          <w:sz w:val="30"/>
          <w:szCs w:val="30"/>
        </w:rPr>
      </w:pPr>
      <w:r>
        <w:rPr>
          <w:rFonts w:ascii="仿宋_GB2312" w:eastAsia="仿宋_GB2312" w:hint="eastAsia"/>
          <w:sz w:val="30"/>
          <w:szCs w:val="30"/>
        </w:rPr>
        <w:t>6、住房保障支出（类）住房改革支出（款）住房公积金（项）。主要用于职工住房公积金。年初预算为</w:t>
      </w:r>
      <w:r w:rsidR="00E3537C">
        <w:rPr>
          <w:rFonts w:ascii="仿宋_GB2312" w:eastAsia="仿宋_GB2312" w:hint="eastAsia"/>
          <w:sz w:val="30"/>
          <w:szCs w:val="30"/>
        </w:rPr>
        <w:t>19.06</w:t>
      </w:r>
      <w:r>
        <w:rPr>
          <w:rFonts w:ascii="仿宋_GB2312" w:eastAsia="仿宋_GB2312" w:hint="eastAsia"/>
          <w:sz w:val="30"/>
          <w:szCs w:val="30"/>
        </w:rPr>
        <w:t>万元，支出决算为</w:t>
      </w:r>
      <w:r w:rsidR="00E3537C">
        <w:rPr>
          <w:rFonts w:ascii="仿宋_GB2312" w:eastAsia="仿宋_GB2312" w:hint="eastAsia"/>
          <w:sz w:val="30"/>
          <w:szCs w:val="30"/>
        </w:rPr>
        <w:t>20.08</w:t>
      </w:r>
      <w:r>
        <w:rPr>
          <w:rFonts w:ascii="仿宋_GB2312" w:eastAsia="仿宋_GB2312" w:hint="eastAsia"/>
          <w:sz w:val="30"/>
          <w:szCs w:val="30"/>
        </w:rPr>
        <w:t>万元。决算数大于预算数的主要原因：</w:t>
      </w:r>
      <w:r w:rsidR="001E6DAB">
        <w:rPr>
          <w:rFonts w:ascii="仿宋_GB2312" w:eastAsia="仿宋_GB2312" w:hint="eastAsia"/>
          <w:sz w:val="30"/>
          <w:szCs w:val="30"/>
        </w:rPr>
        <w:t>住房公积金按政策调整</w:t>
      </w:r>
      <w:r>
        <w:rPr>
          <w:rFonts w:ascii="仿宋_GB2312" w:eastAsia="仿宋_GB2312" w:hint="eastAsia"/>
          <w:sz w:val="30"/>
          <w:szCs w:val="30"/>
        </w:rPr>
        <w:t>。</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六、一般公共预算财政拨款基本支出决算情况说明</w:t>
      </w:r>
    </w:p>
    <w:p w:rsidR="00B7711D" w:rsidRDefault="00B7711D" w:rsidP="00B7711D">
      <w:pPr>
        <w:ind w:firstLineChars="200" w:firstLine="600"/>
        <w:rPr>
          <w:rFonts w:ascii="仿宋_GB2312" w:eastAsia="仿宋_GB2312"/>
          <w:sz w:val="30"/>
          <w:szCs w:val="30"/>
        </w:rPr>
      </w:pPr>
      <w:r>
        <w:rPr>
          <w:rFonts w:ascii="仿宋_GB2312" w:eastAsia="仿宋_GB2312" w:hint="eastAsia"/>
          <w:sz w:val="30"/>
          <w:szCs w:val="30"/>
        </w:rPr>
        <w:t>一般公共预算财政拨款基本支出432.33万元。其中：人员经费390.34万元，主要包括：基本工资、津贴补贴、伙食补助费、绩效工资、机关事业单位基本养老保险缴费、职工年金缴费、职工基本医疗保险缴费、公务员医疗补助缴费、其他社会保障缴费、住房公积金、其他工资福利支出、对个人和家庭的补助。公用经费41.99万元，主要包括：办公费、手续费、水费、电费、邮电费、物业管理费、差旅费、维修费、培训费、委托业务费、工会经费、福利费、公务用车运行维护费、其他商品和服务支出。</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七、一般公共预算财政拨款“三公”经费支出决算情况说明</w:t>
      </w:r>
    </w:p>
    <w:p w:rsidR="004D0A16" w:rsidRDefault="004D0A16">
      <w:pPr>
        <w:ind w:firstLineChars="200" w:firstLine="602"/>
        <w:outlineLvl w:val="0"/>
        <w:rPr>
          <w:rFonts w:ascii="楷体_GB2312" w:eastAsia="楷体_GB2312"/>
          <w:b/>
          <w:sz w:val="30"/>
          <w:szCs w:val="30"/>
        </w:rPr>
      </w:pPr>
      <w:r>
        <w:rPr>
          <w:rFonts w:ascii="楷体_GB2312" w:eastAsia="楷体_GB2312" w:hAnsi="宋体" w:hint="eastAsia"/>
          <w:b/>
          <w:sz w:val="30"/>
          <w:szCs w:val="30"/>
        </w:rPr>
        <w:lastRenderedPageBreak/>
        <w:t>（一）</w:t>
      </w:r>
      <w:r>
        <w:rPr>
          <w:rFonts w:ascii="楷体_GB2312" w:eastAsia="楷体_GB2312" w:hint="eastAsia"/>
          <w:b/>
          <w:sz w:val="30"/>
          <w:szCs w:val="30"/>
        </w:rPr>
        <w:t>“三公”经费财政拨款支出决算总体情况说明。</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“三公”经费财政拨款支出年初预算为</w:t>
      </w:r>
      <w:r w:rsidR="00D7386A">
        <w:rPr>
          <w:rFonts w:ascii="仿宋_GB2312" w:eastAsia="仿宋_GB2312" w:hint="eastAsia"/>
          <w:sz w:val="30"/>
          <w:szCs w:val="30"/>
        </w:rPr>
        <w:t>6.60</w:t>
      </w:r>
      <w:r>
        <w:rPr>
          <w:rFonts w:ascii="仿宋_GB2312" w:eastAsia="仿宋_GB2312" w:hint="eastAsia"/>
          <w:sz w:val="30"/>
          <w:szCs w:val="30"/>
        </w:rPr>
        <w:t>万元，支出决算为</w:t>
      </w:r>
      <w:r w:rsidR="008C62EE">
        <w:rPr>
          <w:rFonts w:ascii="仿宋_GB2312" w:eastAsia="仿宋_GB2312" w:hint="eastAsia"/>
          <w:sz w:val="30"/>
          <w:szCs w:val="30"/>
        </w:rPr>
        <w:t>1.14</w:t>
      </w:r>
      <w:r>
        <w:rPr>
          <w:rFonts w:ascii="仿宋_GB2312" w:eastAsia="仿宋_GB2312" w:hint="eastAsia"/>
          <w:sz w:val="30"/>
          <w:szCs w:val="30"/>
        </w:rPr>
        <w:t>万元，完成预算的</w:t>
      </w:r>
      <w:r w:rsidR="00D7386A">
        <w:rPr>
          <w:rFonts w:ascii="仿宋_GB2312" w:eastAsia="仿宋_GB2312" w:hint="eastAsia"/>
          <w:sz w:val="30"/>
          <w:szCs w:val="30"/>
        </w:rPr>
        <w:t>17.27</w:t>
      </w:r>
      <w:r>
        <w:rPr>
          <w:rFonts w:ascii="仿宋_GB2312" w:eastAsia="仿宋_GB2312" w:hint="eastAsia"/>
          <w:sz w:val="30"/>
          <w:szCs w:val="30"/>
        </w:rPr>
        <w:t>%，其中：公务用车购置及运行维护费支出决算为</w:t>
      </w:r>
      <w:r w:rsidR="008C62EE">
        <w:rPr>
          <w:rFonts w:ascii="仿宋_GB2312" w:eastAsia="仿宋_GB2312" w:hint="eastAsia"/>
          <w:sz w:val="30"/>
          <w:szCs w:val="30"/>
        </w:rPr>
        <w:t>1.14</w:t>
      </w:r>
      <w:r>
        <w:rPr>
          <w:rFonts w:ascii="仿宋_GB2312" w:eastAsia="仿宋_GB2312" w:hint="eastAsia"/>
          <w:sz w:val="30"/>
          <w:szCs w:val="30"/>
        </w:rPr>
        <w:t>万元，完成预算的</w:t>
      </w:r>
      <w:r w:rsidR="00D7386A">
        <w:rPr>
          <w:rFonts w:ascii="仿宋_GB2312" w:eastAsia="仿宋_GB2312" w:hint="eastAsia"/>
          <w:sz w:val="30"/>
          <w:szCs w:val="30"/>
        </w:rPr>
        <w:t>17.81</w:t>
      </w:r>
      <w:r>
        <w:rPr>
          <w:rFonts w:ascii="仿宋_GB2312" w:eastAsia="仿宋_GB2312" w:hint="eastAsia"/>
          <w:sz w:val="30"/>
          <w:szCs w:val="30"/>
        </w:rPr>
        <w:t>%</w:t>
      </w:r>
      <w:r w:rsidR="008C62EE">
        <w:rPr>
          <w:rFonts w:ascii="仿宋_GB2312" w:eastAsia="仿宋_GB2312" w:hint="eastAsia"/>
          <w:sz w:val="30"/>
          <w:szCs w:val="30"/>
        </w:rPr>
        <w:t>。</w:t>
      </w:r>
      <w:r>
        <w:rPr>
          <w:rFonts w:ascii="仿宋_GB2312" w:eastAsia="仿宋_GB2312" w:hint="eastAsia"/>
          <w:sz w:val="30"/>
          <w:szCs w:val="30"/>
        </w:rPr>
        <w:t>2022年度“三公”经费支出决算数小于预算数的主要原因：</w:t>
      </w:r>
      <w:r w:rsidR="008C62EE">
        <w:rPr>
          <w:rFonts w:ascii="仿宋_GB2312" w:eastAsia="仿宋_GB2312" w:hint="eastAsia"/>
          <w:sz w:val="30"/>
          <w:szCs w:val="30"/>
        </w:rPr>
        <w:t>严格控制三公经费的使用。</w:t>
      </w:r>
    </w:p>
    <w:p w:rsidR="004D0A16" w:rsidRDefault="004D0A16" w:rsidP="00B711E7">
      <w:pPr>
        <w:ind w:firstLineChars="250" w:firstLine="750"/>
        <w:rPr>
          <w:rFonts w:ascii="仿宋_GB2312" w:eastAsia="仿宋_GB2312"/>
          <w:sz w:val="30"/>
          <w:szCs w:val="30"/>
        </w:rPr>
      </w:pPr>
      <w:r>
        <w:rPr>
          <w:rFonts w:ascii="仿宋_GB2312" w:eastAsia="仿宋_GB2312" w:hint="eastAsia"/>
          <w:sz w:val="30"/>
          <w:szCs w:val="30"/>
        </w:rPr>
        <w:t>2022年度“三公”经费财政拨款支出决算数比2021年度</w:t>
      </w:r>
      <w:r w:rsidR="00BE054F">
        <w:rPr>
          <w:rFonts w:ascii="仿宋_GB2312" w:eastAsia="仿宋_GB2312" w:hint="eastAsia"/>
          <w:sz w:val="30"/>
          <w:szCs w:val="30"/>
        </w:rPr>
        <w:t>增加0.5</w:t>
      </w:r>
      <w:r>
        <w:rPr>
          <w:rFonts w:ascii="仿宋_GB2312" w:eastAsia="仿宋_GB2312" w:hint="eastAsia"/>
          <w:sz w:val="30"/>
          <w:szCs w:val="30"/>
        </w:rPr>
        <w:t>万元，</w:t>
      </w:r>
      <w:r w:rsidR="00BE054F">
        <w:rPr>
          <w:rFonts w:ascii="仿宋_GB2312" w:eastAsia="仿宋_GB2312" w:hint="eastAsia"/>
          <w:sz w:val="30"/>
          <w:szCs w:val="30"/>
        </w:rPr>
        <w:t>增长78.12</w:t>
      </w:r>
      <w:r>
        <w:rPr>
          <w:rFonts w:ascii="仿宋_GB2312" w:eastAsia="仿宋_GB2312" w:hint="eastAsia"/>
          <w:sz w:val="30"/>
          <w:szCs w:val="30"/>
        </w:rPr>
        <w:t>%，其中：公务用车购置及运行维护费支出决算</w:t>
      </w:r>
      <w:r w:rsidR="00BE054F">
        <w:rPr>
          <w:rFonts w:ascii="仿宋_GB2312" w:eastAsia="仿宋_GB2312" w:hint="eastAsia"/>
          <w:sz w:val="30"/>
          <w:szCs w:val="30"/>
        </w:rPr>
        <w:t>增加0.5</w:t>
      </w:r>
      <w:r>
        <w:rPr>
          <w:rFonts w:ascii="仿宋_GB2312" w:eastAsia="仿宋_GB2312" w:hint="eastAsia"/>
          <w:sz w:val="30"/>
          <w:szCs w:val="30"/>
        </w:rPr>
        <w:t>万元，</w:t>
      </w:r>
      <w:r w:rsidR="00BE054F">
        <w:rPr>
          <w:rFonts w:ascii="仿宋_GB2312" w:eastAsia="仿宋_GB2312" w:hint="eastAsia"/>
          <w:sz w:val="30"/>
          <w:szCs w:val="30"/>
        </w:rPr>
        <w:t>增长78.12</w:t>
      </w:r>
      <w:r>
        <w:rPr>
          <w:rFonts w:ascii="仿宋_GB2312" w:eastAsia="仿宋_GB2312" w:hint="eastAsia"/>
          <w:sz w:val="30"/>
          <w:szCs w:val="30"/>
        </w:rPr>
        <w:t>%。公务用车购置及运行维护费支出</w:t>
      </w:r>
      <w:r w:rsidR="00BE054F">
        <w:rPr>
          <w:rFonts w:ascii="仿宋_GB2312" w:eastAsia="仿宋_GB2312" w:hint="eastAsia"/>
          <w:sz w:val="30"/>
          <w:szCs w:val="30"/>
        </w:rPr>
        <w:t>增加</w:t>
      </w:r>
      <w:r>
        <w:rPr>
          <w:rFonts w:ascii="仿宋_GB2312" w:eastAsia="仿宋_GB2312" w:hint="eastAsia"/>
          <w:sz w:val="30"/>
          <w:szCs w:val="30"/>
        </w:rPr>
        <w:t>的主要原因是</w:t>
      </w:r>
      <w:r w:rsidR="00BE054F">
        <w:rPr>
          <w:rFonts w:ascii="仿宋_GB2312" w:eastAsia="仿宋_GB2312" w:hint="eastAsia"/>
          <w:sz w:val="30"/>
          <w:szCs w:val="30"/>
        </w:rPr>
        <w:t>公务车维修维护费合理支出</w:t>
      </w:r>
      <w:r>
        <w:rPr>
          <w:rFonts w:ascii="仿宋_GB2312" w:eastAsia="仿宋_GB2312" w:hint="eastAsia"/>
          <w:sz w:val="30"/>
          <w:szCs w:val="30"/>
        </w:rPr>
        <w:t>。</w:t>
      </w:r>
    </w:p>
    <w:p w:rsidR="004D0A16" w:rsidRDefault="004D0A16">
      <w:pPr>
        <w:ind w:firstLineChars="200" w:firstLine="602"/>
        <w:outlineLvl w:val="0"/>
        <w:rPr>
          <w:rFonts w:ascii="楷体_GB2312" w:eastAsia="楷体_GB2312"/>
          <w:b/>
          <w:sz w:val="30"/>
          <w:szCs w:val="30"/>
        </w:rPr>
      </w:pPr>
      <w:r>
        <w:rPr>
          <w:rFonts w:ascii="楷体_GB2312" w:eastAsia="楷体_GB2312" w:hAnsi="宋体" w:hint="eastAsia"/>
          <w:b/>
          <w:sz w:val="30"/>
          <w:szCs w:val="30"/>
        </w:rPr>
        <w:t>（二）</w:t>
      </w:r>
      <w:r>
        <w:rPr>
          <w:rFonts w:ascii="楷体_GB2312" w:eastAsia="楷体_GB2312" w:hint="eastAsia"/>
          <w:b/>
          <w:sz w:val="30"/>
          <w:szCs w:val="30"/>
        </w:rPr>
        <w:t>“三公”经费财政拨款支出决算具体情况说明。</w:t>
      </w:r>
    </w:p>
    <w:p w:rsidR="004D0A16" w:rsidRPr="007106AC" w:rsidRDefault="004D0A16">
      <w:pPr>
        <w:ind w:firstLineChars="200" w:firstLine="600"/>
        <w:rPr>
          <w:rFonts w:ascii="仿宋_GB2312" w:eastAsia="仿宋_GB2312"/>
          <w:sz w:val="30"/>
          <w:szCs w:val="30"/>
        </w:rPr>
      </w:pPr>
      <w:r w:rsidRPr="007106AC">
        <w:rPr>
          <w:rFonts w:ascii="仿宋_GB2312" w:eastAsia="仿宋_GB2312" w:hint="eastAsia"/>
          <w:sz w:val="30"/>
          <w:szCs w:val="30"/>
        </w:rPr>
        <w:t>“三公”经费财政拨款支出决算中，</w:t>
      </w:r>
      <w:r w:rsidR="00432EB2" w:rsidRPr="007106AC">
        <w:rPr>
          <w:rFonts w:ascii="仿宋_GB2312" w:eastAsia="仿宋_GB2312" w:hint="eastAsia"/>
          <w:sz w:val="30"/>
          <w:szCs w:val="30"/>
        </w:rPr>
        <w:t>因公出国（境）费支出决算0万元，占0%；</w:t>
      </w:r>
      <w:r w:rsidRPr="007106AC">
        <w:rPr>
          <w:rFonts w:ascii="仿宋_GB2312" w:eastAsia="仿宋_GB2312" w:hint="eastAsia"/>
          <w:sz w:val="30"/>
          <w:szCs w:val="30"/>
        </w:rPr>
        <w:t>公务用车购置及运行维护费支出决算</w:t>
      </w:r>
      <w:r w:rsidR="002C6895" w:rsidRPr="007106AC">
        <w:rPr>
          <w:rFonts w:ascii="仿宋_GB2312" w:eastAsia="仿宋_GB2312" w:hint="eastAsia"/>
          <w:sz w:val="30"/>
          <w:szCs w:val="30"/>
        </w:rPr>
        <w:t>1.14</w:t>
      </w:r>
      <w:r w:rsidR="00D7386A" w:rsidRPr="007106AC">
        <w:rPr>
          <w:rFonts w:ascii="仿宋_GB2312" w:eastAsia="仿宋_GB2312" w:hint="eastAsia"/>
          <w:sz w:val="30"/>
          <w:szCs w:val="30"/>
        </w:rPr>
        <w:t>万元</w:t>
      </w:r>
      <w:r w:rsidRPr="007106AC">
        <w:rPr>
          <w:rFonts w:ascii="仿宋_GB2312" w:eastAsia="仿宋_GB2312" w:hint="eastAsia"/>
          <w:sz w:val="30"/>
          <w:szCs w:val="30"/>
        </w:rPr>
        <w:t>，占</w:t>
      </w:r>
      <w:r w:rsidR="00120EA0">
        <w:rPr>
          <w:rFonts w:ascii="仿宋_GB2312" w:eastAsia="仿宋_GB2312" w:hint="eastAsia"/>
          <w:sz w:val="30"/>
          <w:szCs w:val="30"/>
        </w:rPr>
        <w:t>1</w:t>
      </w:r>
      <w:r w:rsidR="00ED76E0">
        <w:rPr>
          <w:rFonts w:ascii="仿宋_GB2312" w:eastAsia="仿宋_GB2312" w:hint="eastAsia"/>
          <w:sz w:val="30"/>
          <w:szCs w:val="30"/>
        </w:rPr>
        <w:t>00</w:t>
      </w:r>
      <w:r w:rsidR="00B80E0D" w:rsidRPr="007106AC">
        <w:rPr>
          <w:rFonts w:ascii="仿宋_GB2312" w:eastAsia="仿宋_GB2312" w:hint="eastAsia"/>
          <w:sz w:val="30"/>
          <w:szCs w:val="30"/>
        </w:rPr>
        <w:t>%</w:t>
      </w:r>
      <w:r w:rsidR="00432EB2" w:rsidRPr="007106AC">
        <w:rPr>
          <w:rFonts w:ascii="仿宋_GB2312" w:eastAsia="仿宋_GB2312" w:hint="eastAsia"/>
          <w:sz w:val="30"/>
          <w:szCs w:val="30"/>
        </w:rPr>
        <w:t>；公务接待费支出决算0万元，占0%</w:t>
      </w:r>
      <w:r w:rsidRPr="007106AC">
        <w:rPr>
          <w:rFonts w:ascii="仿宋_GB2312" w:eastAsia="仿宋_GB2312" w:hint="eastAsia"/>
          <w:sz w:val="30"/>
          <w:szCs w:val="30"/>
        </w:rPr>
        <w:t>。具体情况如下：</w:t>
      </w:r>
    </w:p>
    <w:p w:rsidR="00432EB2" w:rsidRPr="007106AC" w:rsidRDefault="00432EB2" w:rsidP="00432EB2">
      <w:pPr>
        <w:ind w:firstLineChars="200" w:firstLine="600"/>
        <w:rPr>
          <w:rFonts w:ascii="楷体_GB2312" w:eastAsia="楷体_GB2312"/>
          <w:b/>
          <w:sz w:val="30"/>
          <w:szCs w:val="30"/>
        </w:rPr>
      </w:pPr>
      <w:r w:rsidRPr="007106AC">
        <w:rPr>
          <w:rFonts w:ascii="仿宋_GB2312" w:eastAsia="仿宋_GB2312" w:hint="eastAsia"/>
          <w:sz w:val="30"/>
          <w:szCs w:val="30"/>
        </w:rPr>
        <w:t>1、因公出国（境）费支出0万元。</w:t>
      </w:r>
    </w:p>
    <w:p w:rsidR="004D0A16" w:rsidRPr="007106AC" w:rsidRDefault="00432EB2">
      <w:pPr>
        <w:ind w:firstLineChars="200" w:firstLine="600"/>
        <w:rPr>
          <w:rFonts w:ascii="仿宋_GB2312" w:eastAsia="仿宋_GB2312"/>
          <w:sz w:val="30"/>
          <w:szCs w:val="30"/>
        </w:rPr>
      </w:pPr>
      <w:r w:rsidRPr="007106AC">
        <w:rPr>
          <w:rFonts w:ascii="仿宋_GB2312" w:eastAsia="仿宋_GB2312" w:hint="eastAsia"/>
          <w:sz w:val="30"/>
          <w:szCs w:val="30"/>
        </w:rPr>
        <w:t>2</w:t>
      </w:r>
      <w:r w:rsidR="004D0A16" w:rsidRPr="007106AC">
        <w:rPr>
          <w:rFonts w:ascii="仿宋_GB2312" w:eastAsia="仿宋_GB2312" w:hint="eastAsia"/>
          <w:sz w:val="30"/>
          <w:szCs w:val="30"/>
        </w:rPr>
        <w:t>、公务用车购置及运行维护费支出</w:t>
      </w:r>
      <w:r w:rsidR="00212AE9" w:rsidRPr="007106AC">
        <w:rPr>
          <w:rFonts w:ascii="仿宋_GB2312" w:eastAsia="仿宋_GB2312" w:hint="eastAsia"/>
          <w:sz w:val="30"/>
          <w:szCs w:val="30"/>
        </w:rPr>
        <w:t>1.14</w:t>
      </w:r>
      <w:r w:rsidR="004D0A16" w:rsidRPr="007106AC">
        <w:rPr>
          <w:rFonts w:ascii="仿宋_GB2312" w:eastAsia="仿宋_GB2312" w:hint="eastAsia"/>
          <w:sz w:val="30"/>
          <w:szCs w:val="30"/>
        </w:rPr>
        <w:t>万元。其中：</w:t>
      </w:r>
    </w:p>
    <w:p w:rsidR="00432EB2" w:rsidRPr="007106AC" w:rsidRDefault="00432EB2">
      <w:pPr>
        <w:ind w:firstLineChars="200" w:firstLine="600"/>
        <w:rPr>
          <w:rFonts w:eastAsia="仿宋_GB2312"/>
          <w:sz w:val="30"/>
          <w:szCs w:val="30"/>
        </w:rPr>
      </w:pPr>
      <w:r w:rsidRPr="007106AC">
        <w:rPr>
          <w:rFonts w:eastAsia="仿宋_GB2312" w:hint="eastAsia"/>
          <w:sz w:val="30"/>
          <w:szCs w:val="30"/>
        </w:rPr>
        <w:t>公务用车购置支出为</w:t>
      </w:r>
      <w:r w:rsidRPr="007106AC">
        <w:rPr>
          <w:rFonts w:eastAsia="仿宋_GB2312" w:hint="eastAsia"/>
          <w:sz w:val="30"/>
          <w:szCs w:val="30"/>
        </w:rPr>
        <w:t>0</w:t>
      </w:r>
      <w:r w:rsidRPr="007106AC">
        <w:rPr>
          <w:rFonts w:eastAsia="仿宋_GB2312" w:hint="eastAsia"/>
          <w:sz w:val="30"/>
          <w:szCs w:val="30"/>
        </w:rPr>
        <w:t>万元。</w:t>
      </w:r>
    </w:p>
    <w:p w:rsidR="004D0A16" w:rsidRPr="007106AC" w:rsidRDefault="004D0A16">
      <w:pPr>
        <w:ind w:firstLineChars="200" w:firstLine="600"/>
        <w:rPr>
          <w:rFonts w:eastAsia="仿宋_GB2312"/>
          <w:sz w:val="30"/>
          <w:szCs w:val="30"/>
        </w:rPr>
      </w:pPr>
      <w:r w:rsidRPr="007106AC">
        <w:rPr>
          <w:rFonts w:eastAsia="仿宋_GB2312"/>
          <w:sz w:val="30"/>
          <w:szCs w:val="30"/>
        </w:rPr>
        <w:t>公务用车运行维护支出</w:t>
      </w:r>
      <w:r w:rsidR="00212AE9" w:rsidRPr="007106AC">
        <w:rPr>
          <w:rFonts w:ascii="仿宋_GB2312" w:eastAsia="仿宋_GB2312" w:hint="eastAsia"/>
          <w:sz w:val="30"/>
          <w:szCs w:val="30"/>
        </w:rPr>
        <w:t>1.14</w:t>
      </w:r>
      <w:r w:rsidRPr="007106AC">
        <w:rPr>
          <w:rFonts w:eastAsia="仿宋_GB2312"/>
          <w:sz w:val="30"/>
          <w:szCs w:val="30"/>
        </w:rPr>
        <w:t>万元。主要用于</w:t>
      </w:r>
      <w:r w:rsidR="00212AE9" w:rsidRPr="007106AC">
        <w:rPr>
          <w:rFonts w:ascii="仿宋_GB2312" w:eastAsia="仿宋_GB2312" w:hint="eastAsia"/>
          <w:sz w:val="30"/>
          <w:szCs w:val="30"/>
        </w:rPr>
        <w:t>水务执法车辆的运行维修维护费和保险费</w:t>
      </w:r>
      <w:r w:rsidRPr="007106AC">
        <w:rPr>
          <w:rFonts w:eastAsia="仿宋_GB2312"/>
          <w:sz w:val="30"/>
          <w:szCs w:val="30"/>
        </w:rPr>
        <w:t>。</w:t>
      </w:r>
      <w:r w:rsidRPr="007106AC">
        <w:rPr>
          <w:rFonts w:ascii="Times New Roman" w:eastAsia="仿宋_GB2312" w:hAnsi="Times New Roman" w:cs="Times New Roman"/>
          <w:sz w:val="30"/>
          <w:szCs w:val="30"/>
        </w:rPr>
        <w:t>2022</w:t>
      </w:r>
      <w:r w:rsidRPr="007106AC">
        <w:rPr>
          <w:rFonts w:eastAsia="仿宋_GB2312"/>
          <w:sz w:val="30"/>
          <w:szCs w:val="30"/>
        </w:rPr>
        <w:t>年，上海市</w:t>
      </w:r>
      <w:r w:rsidR="002941E8" w:rsidRPr="007106AC">
        <w:rPr>
          <w:rFonts w:eastAsia="仿宋_GB2312" w:hint="eastAsia"/>
          <w:sz w:val="30"/>
          <w:szCs w:val="30"/>
        </w:rPr>
        <w:t>闵行区</w:t>
      </w:r>
      <w:r w:rsidR="0065323E" w:rsidRPr="007106AC">
        <w:rPr>
          <w:rFonts w:ascii="仿宋_GB2312" w:eastAsia="仿宋_GB2312" w:hint="eastAsia"/>
          <w:sz w:val="30"/>
          <w:szCs w:val="30"/>
        </w:rPr>
        <w:t>水务局执法支队</w:t>
      </w:r>
      <w:r w:rsidRPr="007106AC">
        <w:rPr>
          <w:rFonts w:eastAsia="仿宋_GB2312"/>
          <w:sz w:val="30"/>
          <w:szCs w:val="30"/>
        </w:rPr>
        <w:t>公务用车保有量为</w:t>
      </w:r>
      <w:r w:rsidR="0065323E" w:rsidRPr="007106AC">
        <w:rPr>
          <w:rFonts w:ascii="仿宋_GB2312" w:eastAsia="仿宋_GB2312" w:hint="eastAsia"/>
          <w:sz w:val="30"/>
          <w:szCs w:val="30"/>
        </w:rPr>
        <w:t>2</w:t>
      </w:r>
      <w:r w:rsidRPr="007106AC">
        <w:rPr>
          <w:rFonts w:eastAsia="仿宋_GB2312"/>
          <w:sz w:val="30"/>
          <w:szCs w:val="30"/>
        </w:rPr>
        <w:t>辆。</w:t>
      </w:r>
    </w:p>
    <w:p w:rsidR="00432EB2" w:rsidRDefault="00432EB2">
      <w:pPr>
        <w:ind w:firstLineChars="200" w:firstLine="600"/>
        <w:rPr>
          <w:rFonts w:eastAsia="仿宋_GB2312"/>
          <w:sz w:val="30"/>
          <w:szCs w:val="30"/>
        </w:rPr>
      </w:pPr>
      <w:r w:rsidRPr="007106AC">
        <w:rPr>
          <w:rFonts w:eastAsia="仿宋_GB2312" w:hint="eastAsia"/>
          <w:sz w:val="30"/>
          <w:szCs w:val="30"/>
        </w:rPr>
        <w:t>3</w:t>
      </w:r>
      <w:r w:rsidRPr="007106AC">
        <w:rPr>
          <w:rFonts w:eastAsia="仿宋_GB2312" w:hint="eastAsia"/>
          <w:sz w:val="30"/>
          <w:szCs w:val="30"/>
        </w:rPr>
        <w:t>、公务接待费支出</w:t>
      </w:r>
      <w:r w:rsidRPr="007106AC">
        <w:rPr>
          <w:rFonts w:eastAsia="仿宋_GB2312" w:hint="eastAsia"/>
          <w:sz w:val="30"/>
          <w:szCs w:val="30"/>
        </w:rPr>
        <w:t>0</w:t>
      </w:r>
      <w:r w:rsidRPr="007106AC">
        <w:rPr>
          <w:rFonts w:eastAsia="仿宋_GB2312" w:hint="eastAsia"/>
          <w:sz w:val="30"/>
          <w:szCs w:val="30"/>
        </w:rPr>
        <w:t>万元。</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lastRenderedPageBreak/>
        <w:t>八、政府性基金预算财政拨款收入支出决算情况说明</w:t>
      </w:r>
    </w:p>
    <w:p w:rsidR="004D0A16" w:rsidRDefault="004D0A16">
      <w:pPr>
        <w:ind w:firstLineChars="200" w:firstLine="600"/>
        <w:rPr>
          <w:rFonts w:ascii="仿宋_GB2312" w:eastAsia="仿宋_GB2312"/>
          <w:sz w:val="30"/>
          <w:szCs w:val="30"/>
        </w:rPr>
      </w:pPr>
      <w:r>
        <w:rPr>
          <w:rFonts w:ascii="仿宋_GB2312" w:eastAsia="仿宋_GB2312" w:hAnsi="宋体" w:hint="eastAsia"/>
          <w:sz w:val="30"/>
          <w:szCs w:val="30"/>
        </w:rPr>
        <w:t>上海市</w:t>
      </w:r>
      <w:r w:rsidR="0088439E">
        <w:rPr>
          <w:rFonts w:ascii="仿宋_GB2312" w:eastAsia="仿宋_GB2312" w:hAnsi="宋体" w:hint="eastAsia"/>
          <w:sz w:val="30"/>
          <w:szCs w:val="30"/>
        </w:rPr>
        <w:t>闵行区</w:t>
      </w:r>
      <w:r w:rsidR="00AF0B06">
        <w:rPr>
          <w:rFonts w:ascii="仿宋_GB2312" w:eastAsia="仿宋_GB2312" w:hAnsi="宋体" w:hint="eastAsia"/>
          <w:sz w:val="30"/>
          <w:szCs w:val="30"/>
        </w:rPr>
        <w:t>水务局执法支队</w:t>
      </w:r>
      <w:r>
        <w:rPr>
          <w:rFonts w:ascii="仿宋_GB2312" w:eastAsia="仿宋_GB2312" w:hint="eastAsia"/>
          <w:sz w:val="30"/>
          <w:szCs w:val="30"/>
        </w:rPr>
        <w:t>2022年度无政府性基金预算财政拨款收入和支出。</w:t>
      </w:r>
    </w:p>
    <w:p w:rsidR="004D0A16" w:rsidRDefault="004D0A16">
      <w:pPr>
        <w:ind w:firstLineChars="200" w:firstLine="602"/>
        <w:outlineLvl w:val="0"/>
        <w:rPr>
          <w:rFonts w:ascii="楷体_GB2312" w:eastAsia="楷体_GB2312"/>
          <w:b/>
          <w:sz w:val="30"/>
          <w:szCs w:val="30"/>
        </w:rPr>
      </w:pPr>
      <w:r>
        <w:rPr>
          <w:rFonts w:ascii="楷体_GB2312" w:eastAsia="楷体_GB2312" w:hint="eastAsia"/>
          <w:b/>
          <w:sz w:val="30"/>
          <w:szCs w:val="30"/>
        </w:rPr>
        <w:t>九、国有资本经营预算财政拨款收入支出决算情况说明</w:t>
      </w:r>
    </w:p>
    <w:p w:rsidR="004D0A16" w:rsidRDefault="004D0A16">
      <w:pPr>
        <w:ind w:firstLineChars="200" w:firstLine="600"/>
        <w:rPr>
          <w:rFonts w:ascii="仿宋_GB2312" w:eastAsia="仿宋_GB2312"/>
          <w:sz w:val="30"/>
          <w:szCs w:val="30"/>
        </w:rPr>
      </w:pPr>
      <w:r>
        <w:rPr>
          <w:rFonts w:ascii="仿宋_GB2312" w:eastAsia="仿宋_GB2312" w:hAnsi="宋体" w:hint="eastAsia"/>
          <w:sz w:val="30"/>
          <w:szCs w:val="30"/>
        </w:rPr>
        <w:t>上海市</w:t>
      </w:r>
      <w:r w:rsidR="0088439E" w:rsidRPr="0088439E">
        <w:rPr>
          <w:rFonts w:ascii="仿宋_GB2312" w:eastAsia="仿宋_GB2312" w:hAnsi="宋体" w:hint="eastAsia"/>
          <w:sz w:val="30"/>
          <w:szCs w:val="30"/>
        </w:rPr>
        <w:t>闵行区</w:t>
      </w:r>
      <w:r w:rsidR="00AF0B06">
        <w:rPr>
          <w:rFonts w:ascii="仿宋_GB2312" w:eastAsia="仿宋_GB2312" w:hAnsi="宋体" w:hint="eastAsia"/>
          <w:sz w:val="30"/>
          <w:szCs w:val="30"/>
        </w:rPr>
        <w:t>水务局执法支队</w:t>
      </w:r>
      <w:r>
        <w:rPr>
          <w:rFonts w:ascii="仿宋_GB2312" w:eastAsia="仿宋_GB2312" w:hint="eastAsia"/>
          <w:sz w:val="30"/>
          <w:szCs w:val="30"/>
        </w:rPr>
        <w:t>2022年度无国有资本经营预算财政拨款收入和支出。</w:t>
      </w:r>
    </w:p>
    <w:p w:rsidR="004D0A16" w:rsidRDefault="004D0A16">
      <w:pPr>
        <w:widowControl/>
        <w:ind w:firstLineChars="200" w:firstLine="602"/>
        <w:jc w:val="left"/>
        <w:outlineLvl w:val="0"/>
        <w:rPr>
          <w:rFonts w:ascii="楷体_GB2312" w:eastAsia="楷体_GB2312" w:hAnsi="宋体" w:cs="楷体"/>
          <w:b/>
          <w:bCs/>
          <w:color w:val="000000"/>
          <w:kern w:val="0"/>
          <w:sz w:val="30"/>
          <w:szCs w:val="30"/>
        </w:rPr>
      </w:pPr>
      <w:r>
        <w:rPr>
          <w:rFonts w:ascii="楷体_GB2312" w:eastAsia="楷体_GB2312" w:hAnsi="宋体" w:cs="楷体" w:hint="eastAsia"/>
          <w:b/>
          <w:bCs/>
          <w:color w:val="000000"/>
          <w:kern w:val="0"/>
          <w:sz w:val="30"/>
          <w:szCs w:val="30"/>
        </w:rPr>
        <w:t>十、预算绩效管理情况</w:t>
      </w:r>
    </w:p>
    <w:p w:rsidR="00D7386A" w:rsidRDefault="008C13F8" w:rsidP="008C13F8">
      <w:pPr>
        <w:ind w:firstLineChars="198" w:firstLine="594"/>
        <w:outlineLvl w:val="0"/>
        <w:rPr>
          <w:rFonts w:ascii="仿宋_GB2312" w:eastAsia="仿宋_GB2312"/>
          <w:sz w:val="30"/>
          <w:szCs w:val="30"/>
        </w:rPr>
      </w:pPr>
      <w:r>
        <w:rPr>
          <w:rFonts w:ascii="仿宋_GB2312" w:eastAsia="仿宋_GB2312" w:hint="eastAsia"/>
          <w:sz w:val="30"/>
          <w:szCs w:val="30"/>
        </w:rPr>
        <w:t>上海市闵行区水务局执法支队2022年度预算绩效管理工作开展情况如下：</w:t>
      </w:r>
    </w:p>
    <w:p w:rsidR="00BA413F" w:rsidRDefault="008C13F8" w:rsidP="00D7386A">
      <w:pPr>
        <w:ind w:firstLineChars="248" w:firstLine="744"/>
        <w:outlineLvl w:val="0"/>
        <w:rPr>
          <w:rFonts w:ascii="仿宋_GB2312" w:eastAsia="仿宋_GB2312"/>
          <w:sz w:val="30"/>
          <w:szCs w:val="30"/>
        </w:rPr>
      </w:pPr>
      <w:r>
        <w:rPr>
          <w:rFonts w:ascii="仿宋_GB2312" w:eastAsia="仿宋_GB2312" w:hint="eastAsia"/>
          <w:sz w:val="30"/>
          <w:szCs w:val="30"/>
        </w:rPr>
        <w:t>建立</w:t>
      </w:r>
      <w:r w:rsidR="00A90FB4">
        <w:rPr>
          <w:rFonts w:ascii="仿宋_GB2312" w:eastAsia="仿宋_GB2312" w:hint="eastAsia"/>
          <w:sz w:val="30"/>
          <w:szCs w:val="30"/>
        </w:rPr>
        <w:t>了</w:t>
      </w:r>
      <w:r>
        <w:rPr>
          <w:rFonts w:ascii="仿宋_GB2312" w:eastAsia="仿宋_GB2312" w:hint="eastAsia"/>
          <w:sz w:val="30"/>
          <w:szCs w:val="30"/>
        </w:rPr>
        <w:t>闵行区水务局执法支队政府采购管理制度、闵行区水务局执法支队预算管理制度、闵行区水务局执法支队专项</w:t>
      </w:r>
      <w:r w:rsidR="00A90FB4">
        <w:rPr>
          <w:rFonts w:ascii="仿宋_GB2312" w:eastAsia="仿宋_GB2312" w:hint="eastAsia"/>
          <w:sz w:val="30"/>
          <w:szCs w:val="30"/>
        </w:rPr>
        <w:t>资金管理制度，建立了闵行区水务局执法支队的预算绩效管理工作机制。</w:t>
      </w:r>
      <w:r>
        <w:rPr>
          <w:rFonts w:ascii="仿宋_GB2312" w:eastAsia="仿宋_GB2312" w:hint="eastAsia"/>
          <w:sz w:val="30"/>
          <w:szCs w:val="30"/>
        </w:rPr>
        <w:t>全过程绩效管理实施情况：</w:t>
      </w:r>
      <w:r w:rsidR="00025D13">
        <w:rPr>
          <w:rFonts w:ascii="仿宋_GB2312" w:eastAsia="仿宋_GB2312" w:hint="eastAsia"/>
          <w:sz w:val="30"/>
          <w:szCs w:val="30"/>
        </w:rPr>
        <w:t>编报绩效目标的2022年度项目1个，涉及预算金额</w:t>
      </w:r>
      <w:r w:rsidR="00A90FB4">
        <w:rPr>
          <w:rFonts w:ascii="仿宋_GB2312" w:eastAsia="仿宋_GB2312" w:hint="eastAsia"/>
          <w:sz w:val="30"/>
          <w:szCs w:val="30"/>
        </w:rPr>
        <w:t>52.80</w:t>
      </w:r>
      <w:r w:rsidR="00025D13">
        <w:rPr>
          <w:rFonts w:ascii="仿宋_GB2312" w:eastAsia="仿宋_GB2312" w:hint="eastAsia"/>
          <w:sz w:val="30"/>
          <w:szCs w:val="30"/>
        </w:rPr>
        <w:t>万元；</w:t>
      </w:r>
      <w:r>
        <w:rPr>
          <w:rFonts w:ascii="仿宋_GB2312" w:eastAsia="仿宋_GB2312" w:hint="eastAsia"/>
          <w:sz w:val="30"/>
          <w:szCs w:val="30"/>
        </w:rPr>
        <w:t>绩效跟踪评价</w:t>
      </w:r>
      <w:r w:rsidR="00025D13">
        <w:rPr>
          <w:rFonts w:ascii="仿宋_GB2312" w:eastAsia="仿宋_GB2312" w:hint="eastAsia"/>
          <w:sz w:val="30"/>
          <w:szCs w:val="30"/>
        </w:rPr>
        <w:t>的2022年度项目1个</w:t>
      </w:r>
      <w:r>
        <w:rPr>
          <w:rFonts w:ascii="仿宋_GB2312" w:eastAsia="仿宋_GB2312" w:hint="eastAsia"/>
          <w:sz w:val="30"/>
          <w:szCs w:val="30"/>
        </w:rPr>
        <w:t>，涉及预算金额</w:t>
      </w:r>
      <w:r w:rsidR="00A90FB4">
        <w:rPr>
          <w:rFonts w:ascii="仿宋_GB2312" w:eastAsia="仿宋_GB2312" w:hint="eastAsia"/>
          <w:sz w:val="30"/>
          <w:szCs w:val="30"/>
        </w:rPr>
        <w:t>52.80</w:t>
      </w:r>
      <w:r>
        <w:rPr>
          <w:rFonts w:ascii="仿宋_GB2312" w:eastAsia="仿宋_GB2312" w:hint="eastAsia"/>
          <w:sz w:val="30"/>
          <w:szCs w:val="30"/>
        </w:rPr>
        <w:t>万元；</w:t>
      </w:r>
      <w:r w:rsidR="00025D13">
        <w:rPr>
          <w:rFonts w:ascii="仿宋_GB2312" w:eastAsia="仿宋_GB2312" w:hint="eastAsia"/>
          <w:sz w:val="30"/>
          <w:szCs w:val="30"/>
        </w:rPr>
        <w:t>绩效自评的2022年度项目1个，涉及预算金额42.24万元，平均</w:t>
      </w:r>
      <w:r>
        <w:rPr>
          <w:rFonts w:ascii="仿宋_GB2312" w:eastAsia="仿宋_GB2312" w:hint="eastAsia"/>
          <w:sz w:val="30"/>
          <w:szCs w:val="30"/>
        </w:rPr>
        <w:t>得分98分（其中，绩效评级为“优”的项目1个</w:t>
      </w:r>
      <w:r w:rsidR="00091E02">
        <w:rPr>
          <w:rFonts w:ascii="仿宋_GB2312" w:eastAsia="仿宋_GB2312" w:hint="eastAsia"/>
          <w:sz w:val="30"/>
          <w:szCs w:val="30"/>
        </w:rPr>
        <w:t>；绩效评级为“良”的项目0个；绩效评级为“合格”的项目0个；绩效评级为“不合格”的项目0个。绩效自评中共发现问题0个，已经完成整改的0个，正在整改的0个</w:t>
      </w:r>
      <w:r>
        <w:rPr>
          <w:rFonts w:ascii="仿宋_GB2312" w:eastAsia="仿宋_GB2312" w:hint="eastAsia"/>
          <w:sz w:val="30"/>
          <w:szCs w:val="30"/>
        </w:rPr>
        <w:t>）</w:t>
      </w:r>
      <w:r w:rsidR="00025D13">
        <w:rPr>
          <w:rFonts w:ascii="仿宋_GB2312" w:eastAsia="仿宋_GB2312" w:hint="eastAsia"/>
          <w:sz w:val="30"/>
          <w:szCs w:val="30"/>
        </w:rPr>
        <w:t>。</w:t>
      </w:r>
    </w:p>
    <w:p w:rsidR="004D0A16" w:rsidRDefault="004D0A16" w:rsidP="00BA413F">
      <w:pPr>
        <w:ind w:firstLineChars="198" w:firstLine="596"/>
        <w:outlineLvl w:val="0"/>
        <w:rPr>
          <w:rFonts w:ascii="楷体_GB2312" w:eastAsia="楷体_GB2312"/>
          <w:b/>
          <w:sz w:val="30"/>
          <w:szCs w:val="30"/>
        </w:rPr>
      </w:pPr>
      <w:r>
        <w:rPr>
          <w:rFonts w:ascii="楷体_GB2312" w:eastAsia="楷体_GB2312" w:hint="eastAsia"/>
          <w:b/>
          <w:sz w:val="30"/>
          <w:szCs w:val="30"/>
        </w:rPr>
        <w:t>十一、其他重要事项的情况说明</w:t>
      </w:r>
    </w:p>
    <w:p w:rsidR="004D0A16" w:rsidRDefault="004D0A16">
      <w:pPr>
        <w:ind w:firstLine="600"/>
        <w:outlineLvl w:val="0"/>
        <w:rPr>
          <w:rFonts w:ascii="楷体_GB2312" w:eastAsia="楷体_GB2312"/>
          <w:b/>
          <w:sz w:val="30"/>
          <w:szCs w:val="30"/>
        </w:rPr>
      </w:pPr>
      <w:r>
        <w:rPr>
          <w:rFonts w:ascii="楷体_GB2312" w:eastAsia="楷体_GB2312" w:hint="eastAsia"/>
          <w:b/>
          <w:sz w:val="30"/>
          <w:szCs w:val="30"/>
        </w:rPr>
        <w:t>（一）机关运行经费支出情况</w:t>
      </w:r>
    </w:p>
    <w:p w:rsidR="004D0A16" w:rsidRDefault="004D0A16">
      <w:pPr>
        <w:ind w:firstLineChars="200" w:firstLine="600"/>
        <w:rPr>
          <w:rFonts w:ascii="仿宋_GB2312" w:eastAsia="仿宋_GB2312"/>
          <w:sz w:val="30"/>
          <w:szCs w:val="30"/>
        </w:rPr>
      </w:pPr>
      <w:r>
        <w:rPr>
          <w:rFonts w:ascii="仿宋_GB2312" w:eastAsia="仿宋_GB2312" w:hAnsi="宋体" w:hint="eastAsia"/>
          <w:sz w:val="30"/>
          <w:szCs w:val="30"/>
        </w:rPr>
        <w:lastRenderedPageBreak/>
        <w:t>上海市</w:t>
      </w:r>
      <w:r w:rsidR="0088439E" w:rsidRPr="0088439E">
        <w:rPr>
          <w:rFonts w:ascii="仿宋_GB2312" w:eastAsia="仿宋_GB2312" w:hAnsi="宋体" w:hint="eastAsia"/>
          <w:sz w:val="30"/>
          <w:szCs w:val="30"/>
        </w:rPr>
        <w:t>闵行区</w:t>
      </w:r>
      <w:r w:rsidR="007E6C73">
        <w:rPr>
          <w:rFonts w:ascii="仿宋_GB2312" w:eastAsia="仿宋_GB2312" w:hAnsi="宋体" w:hint="eastAsia"/>
          <w:sz w:val="30"/>
          <w:szCs w:val="30"/>
        </w:rPr>
        <w:t>水务局执法支队</w:t>
      </w:r>
      <w:r>
        <w:rPr>
          <w:rFonts w:ascii="仿宋_GB2312" w:eastAsia="仿宋_GB2312" w:hint="eastAsia"/>
          <w:sz w:val="30"/>
          <w:szCs w:val="30"/>
        </w:rPr>
        <w:t>2022年度无机关运行经费支出。</w:t>
      </w:r>
    </w:p>
    <w:p w:rsidR="004D0A16" w:rsidRDefault="004D0A16">
      <w:pPr>
        <w:ind w:firstLineChars="200" w:firstLine="602"/>
        <w:outlineLvl w:val="0"/>
        <w:rPr>
          <w:rFonts w:ascii="楷体_GB2312" w:eastAsia="楷体_GB2312" w:hAnsi="宋体" w:cs="楷体"/>
          <w:b/>
          <w:bCs/>
          <w:sz w:val="30"/>
          <w:szCs w:val="30"/>
        </w:rPr>
      </w:pPr>
      <w:r>
        <w:rPr>
          <w:rFonts w:ascii="楷体_GB2312" w:eastAsia="楷体_GB2312" w:hAnsi="宋体" w:cs="楷体" w:hint="eastAsia"/>
          <w:b/>
          <w:bCs/>
          <w:sz w:val="30"/>
          <w:szCs w:val="30"/>
        </w:rPr>
        <w:t>（二）政府采购支出情况</w:t>
      </w:r>
    </w:p>
    <w:p w:rsidR="004D0A16" w:rsidRDefault="004D0A16">
      <w:pPr>
        <w:ind w:firstLineChars="200" w:firstLine="600"/>
        <w:rPr>
          <w:rFonts w:ascii="仿宋_GB2312" w:eastAsia="仿宋_GB2312"/>
          <w:color w:val="000000"/>
          <w:sz w:val="30"/>
          <w:szCs w:val="30"/>
        </w:rPr>
      </w:pPr>
      <w:r>
        <w:rPr>
          <w:rFonts w:ascii="Times New Roman" w:eastAsia="仿宋_GB2312" w:hAnsi="Times New Roman" w:cs="Times New Roman"/>
          <w:color w:val="000000"/>
          <w:sz w:val="30"/>
          <w:szCs w:val="30"/>
        </w:rPr>
        <w:t>上海市</w:t>
      </w:r>
      <w:r w:rsidR="0088439E">
        <w:rPr>
          <w:rFonts w:ascii="Times New Roman" w:eastAsia="仿宋_GB2312" w:hAnsi="Times New Roman" w:cs="Times New Roman" w:hint="eastAsia"/>
          <w:color w:val="000000"/>
          <w:sz w:val="30"/>
          <w:szCs w:val="30"/>
        </w:rPr>
        <w:t>闵行区</w:t>
      </w:r>
      <w:r w:rsidR="00641A71">
        <w:rPr>
          <w:rFonts w:ascii="仿宋_GB2312" w:eastAsia="仿宋_GB2312" w:hint="eastAsia"/>
          <w:color w:val="000000"/>
          <w:sz w:val="30"/>
          <w:szCs w:val="30"/>
        </w:rPr>
        <w:t>水务局执法支队</w:t>
      </w:r>
      <w:r>
        <w:rPr>
          <w:rFonts w:ascii="仿宋_GB2312" w:eastAsia="仿宋_GB2312" w:hint="eastAsia"/>
          <w:color w:val="000000"/>
          <w:sz w:val="30"/>
          <w:szCs w:val="30"/>
        </w:rPr>
        <w:t>2022年度政府采购金额（以合同签订为准）为</w:t>
      </w:r>
      <w:r w:rsidR="00641A71">
        <w:rPr>
          <w:rFonts w:ascii="仿宋_GB2312" w:eastAsia="仿宋_GB2312" w:hint="eastAsia"/>
          <w:color w:val="000000"/>
          <w:sz w:val="30"/>
          <w:szCs w:val="30"/>
        </w:rPr>
        <w:t>42.24</w:t>
      </w:r>
      <w:r>
        <w:rPr>
          <w:rFonts w:ascii="仿宋_GB2312" w:eastAsia="仿宋_GB2312" w:hint="eastAsia"/>
          <w:color w:val="000000"/>
          <w:sz w:val="30"/>
          <w:szCs w:val="30"/>
        </w:rPr>
        <w:t>万元，其中：</w:t>
      </w:r>
      <w:r w:rsidR="00FE7A49">
        <w:rPr>
          <w:rFonts w:ascii="仿宋_GB2312" w:eastAsia="仿宋_GB2312" w:hint="eastAsia"/>
          <w:color w:val="000000"/>
          <w:sz w:val="30"/>
          <w:szCs w:val="30"/>
        </w:rPr>
        <w:t>货物采购金额0万元、工程采购金额0万元、</w:t>
      </w:r>
      <w:r>
        <w:rPr>
          <w:rFonts w:ascii="仿宋_GB2312" w:eastAsia="仿宋_GB2312" w:hint="eastAsia"/>
          <w:color w:val="000000"/>
          <w:sz w:val="30"/>
          <w:szCs w:val="30"/>
        </w:rPr>
        <w:t>服务采购金额</w:t>
      </w:r>
      <w:r w:rsidR="00641A71">
        <w:rPr>
          <w:rFonts w:ascii="仿宋_GB2312" w:eastAsia="仿宋_GB2312" w:hint="eastAsia"/>
          <w:color w:val="000000"/>
          <w:sz w:val="30"/>
          <w:szCs w:val="30"/>
        </w:rPr>
        <w:t>42.24</w:t>
      </w:r>
      <w:r>
        <w:rPr>
          <w:rFonts w:ascii="仿宋_GB2312" w:eastAsia="仿宋_GB2312" w:hint="eastAsia"/>
          <w:color w:val="000000"/>
          <w:sz w:val="30"/>
          <w:szCs w:val="30"/>
        </w:rPr>
        <w:t>万元。</w:t>
      </w:r>
    </w:p>
    <w:p w:rsidR="00A90FB4" w:rsidRPr="00B93C6F" w:rsidRDefault="00A90FB4" w:rsidP="00A90FB4">
      <w:pPr>
        <w:ind w:firstLineChars="200" w:firstLine="600"/>
        <w:rPr>
          <w:rFonts w:ascii="仿宋_GB2312" w:eastAsia="仿宋_GB2312" w:hAnsi="宋体" w:cs="Times New Roman"/>
          <w:sz w:val="30"/>
          <w:szCs w:val="30"/>
        </w:rPr>
      </w:pPr>
      <w:r>
        <w:rPr>
          <w:rFonts w:ascii="仿宋_GB2312" w:eastAsia="仿宋_GB2312" w:hAnsi="宋体" w:hint="eastAsia"/>
          <w:sz w:val="30"/>
          <w:szCs w:val="30"/>
        </w:rPr>
        <w:t>2022</w:t>
      </w:r>
      <w:r w:rsidRPr="002C7444">
        <w:rPr>
          <w:rFonts w:ascii="仿宋_GB2312" w:eastAsia="仿宋_GB2312" w:hAnsi="宋体" w:hint="eastAsia"/>
          <w:sz w:val="30"/>
          <w:szCs w:val="30"/>
        </w:rPr>
        <w:t>年度本部门面向中小企业预留政府采购项目预算金额</w:t>
      </w:r>
      <w:r>
        <w:rPr>
          <w:rFonts w:ascii="仿宋_GB2312" w:eastAsia="仿宋_GB2312" w:hint="eastAsia"/>
          <w:color w:val="000000"/>
          <w:sz w:val="30"/>
          <w:szCs w:val="30"/>
        </w:rPr>
        <w:t>42.24</w:t>
      </w:r>
      <w:r w:rsidRPr="002C7444">
        <w:rPr>
          <w:rFonts w:ascii="仿宋_GB2312" w:eastAsia="仿宋_GB2312" w:hAnsi="宋体" w:hint="eastAsia"/>
          <w:sz w:val="30"/>
          <w:szCs w:val="30"/>
        </w:rPr>
        <w:t>万元，面向小微企业预留政府采购项目预算金额</w:t>
      </w:r>
      <w:r>
        <w:rPr>
          <w:rFonts w:ascii="仿宋_GB2312" w:eastAsia="仿宋_GB2312" w:hAnsi="宋体" w:hint="eastAsia"/>
          <w:sz w:val="30"/>
          <w:szCs w:val="30"/>
        </w:rPr>
        <w:t>0</w:t>
      </w:r>
      <w:r w:rsidRPr="002C7444">
        <w:rPr>
          <w:rFonts w:ascii="仿宋_GB2312" w:eastAsia="仿宋_GB2312" w:hAnsi="宋体" w:hint="eastAsia"/>
          <w:sz w:val="30"/>
          <w:szCs w:val="30"/>
        </w:rPr>
        <w:t>万元。在面向中小企业预留的政府采购项目中，由中小企业供应商中标或成交的，采购金额</w:t>
      </w:r>
      <w:r>
        <w:rPr>
          <w:rFonts w:ascii="仿宋_GB2312" w:eastAsia="仿宋_GB2312" w:hint="eastAsia"/>
          <w:color w:val="000000"/>
          <w:sz w:val="30"/>
          <w:szCs w:val="30"/>
        </w:rPr>
        <w:t>42.24</w:t>
      </w:r>
      <w:r w:rsidRPr="002C7444">
        <w:rPr>
          <w:rFonts w:ascii="仿宋_GB2312" w:eastAsia="仿宋_GB2312" w:hAnsi="宋体" w:hint="eastAsia"/>
          <w:sz w:val="30"/>
          <w:szCs w:val="30"/>
        </w:rPr>
        <w:t>万元；</w:t>
      </w:r>
      <w:r>
        <w:rPr>
          <w:rFonts w:ascii="仿宋_GB2312" w:eastAsia="仿宋_GB2312" w:hAnsi="宋体" w:hint="eastAsia"/>
          <w:sz w:val="30"/>
          <w:szCs w:val="30"/>
        </w:rPr>
        <w:t>在面向小微企业预留政府采购项目中，由小微企业供应商中标或成交的，采购金额0万元；</w:t>
      </w:r>
      <w:r w:rsidRPr="002C7444">
        <w:rPr>
          <w:rFonts w:ascii="仿宋_GB2312" w:eastAsia="仿宋_GB2312" w:hAnsi="宋体" w:hint="eastAsia"/>
          <w:sz w:val="30"/>
          <w:szCs w:val="30"/>
        </w:rPr>
        <w:t>在其他政府采购项目中，由中小企业供应商中标或成交的，采购金额</w:t>
      </w:r>
      <w:r>
        <w:rPr>
          <w:rFonts w:ascii="仿宋_GB2312" w:eastAsia="仿宋_GB2312" w:hAnsi="宋体" w:hint="eastAsia"/>
          <w:sz w:val="30"/>
          <w:szCs w:val="30"/>
        </w:rPr>
        <w:t>0</w:t>
      </w:r>
      <w:r w:rsidRPr="002C7444">
        <w:rPr>
          <w:rFonts w:ascii="仿宋_GB2312" w:eastAsia="仿宋_GB2312" w:hAnsi="宋体" w:hint="eastAsia"/>
          <w:sz w:val="30"/>
          <w:szCs w:val="30"/>
        </w:rPr>
        <w:t>万元。</w:t>
      </w:r>
    </w:p>
    <w:p w:rsidR="00A90FB4" w:rsidRPr="00A90FB4" w:rsidRDefault="00A90FB4">
      <w:pPr>
        <w:ind w:firstLineChars="200" w:firstLine="600"/>
        <w:rPr>
          <w:rFonts w:ascii="仿宋_GB2312" w:eastAsia="仿宋_GB2312"/>
          <w:color w:val="000000"/>
          <w:sz w:val="30"/>
          <w:szCs w:val="30"/>
        </w:rPr>
      </w:pPr>
    </w:p>
    <w:p w:rsidR="004D0A16" w:rsidRDefault="004D0A16">
      <w:pPr>
        <w:numPr>
          <w:ilvl w:val="0"/>
          <w:numId w:val="2"/>
        </w:numPr>
        <w:spacing w:line="570" w:lineRule="exact"/>
        <w:ind w:firstLineChars="213" w:firstLine="641"/>
        <w:rPr>
          <w:rFonts w:ascii="楷体_GB2312" w:eastAsia="楷体_GB2312" w:hAnsi="宋体" w:cs="楷体"/>
          <w:b/>
          <w:bCs/>
          <w:color w:val="000000"/>
          <w:kern w:val="0"/>
          <w:sz w:val="30"/>
          <w:szCs w:val="30"/>
        </w:rPr>
      </w:pPr>
      <w:r>
        <w:rPr>
          <w:rFonts w:ascii="楷体_GB2312" w:eastAsia="楷体_GB2312" w:hAnsi="宋体" w:cs="楷体" w:hint="eastAsia"/>
          <w:b/>
          <w:bCs/>
          <w:color w:val="000000"/>
          <w:kern w:val="0"/>
          <w:sz w:val="30"/>
          <w:szCs w:val="30"/>
        </w:rPr>
        <w:t>国有资产占有使用情况说明</w:t>
      </w:r>
    </w:p>
    <w:p w:rsidR="00100D68" w:rsidRDefault="004D0A16" w:rsidP="00100D68">
      <w:pPr>
        <w:jc w:val="left"/>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 xml:space="preserve">    </w:t>
      </w:r>
      <w:r>
        <w:rPr>
          <w:rFonts w:ascii="Times New Roman" w:eastAsia="仿宋_GB2312" w:hAnsi="Times New Roman" w:cs="Times New Roman"/>
          <w:color w:val="000000"/>
          <w:sz w:val="30"/>
          <w:szCs w:val="30"/>
        </w:rPr>
        <w:t>截至</w:t>
      </w:r>
      <w:r>
        <w:rPr>
          <w:rFonts w:ascii="Times New Roman" w:eastAsia="仿宋_GB2312" w:hAnsi="Times New Roman" w:cs="Times New Roman"/>
          <w:color w:val="000000"/>
          <w:sz w:val="30"/>
          <w:szCs w:val="30"/>
        </w:rPr>
        <w:t>2022</w:t>
      </w:r>
      <w:r>
        <w:rPr>
          <w:rFonts w:ascii="Times New Roman" w:eastAsia="仿宋_GB2312" w:hAnsi="Times New Roman" w:cs="Times New Roman"/>
          <w:color w:val="000000"/>
          <w:sz w:val="30"/>
          <w:szCs w:val="30"/>
        </w:rPr>
        <w:t>年</w:t>
      </w:r>
      <w:r>
        <w:rPr>
          <w:rFonts w:ascii="Times New Roman" w:eastAsia="仿宋_GB2312" w:hAnsi="Times New Roman" w:cs="Times New Roman"/>
          <w:color w:val="000000"/>
          <w:sz w:val="30"/>
          <w:szCs w:val="30"/>
        </w:rPr>
        <w:t>12</w:t>
      </w:r>
      <w:r>
        <w:rPr>
          <w:rFonts w:ascii="Times New Roman" w:eastAsia="仿宋_GB2312" w:hAnsi="Times New Roman" w:cs="Times New Roman"/>
          <w:color w:val="000000"/>
          <w:sz w:val="30"/>
          <w:szCs w:val="30"/>
        </w:rPr>
        <w:t>月</w:t>
      </w:r>
      <w:r>
        <w:rPr>
          <w:rFonts w:ascii="Times New Roman" w:eastAsia="仿宋_GB2312" w:hAnsi="Times New Roman" w:cs="Times New Roman"/>
          <w:color w:val="000000"/>
          <w:sz w:val="30"/>
          <w:szCs w:val="30"/>
        </w:rPr>
        <w:t>31</w:t>
      </w:r>
      <w:r>
        <w:rPr>
          <w:rFonts w:ascii="Times New Roman" w:eastAsia="仿宋_GB2312" w:hAnsi="Times New Roman" w:cs="Times New Roman"/>
          <w:color w:val="000000"/>
          <w:sz w:val="30"/>
          <w:szCs w:val="30"/>
        </w:rPr>
        <w:t>日，</w:t>
      </w:r>
      <w:r w:rsidR="00B81352">
        <w:rPr>
          <w:rFonts w:ascii="Times New Roman" w:eastAsia="仿宋_GB2312" w:hAnsi="Times New Roman" w:cs="Times New Roman" w:hint="eastAsia"/>
          <w:color w:val="000000"/>
          <w:sz w:val="30"/>
          <w:szCs w:val="30"/>
        </w:rPr>
        <w:t>上海市闵行区水务局执法支队</w:t>
      </w:r>
      <w:r>
        <w:rPr>
          <w:rFonts w:ascii="Times New Roman" w:eastAsia="仿宋_GB2312" w:hAnsi="Times New Roman" w:cs="Times New Roman"/>
          <w:color w:val="000000"/>
          <w:sz w:val="30"/>
          <w:szCs w:val="30"/>
        </w:rPr>
        <w:t>共有车辆</w:t>
      </w:r>
      <w:r w:rsidR="00100D68">
        <w:rPr>
          <w:rFonts w:ascii="Times New Roman" w:eastAsia="仿宋_GB2312" w:hAnsi="Times New Roman" w:cs="Times New Roman" w:hint="eastAsia"/>
          <w:color w:val="000000"/>
          <w:sz w:val="30"/>
          <w:szCs w:val="30"/>
        </w:rPr>
        <w:t>2</w:t>
      </w:r>
      <w:r>
        <w:rPr>
          <w:rFonts w:ascii="Times New Roman" w:eastAsia="仿宋_GB2312" w:hAnsi="Times New Roman" w:cs="Times New Roman"/>
          <w:color w:val="000000"/>
          <w:sz w:val="30"/>
          <w:szCs w:val="30"/>
        </w:rPr>
        <w:t>辆，其中：执法执勤用车</w:t>
      </w:r>
      <w:r w:rsidR="00100D68">
        <w:rPr>
          <w:rFonts w:ascii="Times New Roman" w:eastAsia="仿宋_GB2312" w:hAnsi="Times New Roman" w:cs="Times New Roman" w:hint="eastAsia"/>
          <w:color w:val="000000"/>
          <w:sz w:val="30"/>
          <w:szCs w:val="30"/>
        </w:rPr>
        <w:t>2</w:t>
      </w:r>
      <w:r>
        <w:rPr>
          <w:rFonts w:ascii="Times New Roman" w:eastAsia="仿宋_GB2312" w:hAnsi="Times New Roman" w:cs="Times New Roman"/>
          <w:color w:val="000000"/>
          <w:sz w:val="30"/>
          <w:szCs w:val="30"/>
        </w:rPr>
        <w:t>辆</w:t>
      </w:r>
      <w:r w:rsidR="00100D68">
        <w:rPr>
          <w:rFonts w:ascii="Times New Roman" w:eastAsia="仿宋_GB2312" w:hAnsi="Times New Roman" w:cs="Times New Roman" w:hint="eastAsia"/>
          <w:color w:val="000000"/>
          <w:sz w:val="30"/>
          <w:szCs w:val="30"/>
        </w:rPr>
        <w:t>。</w:t>
      </w:r>
    </w:p>
    <w:p w:rsidR="00100D68" w:rsidRDefault="00100D68">
      <w:pPr>
        <w:jc w:val="center"/>
        <w:rPr>
          <w:rFonts w:ascii="黑体" w:eastAsia="黑体"/>
          <w:sz w:val="30"/>
          <w:szCs w:val="30"/>
        </w:rPr>
      </w:pPr>
    </w:p>
    <w:p w:rsidR="00A90FB4" w:rsidRDefault="00A90FB4">
      <w:pPr>
        <w:jc w:val="center"/>
        <w:rPr>
          <w:rFonts w:ascii="黑体" w:eastAsia="黑体"/>
          <w:sz w:val="30"/>
          <w:szCs w:val="30"/>
        </w:rPr>
      </w:pPr>
    </w:p>
    <w:p w:rsidR="004D0A16" w:rsidRDefault="00100D68" w:rsidP="00100D68">
      <w:pPr>
        <w:jc w:val="center"/>
        <w:rPr>
          <w:rFonts w:ascii="黑体" w:eastAsia="黑体"/>
          <w:sz w:val="30"/>
          <w:szCs w:val="30"/>
        </w:rPr>
      </w:pPr>
      <w:r>
        <w:rPr>
          <w:rFonts w:ascii="黑体" w:eastAsia="黑体" w:hint="eastAsia"/>
          <w:sz w:val="30"/>
          <w:szCs w:val="30"/>
        </w:rPr>
        <w:t>第</w:t>
      </w:r>
      <w:r w:rsidR="004D0A16">
        <w:rPr>
          <w:rFonts w:ascii="黑体" w:eastAsia="黑体" w:hint="eastAsia"/>
          <w:sz w:val="30"/>
          <w:szCs w:val="30"/>
        </w:rPr>
        <w:t>四部分    名词解释</w:t>
      </w:r>
    </w:p>
    <w:p w:rsidR="004D0A16" w:rsidRDefault="004D0A16">
      <w:pPr>
        <w:rPr>
          <w:rFonts w:ascii="仿宋_GB2312" w:eastAsia="仿宋_GB2312" w:hAnsi="宋体" w:cs="仿宋_GB2312"/>
          <w:color w:val="000000"/>
          <w:sz w:val="30"/>
          <w:szCs w:val="30"/>
        </w:rPr>
      </w:pP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一、财政拨款收入：指单位本年度从本级财政部门取得的财</w:t>
      </w:r>
      <w:r>
        <w:rPr>
          <w:rFonts w:ascii="仿宋_GB2312" w:eastAsia="仿宋_GB2312" w:hint="eastAsia"/>
          <w:sz w:val="30"/>
          <w:szCs w:val="30"/>
        </w:rPr>
        <w:lastRenderedPageBreak/>
        <w:t>政拨款，包括一般公共预算财政拨款、政府性基金预算财政拨款和国有资本经营预算财政拨款。</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二、事业收入：指事业单位开展专业业务活动及其辅助活动取得的收入。</w:t>
      </w:r>
    </w:p>
    <w:p w:rsidR="00562915" w:rsidRDefault="004D0A16">
      <w:pPr>
        <w:ind w:firstLineChars="200" w:firstLine="600"/>
        <w:rPr>
          <w:rFonts w:ascii="仿宋_GB2312" w:eastAsia="仿宋_GB2312"/>
          <w:sz w:val="30"/>
          <w:szCs w:val="30"/>
        </w:rPr>
      </w:pPr>
      <w:r>
        <w:rPr>
          <w:rFonts w:ascii="仿宋_GB2312" w:eastAsia="仿宋_GB2312" w:hint="eastAsia"/>
          <w:sz w:val="30"/>
          <w:szCs w:val="30"/>
        </w:rPr>
        <w:t>三、经营收入：指事业单位在专业业务活动及其辅助活动之外开展非独立核算经营活动取得的收入。</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四、其他收入：指单位取得的除“财政拨款收入”、“事业收入”、“经营收入”等以外的收入。</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五、年初结转和结余：指以前年度尚未完成、结转到本年按有关规定继续使用的资金。</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六、年末结转和结余：指本年度或以前年度预算安排、因客观条件发生变化无法按原计划实施，需延迟到以后年度按有关规定继续使用的资金。</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七、基本支出：指单位为保障机构正常运转、完成日常工作任务而发生的各项支出。</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八、项目支出：指单位为完成特定的行政工作任务或事业发展目标，在基本支出之外发生的各项支出。</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九、经营支出：指事业单位在专业活动及辅助活动之外开展非独立核算经营活动发生的支出。</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十、“三公”经费：指单位使用本级财政拨款安排的因公出国（境）费、公务用车购置及运行维护费和公务接待费。其中:因公出国（境）费反映单位参加国际合作交流、重大项目洽谈、</w:t>
      </w:r>
      <w:r>
        <w:rPr>
          <w:rFonts w:ascii="仿宋_GB2312" w:eastAsia="仿宋_GB2312" w:hint="eastAsia"/>
          <w:sz w:val="30"/>
          <w:szCs w:val="30"/>
        </w:rPr>
        <w:lastRenderedPageBreak/>
        <w:t>境外培训研修等的国际旅费、国外城市间交通费、住宿费、伙食费、培训费、公杂费等支出；公务接待费反映全国性专业会议、国家重大政策调研、专项检查以及外事团组接待交流等执行公务或开展业务所需住宿费、交通费、伙食费等支出；公务用车购置及运行维护费反映编制内公务车辆的报废更新，以及用于安排市内因公出差、公务文件交换、日常工作开展等所需公务用车燃料费、维修费、过路过桥费、保险费等支出。</w:t>
      </w:r>
    </w:p>
    <w:p w:rsidR="004D0A16" w:rsidRDefault="004D0A16">
      <w:pPr>
        <w:ind w:firstLineChars="200" w:firstLine="600"/>
        <w:rPr>
          <w:rFonts w:ascii="仿宋_GB2312" w:eastAsia="仿宋_GB2312"/>
          <w:sz w:val="30"/>
          <w:szCs w:val="30"/>
        </w:rPr>
      </w:pPr>
      <w:r>
        <w:rPr>
          <w:rFonts w:ascii="仿宋_GB2312" w:eastAsia="仿宋_GB2312" w:hint="eastAsia"/>
          <w:sz w:val="30"/>
          <w:szCs w:val="30"/>
        </w:rPr>
        <w:t>十一、机关运行经费：指行政单位和参照公务员法管理的事业单位使用一般公共预算财政拨款安排的基本支出中的日常公用经费支出。</w:t>
      </w:r>
    </w:p>
    <w:p w:rsidR="004D0A16" w:rsidRDefault="004D0A16">
      <w:pPr>
        <w:ind w:firstLineChars="200" w:firstLine="600"/>
        <w:rPr>
          <w:rFonts w:ascii="仿宋_GB2312" w:eastAsia="仿宋_GB2312"/>
          <w:sz w:val="30"/>
          <w:szCs w:val="30"/>
        </w:rPr>
      </w:pPr>
    </w:p>
    <w:sectPr w:rsidR="004D0A16" w:rsidSect="00452410">
      <w:headerReference w:type="default" r:id="rId12"/>
      <w:footerReference w:type="default" r:id="rId1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4A" w:rsidRDefault="0063414A">
      <w:r>
        <w:separator/>
      </w:r>
    </w:p>
  </w:endnote>
  <w:endnote w:type="continuationSeparator" w:id="1">
    <w:p w:rsidR="0063414A" w:rsidRDefault="00634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00"/>
    <w:family w:val="modern"/>
    <w:pitch w:val="default"/>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F1" w:rsidRDefault="00841CF1">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F1" w:rsidRDefault="00841CF1">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F1" w:rsidRDefault="00841CF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4A" w:rsidRDefault="0063414A">
      <w:r>
        <w:separator/>
      </w:r>
    </w:p>
  </w:footnote>
  <w:footnote w:type="continuationSeparator" w:id="1">
    <w:p w:rsidR="0063414A" w:rsidRDefault="00634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F1" w:rsidRDefault="00841CF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F1" w:rsidRDefault="00841CF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F1" w:rsidRDefault="00841CF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CE3676"/>
    <w:multiLevelType w:val="singleLevel"/>
    <w:tmpl w:val="FBCE3676"/>
    <w:lvl w:ilvl="0">
      <w:start w:val="3"/>
      <w:numFmt w:val="chineseCounting"/>
      <w:suff w:val="nothing"/>
      <w:lvlText w:val="（%1）"/>
      <w:lvlJc w:val="left"/>
      <w:rPr>
        <w:rFonts w:hint="eastAsia"/>
      </w:rPr>
    </w:lvl>
  </w:abstractNum>
  <w:abstractNum w:abstractNumId="1">
    <w:nsid w:val="722E27C1"/>
    <w:multiLevelType w:val="multilevel"/>
    <w:tmpl w:val="722E27C1"/>
    <w:lvl w:ilvl="0">
      <w:start w:val="1"/>
      <w:numFmt w:val="japaneseCounting"/>
      <w:lvlText w:val="第%1章"/>
      <w:lvlJc w:val="left"/>
      <w:pPr>
        <w:tabs>
          <w:tab w:val="num" w:pos="3199"/>
        </w:tabs>
        <w:ind w:left="319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consecutiveHyphenLimit w:val="46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F9C"/>
    <w:rsid w:val="BFCBD068"/>
    <w:rsid w:val="D1FF13DB"/>
    <w:rsid w:val="EBFF5914"/>
    <w:rsid w:val="EFA757C3"/>
    <w:rsid w:val="FD33E883"/>
    <w:rsid w:val="FFE63AB3"/>
    <w:rsid w:val="000010A2"/>
    <w:rsid w:val="00001658"/>
    <w:rsid w:val="00002988"/>
    <w:rsid w:val="00002ED2"/>
    <w:rsid w:val="00003679"/>
    <w:rsid w:val="000064FD"/>
    <w:rsid w:val="00006C3B"/>
    <w:rsid w:val="00007041"/>
    <w:rsid w:val="000101D4"/>
    <w:rsid w:val="00012850"/>
    <w:rsid w:val="000165D1"/>
    <w:rsid w:val="00020097"/>
    <w:rsid w:val="000208A2"/>
    <w:rsid w:val="00021C1B"/>
    <w:rsid w:val="00023598"/>
    <w:rsid w:val="00025D13"/>
    <w:rsid w:val="00031247"/>
    <w:rsid w:val="0003212E"/>
    <w:rsid w:val="00033C55"/>
    <w:rsid w:val="00035D35"/>
    <w:rsid w:val="00035E5A"/>
    <w:rsid w:val="0003612C"/>
    <w:rsid w:val="00037B07"/>
    <w:rsid w:val="00041AC9"/>
    <w:rsid w:val="00043425"/>
    <w:rsid w:val="0004364F"/>
    <w:rsid w:val="0004551F"/>
    <w:rsid w:val="00047570"/>
    <w:rsid w:val="000500A2"/>
    <w:rsid w:val="000501F2"/>
    <w:rsid w:val="0005112C"/>
    <w:rsid w:val="000519AA"/>
    <w:rsid w:val="00051F6B"/>
    <w:rsid w:val="000520D3"/>
    <w:rsid w:val="0005212B"/>
    <w:rsid w:val="000543FB"/>
    <w:rsid w:val="00055B43"/>
    <w:rsid w:val="00057832"/>
    <w:rsid w:val="000603B4"/>
    <w:rsid w:val="000605E7"/>
    <w:rsid w:val="00067A55"/>
    <w:rsid w:val="0007013D"/>
    <w:rsid w:val="00071B13"/>
    <w:rsid w:val="00072FED"/>
    <w:rsid w:val="00073F78"/>
    <w:rsid w:val="0007769B"/>
    <w:rsid w:val="00080808"/>
    <w:rsid w:val="000826F2"/>
    <w:rsid w:val="0008408C"/>
    <w:rsid w:val="0008519D"/>
    <w:rsid w:val="00086E91"/>
    <w:rsid w:val="00087C99"/>
    <w:rsid w:val="000903AC"/>
    <w:rsid w:val="0009084B"/>
    <w:rsid w:val="00091E02"/>
    <w:rsid w:val="00091E55"/>
    <w:rsid w:val="0009385E"/>
    <w:rsid w:val="00093A8F"/>
    <w:rsid w:val="000947B3"/>
    <w:rsid w:val="000958A6"/>
    <w:rsid w:val="000958D6"/>
    <w:rsid w:val="000979C9"/>
    <w:rsid w:val="00097DB9"/>
    <w:rsid w:val="000A171F"/>
    <w:rsid w:val="000A22AD"/>
    <w:rsid w:val="000A3E0F"/>
    <w:rsid w:val="000A45C4"/>
    <w:rsid w:val="000A52AA"/>
    <w:rsid w:val="000A5BA5"/>
    <w:rsid w:val="000A5EA8"/>
    <w:rsid w:val="000A5FBE"/>
    <w:rsid w:val="000A6877"/>
    <w:rsid w:val="000A78EC"/>
    <w:rsid w:val="000B1A3C"/>
    <w:rsid w:val="000B4E9B"/>
    <w:rsid w:val="000B50DE"/>
    <w:rsid w:val="000B6FD7"/>
    <w:rsid w:val="000B7F50"/>
    <w:rsid w:val="000B7F8A"/>
    <w:rsid w:val="000C42F2"/>
    <w:rsid w:val="000C4733"/>
    <w:rsid w:val="000C4A28"/>
    <w:rsid w:val="000C4DA0"/>
    <w:rsid w:val="000C676E"/>
    <w:rsid w:val="000C6B76"/>
    <w:rsid w:val="000C708D"/>
    <w:rsid w:val="000C779A"/>
    <w:rsid w:val="000C7E6D"/>
    <w:rsid w:val="000D0016"/>
    <w:rsid w:val="000D06BF"/>
    <w:rsid w:val="000D0979"/>
    <w:rsid w:val="000D19D0"/>
    <w:rsid w:val="000D28FB"/>
    <w:rsid w:val="000D4BFC"/>
    <w:rsid w:val="000D5080"/>
    <w:rsid w:val="000D5F94"/>
    <w:rsid w:val="000D5FC4"/>
    <w:rsid w:val="000D7C36"/>
    <w:rsid w:val="000E0A17"/>
    <w:rsid w:val="000E10BE"/>
    <w:rsid w:val="000E5A63"/>
    <w:rsid w:val="000E6A47"/>
    <w:rsid w:val="000F1D18"/>
    <w:rsid w:val="000F3A07"/>
    <w:rsid w:val="000F4017"/>
    <w:rsid w:val="000F4E6E"/>
    <w:rsid w:val="00100D68"/>
    <w:rsid w:val="00103478"/>
    <w:rsid w:val="001036F6"/>
    <w:rsid w:val="00103D6C"/>
    <w:rsid w:val="00103EBF"/>
    <w:rsid w:val="00105AE8"/>
    <w:rsid w:val="00106893"/>
    <w:rsid w:val="0011056D"/>
    <w:rsid w:val="001108C6"/>
    <w:rsid w:val="00112D6D"/>
    <w:rsid w:val="00113470"/>
    <w:rsid w:val="0011478A"/>
    <w:rsid w:val="00116421"/>
    <w:rsid w:val="00120EA0"/>
    <w:rsid w:val="00122900"/>
    <w:rsid w:val="00122C3E"/>
    <w:rsid w:val="00127ED4"/>
    <w:rsid w:val="00130627"/>
    <w:rsid w:val="0013064E"/>
    <w:rsid w:val="00131018"/>
    <w:rsid w:val="00136A4E"/>
    <w:rsid w:val="00136B2A"/>
    <w:rsid w:val="00140021"/>
    <w:rsid w:val="00141D03"/>
    <w:rsid w:val="00141F0E"/>
    <w:rsid w:val="00142799"/>
    <w:rsid w:val="00142D38"/>
    <w:rsid w:val="0014303B"/>
    <w:rsid w:val="00143A17"/>
    <w:rsid w:val="00143AD4"/>
    <w:rsid w:val="0014466E"/>
    <w:rsid w:val="001446B1"/>
    <w:rsid w:val="00146084"/>
    <w:rsid w:val="0014660F"/>
    <w:rsid w:val="001508EE"/>
    <w:rsid w:val="001515AA"/>
    <w:rsid w:val="001534D6"/>
    <w:rsid w:val="00154DE5"/>
    <w:rsid w:val="001554E0"/>
    <w:rsid w:val="00156432"/>
    <w:rsid w:val="0016209F"/>
    <w:rsid w:val="0016220D"/>
    <w:rsid w:val="00164147"/>
    <w:rsid w:val="00165180"/>
    <w:rsid w:val="001656C0"/>
    <w:rsid w:val="00170E10"/>
    <w:rsid w:val="00172F09"/>
    <w:rsid w:val="00173DA6"/>
    <w:rsid w:val="001766FA"/>
    <w:rsid w:val="001769B1"/>
    <w:rsid w:val="00176A90"/>
    <w:rsid w:val="00180D9A"/>
    <w:rsid w:val="00183ED7"/>
    <w:rsid w:val="00186F8E"/>
    <w:rsid w:val="00187137"/>
    <w:rsid w:val="001872EB"/>
    <w:rsid w:val="00191774"/>
    <w:rsid w:val="00191A67"/>
    <w:rsid w:val="00194642"/>
    <w:rsid w:val="00195455"/>
    <w:rsid w:val="0019579F"/>
    <w:rsid w:val="001968DB"/>
    <w:rsid w:val="001A07BB"/>
    <w:rsid w:val="001A104B"/>
    <w:rsid w:val="001A1F2C"/>
    <w:rsid w:val="001A370C"/>
    <w:rsid w:val="001A3BE8"/>
    <w:rsid w:val="001A5EFD"/>
    <w:rsid w:val="001B11F6"/>
    <w:rsid w:val="001B26E7"/>
    <w:rsid w:val="001B2725"/>
    <w:rsid w:val="001B3D4C"/>
    <w:rsid w:val="001B4775"/>
    <w:rsid w:val="001B5DD1"/>
    <w:rsid w:val="001B7C79"/>
    <w:rsid w:val="001C0E89"/>
    <w:rsid w:val="001C1F26"/>
    <w:rsid w:val="001C3948"/>
    <w:rsid w:val="001C47B5"/>
    <w:rsid w:val="001C62E9"/>
    <w:rsid w:val="001C66B0"/>
    <w:rsid w:val="001D4EC8"/>
    <w:rsid w:val="001E067D"/>
    <w:rsid w:val="001E1779"/>
    <w:rsid w:val="001E34DB"/>
    <w:rsid w:val="001E44A8"/>
    <w:rsid w:val="001E5F9A"/>
    <w:rsid w:val="001E6DAB"/>
    <w:rsid w:val="001E7BB7"/>
    <w:rsid w:val="001F089A"/>
    <w:rsid w:val="001F189C"/>
    <w:rsid w:val="001F28D4"/>
    <w:rsid w:val="001F3273"/>
    <w:rsid w:val="001F3370"/>
    <w:rsid w:val="001F5B1E"/>
    <w:rsid w:val="001F62A6"/>
    <w:rsid w:val="001F67C6"/>
    <w:rsid w:val="001F6BEB"/>
    <w:rsid w:val="001F6D88"/>
    <w:rsid w:val="002013A7"/>
    <w:rsid w:val="00202C2C"/>
    <w:rsid w:val="00204081"/>
    <w:rsid w:val="0020409B"/>
    <w:rsid w:val="00206707"/>
    <w:rsid w:val="002103CF"/>
    <w:rsid w:val="002108C7"/>
    <w:rsid w:val="00210D32"/>
    <w:rsid w:val="00212AE9"/>
    <w:rsid w:val="00214C1E"/>
    <w:rsid w:val="00214E14"/>
    <w:rsid w:val="002163B9"/>
    <w:rsid w:val="002165D2"/>
    <w:rsid w:val="00221D71"/>
    <w:rsid w:val="002228A3"/>
    <w:rsid w:val="00223685"/>
    <w:rsid w:val="00223C4E"/>
    <w:rsid w:val="00225BB8"/>
    <w:rsid w:val="00227812"/>
    <w:rsid w:val="002314E8"/>
    <w:rsid w:val="00231A4A"/>
    <w:rsid w:val="002344B4"/>
    <w:rsid w:val="00234FBA"/>
    <w:rsid w:val="00237C89"/>
    <w:rsid w:val="0024009E"/>
    <w:rsid w:val="002407B5"/>
    <w:rsid w:val="00240F2F"/>
    <w:rsid w:val="0024300B"/>
    <w:rsid w:val="0024343A"/>
    <w:rsid w:val="00245B65"/>
    <w:rsid w:val="00245D8A"/>
    <w:rsid w:val="00245EFC"/>
    <w:rsid w:val="00247373"/>
    <w:rsid w:val="002479C8"/>
    <w:rsid w:val="00253A2A"/>
    <w:rsid w:val="00254711"/>
    <w:rsid w:val="00254B2C"/>
    <w:rsid w:val="0025636D"/>
    <w:rsid w:val="0026183C"/>
    <w:rsid w:val="002619FB"/>
    <w:rsid w:val="00262C38"/>
    <w:rsid w:val="00263261"/>
    <w:rsid w:val="002634CF"/>
    <w:rsid w:val="00270260"/>
    <w:rsid w:val="002704C9"/>
    <w:rsid w:val="00272684"/>
    <w:rsid w:val="00273C49"/>
    <w:rsid w:val="0027491C"/>
    <w:rsid w:val="00276C4D"/>
    <w:rsid w:val="00277371"/>
    <w:rsid w:val="00280B87"/>
    <w:rsid w:val="0028405E"/>
    <w:rsid w:val="00285D63"/>
    <w:rsid w:val="0028633A"/>
    <w:rsid w:val="00286DC8"/>
    <w:rsid w:val="0029203B"/>
    <w:rsid w:val="002921F1"/>
    <w:rsid w:val="00292A6E"/>
    <w:rsid w:val="00293D9E"/>
    <w:rsid w:val="002941E8"/>
    <w:rsid w:val="00294309"/>
    <w:rsid w:val="00294395"/>
    <w:rsid w:val="0029507A"/>
    <w:rsid w:val="00296A54"/>
    <w:rsid w:val="002A30F6"/>
    <w:rsid w:val="002B0E91"/>
    <w:rsid w:val="002B4FF1"/>
    <w:rsid w:val="002B5375"/>
    <w:rsid w:val="002B7DCF"/>
    <w:rsid w:val="002C3898"/>
    <w:rsid w:val="002C3AF8"/>
    <w:rsid w:val="002C5EF1"/>
    <w:rsid w:val="002C6895"/>
    <w:rsid w:val="002C72A6"/>
    <w:rsid w:val="002C7444"/>
    <w:rsid w:val="002D32FE"/>
    <w:rsid w:val="002D398F"/>
    <w:rsid w:val="002D42AC"/>
    <w:rsid w:val="002D464D"/>
    <w:rsid w:val="002D606F"/>
    <w:rsid w:val="002D6153"/>
    <w:rsid w:val="002D710D"/>
    <w:rsid w:val="002D7282"/>
    <w:rsid w:val="002D7607"/>
    <w:rsid w:val="002E0051"/>
    <w:rsid w:val="002E2864"/>
    <w:rsid w:val="002E32D3"/>
    <w:rsid w:val="002E3B1F"/>
    <w:rsid w:val="002E4D33"/>
    <w:rsid w:val="002E5A4F"/>
    <w:rsid w:val="002E5F5F"/>
    <w:rsid w:val="002F1889"/>
    <w:rsid w:val="002F26C5"/>
    <w:rsid w:val="002F38C1"/>
    <w:rsid w:val="002F4CC6"/>
    <w:rsid w:val="002F6A75"/>
    <w:rsid w:val="002F6F58"/>
    <w:rsid w:val="00301C60"/>
    <w:rsid w:val="0030375D"/>
    <w:rsid w:val="003050E9"/>
    <w:rsid w:val="00305173"/>
    <w:rsid w:val="0030523D"/>
    <w:rsid w:val="003064AF"/>
    <w:rsid w:val="00306C92"/>
    <w:rsid w:val="00307829"/>
    <w:rsid w:val="00310BF7"/>
    <w:rsid w:val="00311EDB"/>
    <w:rsid w:val="0031266F"/>
    <w:rsid w:val="003225E3"/>
    <w:rsid w:val="00322C22"/>
    <w:rsid w:val="003251C0"/>
    <w:rsid w:val="00325745"/>
    <w:rsid w:val="00327DD8"/>
    <w:rsid w:val="00335376"/>
    <w:rsid w:val="00336006"/>
    <w:rsid w:val="00340316"/>
    <w:rsid w:val="003413AC"/>
    <w:rsid w:val="00341AF7"/>
    <w:rsid w:val="00344132"/>
    <w:rsid w:val="00345385"/>
    <w:rsid w:val="003459F6"/>
    <w:rsid w:val="00345F2B"/>
    <w:rsid w:val="00346621"/>
    <w:rsid w:val="003509C9"/>
    <w:rsid w:val="00351D77"/>
    <w:rsid w:val="0035377F"/>
    <w:rsid w:val="003544FF"/>
    <w:rsid w:val="00354B78"/>
    <w:rsid w:val="00360A40"/>
    <w:rsid w:val="003618C7"/>
    <w:rsid w:val="00361DE7"/>
    <w:rsid w:val="00363F02"/>
    <w:rsid w:val="00364532"/>
    <w:rsid w:val="00365369"/>
    <w:rsid w:val="00374A62"/>
    <w:rsid w:val="00376E08"/>
    <w:rsid w:val="00380C62"/>
    <w:rsid w:val="00380D67"/>
    <w:rsid w:val="00380E7D"/>
    <w:rsid w:val="003816B7"/>
    <w:rsid w:val="00382637"/>
    <w:rsid w:val="0038380C"/>
    <w:rsid w:val="003854B6"/>
    <w:rsid w:val="00387CF1"/>
    <w:rsid w:val="00393705"/>
    <w:rsid w:val="00395102"/>
    <w:rsid w:val="00397453"/>
    <w:rsid w:val="0039774D"/>
    <w:rsid w:val="003A01E9"/>
    <w:rsid w:val="003A124D"/>
    <w:rsid w:val="003A2371"/>
    <w:rsid w:val="003A27A9"/>
    <w:rsid w:val="003A374B"/>
    <w:rsid w:val="003A3E6F"/>
    <w:rsid w:val="003A4F06"/>
    <w:rsid w:val="003A503A"/>
    <w:rsid w:val="003A5D6A"/>
    <w:rsid w:val="003A5F20"/>
    <w:rsid w:val="003B0BFE"/>
    <w:rsid w:val="003B30B1"/>
    <w:rsid w:val="003B4921"/>
    <w:rsid w:val="003B5A5E"/>
    <w:rsid w:val="003B60AE"/>
    <w:rsid w:val="003B7339"/>
    <w:rsid w:val="003B7FB1"/>
    <w:rsid w:val="003C1187"/>
    <w:rsid w:val="003C154D"/>
    <w:rsid w:val="003C22A3"/>
    <w:rsid w:val="003C25E6"/>
    <w:rsid w:val="003C3510"/>
    <w:rsid w:val="003C5D5A"/>
    <w:rsid w:val="003D105F"/>
    <w:rsid w:val="003D4416"/>
    <w:rsid w:val="003D531D"/>
    <w:rsid w:val="003D5845"/>
    <w:rsid w:val="003E0101"/>
    <w:rsid w:val="003E17D6"/>
    <w:rsid w:val="003E1866"/>
    <w:rsid w:val="003E29F6"/>
    <w:rsid w:val="003E4344"/>
    <w:rsid w:val="003E4DE5"/>
    <w:rsid w:val="003E5047"/>
    <w:rsid w:val="003E6DF2"/>
    <w:rsid w:val="003E788C"/>
    <w:rsid w:val="003F4BF2"/>
    <w:rsid w:val="003F6045"/>
    <w:rsid w:val="00402F78"/>
    <w:rsid w:val="0040327A"/>
    <w:rsid w:val="0040496A"/>
    <w:rsid w:val="00404C24"/>
    <w:rsid w:val="0041179B"/>
    <w:rsid w:val="004120F9"/>
    <w:rsid w:val="004137D5"/>
    <w:rsid w:val="00413BA4"/>
    <w:rsid w:val="00413BD6"/>
    <w:rsid w:val="00414CCC"/>
    <w:rsid w:val="004207EA"/>
    <w:rsid w:val="00425053"/>
    <w:rsid w:val="00427FED"/>
    <w:rsid w:val="004302CC"/>
    <w:rsid w:val="00431DBA"/>
    <w:rsid w:val="00432EB2"/>
    <w:rsid w:val="00434279"/>
    <w:rsid w:val="004343EE"/>
    <w:rsid w:val="00434CF0"/>
    <w:rsid w:val="00436DA8"/>
    <w:rsid w:val="00437475"/>
    <w:rsid w:val="00437987"/>
    <w:rsid w:val="00441ECE"/>
    <w:rsid w:val="004432A1"/>
    <w:rsid w:val="004442FE"/>
    <w:rsid w:val="00452410"/>
    <w:rsid w:val="004531ED"/>
    <w:rsid w:val="004570C9"/>
    <w:rsid w:val="00457B7A"/>
    <w:rsid w:val="00463D8B"/>
    <w:rsid w:val="00464C8F"/>
    <w:rsid w:val="00465A04"/>
    <w:rsid w:val="00465D76"/>
    <w:rsid w:val="00470E43"/>
    <w:rsid w:val="00470F08"/>
    <w:rsid w:val="00474D24"/>
    <w:rsid w:val="00482129"/>
    <w:rsid w:val="00482729"/>
    <w:rsid w:val="00483358"/>
    <w:rsid w:val="00483D82"/>
    <w:rsid w:val="0048515D"/>
    <w:rsid w:val="00485D5A"/>
    <w:rsid w:val="00485F44"/>
    <w:rsid w:val="00487460"/>
    <w:rsid w:val="00487BEB"/>
    <w:rsid w:val="0049110A"/>
    <w:rsid w:val="00492643"/>
    <w:rsid w:val="00493622"/>
    <w:rsid w:val="004954FE"/>
    <w:rsid w:val="004A0B67"/>
    <w:rsid w:val="004A1499"/>
    <w:rsid w:val="004A3478"/>
    <w:rsid w:val="004A4DAA"/>
    <w:rsid w:val="004A51FC"/>
    <w:rsid w:val="004B292F"/>
    <w:rsid w:val="004B5BEE"/>
    <w:rsid w:val="004B6C28"/>
    <w:rsid w:val="004C067F"/>
    <w:rsid w:val="004C0988"/>
    <w:rsid w:val="004C0EF4"/>
    <w:rsid w:val="004C1E66"/>
    <w:rsid w:val="004C3858"/>
    <w:rsid w:val="004C546F"/>
    <w:rsid w:val="004D0A16"/>
    <w:rsid w:val="004D2C36"/>
    <w:rsid w:val="004D2E66"/>
    <w:rsid w:val="004D48D2"/>
    <w:rsid w:val="004D4B0D"/>
    <w:rsid w:val="004D6F06"/>
    <w:rsid w:val="004E025D"/>
    <w:rsid w:val="004E4347"/>
    <w:rsid w:val="004E7251"/>
    <w:rsid w:val="004E73AE"/>
    <w:rsid w:val="004F09FD"/>
    <w:rsid w:val="004F0B57"/>
    <w:rsid w:val="004F194C"/>
    <w:rsid w:val="004F4944"/>
    <w:rsid w:val="004F4BD8"/>
    <w:rsid w:val="004F722A"/>
    <w:rsid w:val="00502343"/>
    <w:rsid w:val="005032A6"/>
    <w:rsid w:val="00504423"/>
    <w:rsid w:val="0050534A"/>
    <w:rsid w:val="005054CA"/>
    <w:rsid w:val="00505E0C"/>
    <w:rsid w:val="00507E84"/>
    <w:rsid w:val="00507FE6"/>
    <w:rsid w:val="0051029E"/>
    <w:rsid w:val="00511828"/>
    <w:rsid w:val="00511D3B"/>
    <w:rsid w:val="00511E18"/>
    <w:rsid w:val="00511E57"/>
    <w:rsid w:val="00512004"/>
    <w:rsid w:val="00512B25"/>
    <w:rsid w:val="005151B6"/>
    <w:rsid w:val="00515CF5"/>
    <w:rsid w:val="00516F29"/>
    <w:rsid w:val="00516FDA"/>
    <w:rsid w:val="00517756"/>
    <w:rsid w:val="00520884"/>
    <w:rsid w:val="00520BE3"/>
    <w:rsid w:val="00524E6D"/>
    <w:rsid w:val="005268A7"/>
    <w:rsid w:val="0053378E"/>
    <w:rsid w:val="00533BBF"/>
    <w:rsid w:val="005357B4"/>
    <w:rsid w:val="00535A17"/>
    <w:rsid w:val="00535F61"/>
    <w:rsid w:val="005408B6"/>
    <w:rsid w:val="00542E35"/>
    <w:rsid w:val="005446B5"/>
    <w:rsid w:val="00544BF2"/>
    <w:rsid w:val="00544E1D"/>
    <w:rsid w:val="00545F63"/>
    <w:rsid w:val="00552E8F"/>
    <w:rsid w:val="00553F8F"/>
    <w:rsid w:val="00555346"/>
    <w:rsid w:val="005560DA"/>
    <w:rsid w:val="00556A72"/>
    <w:rsid w:val="00556B86"/>
    <w:rsid w:val="005571D0"/>
    <w:rsid w:val="00560667"/>
    <w:rsid w:val="00562915"/>
    <w:rsid w:val="0056370D"/>
    <w:rsid w:val="005644D5"/>
    <w:rsid w:val="005665B2"/>
    <w:rsid w:val="00566CF7"/>
    <w:rsid w:val="00566DE7"/>
    <w:rsid w:val="00567288"/>
    <w:rsid w:val="00571038"/>
    <w:rsid w:val="005713E6"/>
    <w:rsid w:val="0057315A"/>
    <w:rsid w:val="00574E3B"/>
    <w:rsid w:val="00580D6D"/>
    <w:rsid w:val="005816F8"/>
    <w:rsid w:val="00582341"/>
    <w:rsid w:val="0058360B"/>
    <w:rsid w:val="0059093C"/>
    <w:rsid w:val="005932A7"/>
    <w:rsid w:val="00593BAE"/>
    <w:rsid w:val="00596EF9"/>
    <w:rsid w:val="005979E1"/>
    <w:rsid w:val="005979E4"/>
    <w:rsid w:val="00597D5D"/>
    <w:rsid w:val="005A27E9"/>
    <w:rsid w:val="005A2D7C"/>
    <w:rsid w:val="005A49AB"/>
    <w:rsid w:val="005A57FB"/>
    <w:rsid w:val="005A767E"/>
    <w:rsid w:val="005B0B3A"/>
    <w:rsid w:val="005B1441"/>
    <w:rsid w:val="005B46B8"/>
    <w:rsid w:val="005B4833"/>
    <w:rsid w:val="005C1A05"/>
    <w:rsid w:val="005C46F6"/>
    <w:rsid w:val="005C64CC"/>
    <w:rsid w:val="005C6F78"/>
    <w:rsid w:val="005D4C55"/>
    <w:rsid w:val="005D67C5"/>
    <w:rsid w:val="005E0BCB"/>
    <w:rsid w:val="005E10A1"/>
    <w:rsid w:val="005E14D1"/>
    <w:rsid w:val="005E4687"/>
    <w:rsid w:val="005E4B94"/>
    <w:rsid w:val="005F0A33"/>
    <w:rsid w:val="005F1AED"/>
    <w:rsid w:val="005F76C0"/>
    <w:rsid w:val="006002E8"/>
    <w:rsid w:val="00600344"/>
    <w:rsid w:val="00601472"/>
    <w:rsid w:val="00601891"/>
    <w:rsid w:val="00602AA4"/>
    <w:rsid w:val="00602B15"/>
    <w:rsid w:val="00606C5B"/>
    <w:rsid w:val="00610435"/>
    <w:rsid w:val="00612CE0"/>
    <w:rsid w:val="006132C0"/>
    <w:rsid w:val="00615A27"/>
    <w:rsid w:val="0061795B"/>
    <w:rsid w:val="006220CA"/>
    <w:rsid w:val="00624E7E"/>
    <w:rsid w:val="00630105"/>
    <w:rsid w:val="00631754"/>
    <w:rsid w:val="0063414A"/>
    <w:rsid w:val="0063448D"/>
    <w:rsid w:val="0063511A"/>
    <w:rsid w:val="006352FC"/>
    <w:rsid w:val="00635E93"/>
    <w:rsid w:val="006376A5"/>
    <w:rsid w:val="00640C33"/>
    <w:rsid w:val="00640F31"/>
    <w:rsid w:val="00641563"/>
    <w:rsid w:val="00641A71"/>
    <w:rsid w:val="00642292"/>
    <w:rsid w:val="006450EA"/>
    <w:rsid w:val="006462F5"/>
    <w:rsid w:val="0064731C"/>
    <w:rsid w:val="0064784E"/>
    <w:rsid w:val="00647AFD"/>
    <w:rsid w:val="00647D43"/>
    <w:rsid w:val="00653036"/>
    <w:rsid w:val="0065323E"/>
    <w:rsid w:val="00656D51"/>
    <w:rsid w:val="00657016"/>
    <w:rsid w:val="00657230"/>
    <w:rsid w:val="00657383"/>
    <w:rsid w:val="00662A32"/>
    <w:rsid w:val="00663A92"/>
    <w:rsid w:val="00665F63"/>
    <w:rsid w:val="0066776E"/>
    <w:rsid w:val="006701A0"/>
    <w:rsid w:val="00671768"/>
    <w:rsid w:val="00671AE6"/>
    <w:rsid w:val="00672FEE"/>
    <w:rsid w:val="00673AD5"/>
    <w:rsid w:val="00677858"/>
    <w:rsid w:val="006811DF"/>
    <w:rsid w:val="00684933"/>
    <w:rsid w:val="006863B9"/>
    <w:rsid w:val="00686771"/>
    <w:rsid w:val="0068711A"/>
    <w:rsid w:val="00690628"/>
    <w:rsid w:val="006955D4"/>
    <w:rsid w:val="00695ECD"/>
    <w:rsid w:val="00697C41"/>
    <w:rsid w:val="006A12B3"/>
    <w:rsid w:val="006A14EA"/>
    <w:rsid w:val="006A1E39"/>
    <w:rsid w:val="006A2541"/>
    <w:rsid w:val="006B1EEE"/>
    <w:rsid w:val="006B2BF8"/>
    <w:rsid w:val="006B5701"/>
    <w:rsid w:val="006B6FEF"/>
    <w:rsid w:val="006B7AB8"/>
    <w:rsid w:val="006C132F"/>
    <w:rsid w:val="006C1BB7"/>
    <w:rsid w:val="006C5F19"/>
    <w:rsid w:val="006C6A9C"/>
    <w:rsid w:val="006C6D80"/>
    <w:rsid w:val="006D607B"/>
    <w:rsid w:val="006D6ED7"/>
    <w:rsid w:val="006D779F"/>
    <w:rsid w:val="006D78BB"/>
    <w:rsid w:val="006D7E31"/>
    <w:rsid w:val="006E01F9"/>
    <w:rsid w:val="006E477E"/>
    <w:rsid w:val="006E5C32"/>
    <w:rsid w:val="006E6E2C"/>
    <w:rsid w:val="006E72AD"/>
    <w:rsid w:val="006E7B8B"/>
    <w:rsid w:val="006F099C"/>
    <w:rsid w:val="006F19A0"/>
    <w:rsid w:val="006F1B15"/>
    <w:rsid w:val="006F2704"/>
    <w:rsid w:val="006F6EF4"/>
    <w:rsid w:val="006F7034"/>
    <w:rsid w:val="00701E27"/>
    <w:rsid w:val="00701E32"/>
    <w:rsid w:val="0070557D"/>
    <w:rsid w:val="00706E08"/>
    <w:rsid w:val="007106AC"/>
    <w:rsid w:val="00711701"/>
    <w:rsid w:val="00713CB1"/>
    <w:rsid w:val="00717003"/>
    <w:rsid w:val="0072067E"/>
    <w:rsid w:val="00723235"/>
    <w:rsid w:val="00730B0B"/>
    <w:rsid w:val="00735856"/>
    <w:rsid w:val="0073637A"/>
    <w:rsid w:val="00736F34"/>
    <w:rsid w:val="00737FFA"/>
    <w:rsid w:val="00740376"/>
    <w:rsid w:val="00743163"/>
    <w:rsid w:val="0074470D"/>
    <w:rsid w:val="007476FC"/>
    <w:rsid w:val="00747D81"/>
    <w:rsid w:val="00750890"/>
    <w:rsid w:val="00751BDD"/>
    <w:rsid w:val="00754673"/>
    <w:rsid w:val="00760A80"/>
    <w:rsid w:val="00763ED7"/>
    <w:rsid w:val="00764471"/>
    <w:rsid w:val="00765002"/>
    <w:rsid w:val="00766DD3"/>
    <w:rsid w:val="007673FF"/>
    <w:rsid w:val="007706CB"/>
    <w:rsid w:val="007721FB"/>
    <w:rsid w:val="00772D07"/>
    <w:rsid w:val="00773C26"/>
    <w:rsid w:val="00775230"/>
    <w:rsid w:val="007772D8"/>
    <w:rsid w:val="00777883"/>
    <w:rsid w:val="00780072"/>
    <w:rsid w:val="00782AD5"/>
    <w:rsid w:val="007832B8"/>
    <w:rsid w:val="00784315"/>
    <w:rsid w:val="007843D6"/>
    <w:rsid w:val="00787084"/>
    <w:rsid w:val="007914B3"/>
    <w:rsid w:val="0079179F"/>
    <w:rsid w:val="00792264"/>
    <w:rsid w:val="00792A09"/>
    <w:rsid w:val="00793282"/>
    <w:rsid w:val="007939B0"/>
    <w:rsid w:val="00794237"/>
    <w:rsid w:val="007961E9"/>
    <w:rsid w:val="00796E78"/>
    <w:rsid w:val="007975EA"/>
    <w:rsid w:val="007A57D2"/>
    <w:rsid w:val="007A5E08"/>
    <w:rsid w:val="007A5EF7"/>
    <w:rsid w:val="007A64F9"/>
    <w:rsid w:val="007A6E80"/>
    <w:rsid w:val="007B0898"/>
    <w:rsid w:val="007B19DF"/>
    <w:rsid w:val="007B341B"/>
    <w:rsid w:val="007B35AC"/>
    <w:rsid w:val="007B7938"/>
    <w:rsid w:val="007C6A88"/>
    <w:rsid w:val="007C6D10"/>
    <w:rsid w:val="007C7766"/>
    <w:rsid w:val="007D1421"/>
    <w:rsid w:val="007D1D59"/>
    <w:rsid w:val="007D2407"/>
    <w:rsid w:val="007D38A6"/>
    <w:rsid w:val="007D525A"/>
    <w:rsid w:val="007D5B42"/>
    <w:rsid w:val="007D6240"/>
    <w:rsid w:val="007D65DB"/>
    <w:rsid w:val="007D7A89"/>
    <w:rsid w:val="007E0A6E"/>
    <w:rsid w:val="007E0CA7"/>
    <w:rsid w:val="007E3FF9"/>
    <w:rsid w:val="007E409A"/>
    <w:rsid w:val="007E40CD"/>
    <w:rsid w:val="007E6C73"/>
    <w:rsid w:val="007E6E21"/>
    <w:rsid w:val="007F237D"/>
    <w:rsid w:val="007F2847"/>
    <w:rsid w:val="007F4412"/>
    <w:rsid w:val="007F5F6A"/>
    <w:rsid w:val="00802FD7"/>
    <w:rsid w:val="00803FCA"/>
    <w:rsid w:val="008074D9"/>
    <w:rsid w:val="008118BE"/>
    <w:rsid w:val="00811912"/>
    <w:rsid w:val="00812348"/>
    <w:rsid w:val="00813884"/>
    <w:rsid w:val="008142F2"/>
    <w:rsid w:val="0081504F"/>
    <w:rsid w:val="008157B8"/>
    <w:rsid w:val="00817F2F"/>
    <w:rsid w:val="00820617"/>
    <w:rsid w:val="00821538"/>
    <w:rsid w:val="0082303D"/>
    <w:rsid w:val="00823D1F"/>
    <w:rsid w:val="008246D5"/>
    <w:rsid w:val="00826175"/>
    <w:rsid w:val="00831368"/>
    <w:rsid w:val="008316F6"/>
    <w:rsid w:val="00831EE3"/>
    <w:rsid w:val="00833FB6"/>
    <w:rsid w:val="00837639"/>
    <w:rsid w:val="00841CF1"/>
    <w:rsid w:val="00842925"/>
    <w:rsid w:val="00843515"/>
    <w:rsid w:val="00843975"/>
    <w:rsid w:val="00845B06"/>
    <w:rsid w:val="00847F47"/>
    <w:rsid w:val="00851A4E"/>
    <w:rsid w:val="00852B32"/>
    <w:rsid w:val="00852CFF"/>
    <w:rsid w:val="00853BBE"/>
    <w:rsid w:val="00857BC1"/>
    <w:rsid w:val="008602DE"/>
    <w:rsid w:val="0086180E"/>
    <w:rsid w:val="00861CC3"/>
    <w:rsid w:val="00862D79"/>
    <w:rsid w:val="00863971"/>
    <w:rsid w:val="00864356"/>
    <w:rsid w:val="00865890"/>
    <w:rsid w:val="00865B30"/>
    <w:rsid w:val="00866537"/>
    <w:rsid w:val="008709A5"/>
    <w:rsid w:val="00872EFC"/>
    <w:rsid w:val="00874A64"/>
    <w:rsid w:val="00875BDF"/>
    <w:rsid w:val="00875D28"/>
    <w:rsid w:val="00881CCA"/>
    <w:rsid w:val="00881EE3"/>
    <w:rsid w:val="008825A2"/>
    <w:rsid w:val="00882CF2"/>
    <w:rsid w:val="0088439E"/>
    <w:rsid w:val="00886A88"/>
    <w:rsid w:val="008877EB"/>
    <w:rsid w:val="00887876"/>
    <w:rsid w:val="00887E15"/>
    <w:rsid w:val="00890D85"/>
    <w:rsid w:val="0089101C"/>
    <w:rsid w:val="0089104E"/>
    <w:rsid w:val="0089136E"/>
    <w:rsid w:val="008938B7"/>
    <w:rsid w:val="008941BE"/>
    <w:rsid w:val="00894812"/>
    <w:rsid w:val="00896059"/>
    <w:rsid w:val="008960C0"/>
    <w:rsid w:val="008968D4"/>
    <w:rsid w:val="00896A95"/>
    <w:rsid w:val="008A2669"/>
    <w:rsid w:val="008A3F4B"/>
    <w:rsid w:val="008A7E1E"/>
    <w:rsid w:val="008B0453"/>
    <w:rsid w:val="008B169B"/>
    <w:rsid w:val="008B5871"/>
    <w:rsid w:val="008B58B0"/>
    <w:rsid w:val="008C06C0"/>
    <w:rsid w:val="008C13F8"/>
    <w:rsid w:val="008C20DC"/>
    <w:rsid w:val="008C5680"/>
    <w:rsid w:val="008C62EE"/>
    <w:rsid w:val="008C6E1D"/>
    <w:rsid w:val="008C720F"/>
    <w:rsid w:val="008D026A"/>
    <w:rsid w:val="008D385C"/>
    <w:rsid w:val="008E058C"/>
    <w:rsid w:val="008E3365"/>
    <w:rsid w:val="008E4209"/>
    <w:rsid w:val="008E4602"/>
    <w:rsid w:val="008E532E"/>
    <w:rsid w:val="008E6027"/>
    <w:rsid w:val="008F10A6"/>
    <w:rsid w:val="008F424C"/>
    <w:rsid w:val="008F4E32"/>
    <w:rsid w:val="008F5FB8"/>
    <w:rsid w:val="009003B1"/>
    <w:rsid w:val="00901744"/>
    <w:rsid w:val="009018DD"/>
    <w:rsid w:val="00903FA8"/>
    <w:rsid w:val="00905D53"/>
    <w:rsid w:val="00910553"/>
    <w:rsid w:val="009118CC"/>
    <w:rsid w:val="00915436"/>
    <w:rsid w:val="009163D5"/>
    <w:rsid w:val="00917AED"/>
    <w:rsid w:val="00917D9C"/>
    <w:rsid w:val="00917F07"/>
    <w:rsid w:val="0092033D"/>
    <w:rsid w:val="0092145C"/>
    <w:rsid w:val="00921EA0"/>
    <w:rsid w:val="00925B07"/>
    <w:rsid w:val="0092601E"/>
    <w:rsid w:val="00926392"/>
    <w:rsid w:val="009268F2"/>
    <w:rsid w:val="00931911"/>
    <w:rsid w:val="00931A87"/>
    <w:rsid w:val="00931DF5"/>
    <w:rsid w:val="009370AD"/>
    <w:rsid w:val="0093722D"/>
    <w:rsid w:val="0094251D"/>
    <w:rsid w:val="00947023"/>
    <w:rsid w:val="0095099B"/>
    <w:rsid w:val="00951E4A"/>
    <w:rsid w:val="009554F5"/>
    <w:rsid w:val="00960308"/>
    <w:rsid w:val="0096092F"/>
    <w:rsid w:val="00960FE8"/>
    <w:rsid w:val="00964857"/>
    <w:rsid w:val="0096578D"/>
    <w:rsid w:val="00970741"/>
    <w:rsid w:val="00971353"/>
    <w:rsid w:val="009720A1"/>
    <w:rsid w:val="009758FE"/>
    <w:rsid w:val="0097670C"/>
    <w:rsid w:val="0098128D"/>
    <w:rsid w:val="00982E24"/>
    <w:rsid w:val="00984E70"/>
    <w:rsid w:val="009868B6"/>
    <w:rsid w:val="009868C1"/>
    <w:rsid w:val="0098690A"/>
    <w:rsid w:val="00986A09"/>
    <w:rsid w:val="00986B56"/>
    <w:rsid w:val="00987371"/>
    <w:rsid w:val="00987F3D"/>
    <w:rsid w:val="00992A59"/>
    <w:rsid w:val="00992B45"/>
    <w:rsid w:val="00992E3C"/>
    <w:rsid w:val="00993505"/>
    <w:rsid w:val="00993CE7"/>
    <w:rsid w:val="0099474C"/>
    <w:rsid w:val="00994907"/>
    <w:rsid w:val="009951C0"/>
    <w:rsid w:val="0099571E"/>
    <w:rsid w:val="0099686B"/>
    <w:rsid w:val="009973E0"/>
    <w:rsid w:val="009B11CA"/>
    <w:rsid w:val="009B3814"/>
    <w:rsid w:val="009B3ECF"/>
    <w:rsid w:val="009B6F9F"/>
    <w:rsid w:val="009B7A61"/>
    <w:rsid w:val="009B7F6F"/>
    <w:rsid w:val="009C000D"/>
    <w:rsid w:val="009C1A99"/>
    <w:rsid w:val="009C3894"/>
    <w:rsid w:val="009C693E"/>
    <w:rsid w:val="009D1777"/>
    <w:rsid w:val="009D1CCB"/>
    <w:rsid w:val="009D2A9C"/>
    <w:rsid w:val="009D5EDF"/>
    <w:rsid w:val="009D6B9C"/>
    <w:rsid w:val="009E0CC5"/>
    <w:rsid w:val="009E18CB"/>
    <w:rsid w:val="009E2216"/>
    <w:rsid w:val="009E2960"/>
    <w:rsid w:val="009E38CC"/>
    <w:rsid w:val="009E4C54"/>
    <w:rsid w:val="009E4DD7"/>
    <w:rsid w:val="009E5E8B"/>
    <w:rsid w:val="009E6908"/>
    <w:rsid w:val="009F1866"/>
    <w:rsid w:val="009F1CFB"/>
    <w:rsid w:val="009F1EC4"/>
    <w:rsid w:val="009F1F64"/>
    <w:rsid w:val="009F4158"/>
    <w:rsid w:val="009F542D"/>
    <w:rsid w:val="009F54AC"/>
    <w:rsid w:val="009F78C2"/>
    <w:rsid w:val="00A035DF"/>
    <w:rsid w:val="00A046A6"/>
    <w:rsid w:val="00A04C74"/>
    <w:rsid w:val="00A04EFA"/>
    <w:rsid w:val="00A077A0"/>
    <w:rsid w:val="00A07F3E"/>
    <w:rsid w:val="00A12D46"/>
    <w:rsid w:val="00A12E42"/>
    <w:rsid w:val="00A12FBE"/>
    <w:rsid w:val="00A13CA0"/>
    <w:rsid w:val="00A20903"/>
    <w:rsid w:val="00A216BB"/>
    <w:rsid w:val="00A22017"/>
    <w:rsid w:val="00A23F02"/>
    <w:rsid w:val="00A26C14"/>
    <w:rsid w:val="00A26D9C"/>
    <w:rsid w:val="00A30B51"/>
    <w:rsid w:val="00A31171"/>
    <w:rsid w:val="00A312B0"/>
    <w:rsid w:val="00A31CAA"/>
    <w:rsid w:val="00A326F6"/>
    <w:rsid w:val="00A3367D"/>
    <w:rsid w:val="00A343D6"/>
    <w:rsid w:val="00A35C30"/>
    <w:rsid w:val="00A3618C"/>
    <w:rsid w:val="00A411C6"/>
    <w:rsid w:val="00A41328"/>
    <w:rsid w:val="00A429F8"/>
    <w:rsid w:val="00A44ECB"/>
    <w:rsid w:val="00A4509F"/>
    <w:rsid w:val="00A47BDA"/>
    <w:rsid w:val="00A51602"/>
    <w:rsid w:val="00A52D73"/>
    <w:rsid w:val="00A52E7A"/>
    <w:rsid w:val="00A575B6"/>
    <w:rsid w:val="00A57D63"/>
    <w:rsid w:val="00A60061"/>
    <w:rsid w:val="00A60229"/>
    <w:rsid w:val="00A60A1E"/>
    <w:rsid w:val="00A622BF"/>
    <w:rsid w:val="00A6250B"/>
    <w:rsid w:val="00A6493B"/>
    <w:rsid w:val="00A64946"/>
    <w:rsid w:val="00A64E4E"/>
    <w:rsid w:val="00A67674"/>
    <w:rsid w:val="00A7286A"/>
    <w:rsid w:val="00A72EA4"/>
    <w:rsid w:val="00A75192"/>
    <w:rsid w:val="00A76008"/>
    <w:rsid w:val="00A762EB"/>
    <w:rsid w:val="00A7640D"/>
    <w:rsid w:val="00A807A7"/>
    <w:rsid w:val="00A807DD"/>
    <w:rsid w:val="00A860E3"/>
    <w:rsid w:val="00A90FB4"/>
    <w:rsid w:val="00A9119A"/>
    <w:rsid w:val="00A9156B"/>
    <w:rsid w:val="00A91B51"/>
    <w:rsid w:val="00A95DFC"/>
    <w:rsid w:val="00A96CB7"/>
    <w:rsid w:val="00A9778F"/>
    <w:rsid w:val="00AA006F"/>
    <w:rsid w:val="00AA2D27"/>
    <w:rsid w:val="00AA3701"/>
    <w:rsid w:val="00AA3E44"/>
    <w:rsid w:val="00AA4EA2"/>
    <w:rsid w:val="00AA64BC"/>
    <w:rsid w:val="00AA7319"/>
    <w:rsid w:val="00AA7378"/>
    <w:rsid w:val="00AB26FD"/>
    <w:rsid w:val="00AB2828"/>
    <w:rsid w:val="00AB4508"/>
    <w:rsid w:val="00AB4621"/>
    <w:rsid w:val="00AB479F"/>
    <w:rsid w:val="00AB53F6"/>
    <w:rsid w:val="00AB7771"/>
    <w:rsid w:val="00AC13D0"/>
    <w:rsid w:val="00AC1B90"/>
    <w:rsid w:val="00AC24C6"/>
    <w:rsid w:val="00AC2DB7"/>
    <w:rsid w:val="00AC3D0C"/>
    <w:rsid w:val="00AC46DF"/>
    <w:rsid w:val="00AD3D7B"/>
    <w:rsid w:val="00AD5158"/>
    <w:rsid w:val="00AD77E2"/>
    <w:rsid w:val="00AE0B41"/>
    <w:rsid w:val="00AE35CD"/>
    <w:rsid w:val="00AE6937"/>
    <w:rsid w:val="00AE70CA"/>
    <w:rsid w:val="00AE725B"/>
    <w:rsid w:val="00AE7584"/>
    <w:rsid w:val="00AF0B06"/>
    <w:rsid w:val="00AF199A"/>
    <w:rsid w:val="00AF1AD0"/>
    <w:rsid w:val="00AF27C6"/>
    <w:rsid w:val="00B00B01"/>
    <w:rsid w:val="00B014FD"/>
    <w:rsid w:val="00B036C7"/>
    <w:rsid w:val="00B043CA"/>
    <w:rsid w:val="00B068A3"/>
    <w:rsid w:val="00B06A41"/>
    <w:rsid w:val="00B1067D"/>
    <w:rsid w:val="00B11312"/>
    <w:rsid w:val="00B11417"/>
    <w:rsid w:val="00B11C7C"/>
    <w:rsid w:val="00B11D95"/>
    <w:rsid w:val="00B11EAB"/>
    <w:rsid w:val="00B12422"/>
    <w:rsid w:val="00B131AC"/>
    <w:rsid w:val="00B13ECC"/>
    <w:rsid w:val="00B175C9"/>
    <w:rsid w:val="00B25DC6"/>
    <w:rsid w:val="00B26C8A"/>
    <w:rsid w:val="00B34F56"/>
    <w:rsid w:val="00B35DA3"/>
    <w:rsid w:val="00B35DE7"/>
    <w:rsid w:val="00B405D1"/>
    <w:rsid w:val="00B45EA2"/>
    <w:rsid w:val="00B46FD5"/>
    <w:rsid w:val="00B47395"/>
    <w:rsid w:val="00B508E6"/>
    <w:rsid w:val="00B510FF"/>
    <w:rsid w:val="00B51417"/>
    <w:rsid w:val="00B52BFD"/>
    <w:rsid w:val="00B53834"/>
    <w:rsid w:val="00B60700"/>
    <w:rsid w:val="00B648B0"/>
    <w:rsid w:val="00B64C37"/>
    <w:rsid w:val="00B65288"/>
    <w:rsid w:val="00B65E6D"/>
    <w:rsid w:val="00B67090"/>
    <w:rsid w:val="00B711E7"/>
    <w:rsid w:val="00B71EB4"/>
    <w:rsid w:val="00B72149"/>
    <w:rsid w:val="00B7711D"/>
    <w:rsid w:val="00B8070D"/>
    <w:rsid w:val="00B80E0D"/>
    <w:rsid w:val="00B81164"/>
    <w:rsid w:val="00B81352"/>
    <w:rsid w:val="00B81637"/>
    <w:rsid w:val="00B84181"/>
    <w:rsid w:val="00B8523A"/>
    <w:rsid w:val="00B85EC2"/>
    <w:rsid w:val="00B85F14"/>
    <w:rsid w:val="00B86999"/>
    <w:rsid w:val="00B9259A"/>
    <w:rsid w:val="00B9259F"/>
    <w:rsid w:val="00B92EC9"/>
    <w:rsid w:val="00B954A7"/>
    <w:rsid w:val="00B95E1D"/>
    <w:rsid w:val="00B95E25"/>
    <w:rsid w:val="00B96D76"/>
    <w:rsid w:val="00BA0C80"/>
    <w:rsid w:val="00BA2283"/>
    <w:rsid w:val="00BA3C47"/>
    <w:rsid w:val="00BA413F"/>
    <w:rsid w:val="00BA7A21"/>
    <w:rsid w:val="00BB0B84"/>
    <w:rsid w:val="00BB0C0D"/>
    <w:rsid w:val="00BB1B7F"/>
    <w:rsid w:val="00BB47ED"/>
    <w:rsid w:val="00BC1A29"/>
    <w:rsid w:val="00BC241D"/>
    <w:rsid w:val="00BD0042"/>
    <w:rsid w:val="00BD20D8"/>
    <w:rsid w:val="00BD23EE"/>
    <w:rsid w:val="00BD41C8"/>
    <w:rsid w:val="00BD4AEC"/>
    <w:rsid w:val="00BD5CB2"/>
    <w:rsid w:val="00BD63A2"/>
    <w:rsid w:val="00BD661F"/>
    <w:rsid w:val="00BD7F91"/>
    <w:rsid w:val="00BE054F"/>
    <w:rsid w:val="00BE0C64"/>
    <w:rsid w:val="00BE0D46"/>
    <w:rsid w:val="00BE2127"/>
    <w:rsid w:val="00BE29F3"/>
    <w:rsid w:val="00BE4344"/>
    <w:rsid w:val="00BE77D1"/>
    <w:rsid w:val="00BF0602"/>
    <w:rsid w:val="00BF0F33"/>
    <w:rsid w:val="00BF12DF"/>
    <w:rsid w:val="00BF5B50"/>
    <w:rsid w:val="00BF5BA5"/>
    <w:rsid w:val="00C005F4"/>
    <w:rsid w:val="00C019E1"/>
    <w:rsid w:val="00C044B3"/>
    <w:rsid w:val="00C04580"/>
    <w:rsid w:val="00C05D2A"/>
    <w:rsid w:val="00C06A05"/>
    <w:rsid w:val="00C10E14"/>
    <w:rsid w:val="00C134E5"/>
    <w:rsid w:val="00C140BE"/>
    <w:rsid w:val="00C14D35"/>
    <w:rsid w:val="00C16F9C"/>
    <w:rsid w:val="00C20635"/>
    <w:rsid w:val="00C209BD"/>
    <w:rsid w:val="00C221E9"/>
    <w:rsid w:val="00C22BCE"/>
    <w:rsid w:val="00C245D7"/>
    <w:rsid w:val="00C24ECC"/>
    <w:rsid w:val="00C266D5"/>
    <w:rsid w:val="00C26A39"/>
    <w:rsid w:val="00C278B3"/>
    <w:rsid w:val="00C318A3"/>
    <w:rsid w:val="00C327E1"/>
    <w:rsid w:val="00C329D1"/>
    <w:rsid w:val="00C331AA"/>
    <w:rsid w:val="00C3370F"/>
    <w:rsid w:val="00C40443"/>
    <w:rsid w:val="00C41C42"/>
    <w:rsid w:val="00C43EA3"/>
    <w:rsid w:val="00C47B9A"/>
    <w:rsid w:val="00C50FBD"/>
    <w:rsid w:val="00C5158D"/>
    <w:rsid w:val="00C53E30"/>
    <w:rsid w:val="00C54B8C"/>
    <w:rsid w:val="00C61DE7"/>
    <w:rsid w:val="00C63878"/>
    <w:rsid w:val="00C63D21"/>
    <w:rsid w:val="00C649E5"/>
    <w:rsid w:val="00C660F1"/>
    <w:rsid w:val="00C7080D"/>
    <w:rsid w:val="00C70F5C"/>
    <w:rsid w:val="00C717BC"/>
    <w:rsid w:val="00C718EC"/>
    <w:rsid w:val="00C720FD"/>
    <w:rsid w:val="00C722C5"/>
    <w:rsid w:val="00C73309"/>
    <w:rsid w:val="00C75827"/>
    <w:rsid w:val="00C75B11"/>
    <w:rsid w:val="00C771FA"/>
    <w:rsid w:val="00C808FC"/>
    <w:rsid w:val="00C86D24"/>
    <w:rsid w:val="00C90434"/>
    <w:rsid w:val="00C944E4"/>
    <w:rsid w:val="00C95048"/>
    <w:rsid w:val="00C959DA"/>
    <w:rsid w:val="00C96A79"/>
    <w:rsid w:val="00CA3796"/>
    <w:rsid w:val="00CA56D0"/>
    <w:rsid w:val="00CA5797"/>
    <w:rsid w:val="00CB0D20"/>
    <w:rsid w:val="00CB1D8E"/>
    <w:rsid w:val="00CB4B59"/>
    <w:rsid w:val="00CB7159"/>
    <w:rsid w:val="00CC0F41"/>
    <w:rsid w:val="00CC2105"/>
    <w:rsid w:val="00CC2945"/>
    <w:rsid w:val="00CC4C41"/>
    <w:rsid w:val="00CC5601"/>
    <w:rsid w:val="00CC6780"/>
    <w:rsid w:val="00CC7882"/>
    <w:rsid w:val="00CC7A9B"/>
    <w:rsid w:val="00CD1768"/>
    <w:rsid w:val="00CD181B"/>
    <w:rsid w:val="00CD1A44"/>
    <w:rsid w:val="00CD1C2F"/>
    <w:rsid w:val="00CD48CE"/>
    <w:rsid w:val="00CD4E04"/>
    <w:rsid w:val="00CD56BB"/>
    <w:rsid w:val="00CE4EAA"/>
    <w:rsid w:val="00CE66FE"/>
    <w:rsid w:val="00CE6F9B"/>
    <w:rsid w:val="00CF09BC"/>
    <w:rsid w:val="00CF3C29"/>
    <w:rsid w:val="00CF4508"/>
    <w:rsid w:val="00CF632D"/>
    <w:rsid w:val="00CF73EB"/>
    <w:rsid w:val="00CF7AF6"/>
    <w:rsid w:val="00CF7E94"/>
    <w:rsid w:val="00D00D06"/>
    <w:rsid w:val="00D0162E"/>
    <w:rsid w:val="00D03123"/>
    <w:rsid w:val="00D1159B"/>
    <w:rsid w:val="00D11CAB"/>
    <w:rsid w:val="00D11D37"/>
    <w:rsid w:val="00D150E8"/>
    <w:rsid w:val="00D17431"/>
    <w:rsid w:val="00D17E00"/>
    <w:rsid w:val="00D213AF"/>
    <w:rsid w:val="00D22F35"/>
    <w:rsid w:val="00D246EB"/>
    <w:rsid w:val="00D25F1F"/>
    <w:rsid w:val="00D27621"/>
    <w:rsid w:val="00D303E6"/>
    <w:rsid w:val="00D3203C"/>
    <w:rsid w:val="00D331F9"/>
    <w:rsid w:val="00D37014"/>
    <w:rsid w:val="00D409F5"/>
    <w:rsid w:val="00D40CD3"/>
    <w:rsid w:val="00D420B1"/>
    <w:rsid w:val="00D43462"/>
    <w:rsid w:val="00D50AD8"/>
    <w:rsid w:val="00D527B4"/>
    <w:rsid w:val="00D52BEE"/>
    <w:rsid w:val="00D52FEF"/>
    <w:rsid w:val="00D60172"/>
    <w:rsid w:val="00D60591"/>
    <w:rsid w:val="00D60ECC"/>
    <w:rsid w:val="00D62869"/>
    <w:rsid w:val="00D62DE2"/>
    <w:rsid w:val="00D63C1F"/>
    <w:rsid w:val="00D641B6"/>
    <w:rsid w:val="00D655C0"/>
    <w:rsid w:val="00D66D73"/>
    <w:rsid w:val="00D67318"/>
    <w:rsid w:val="00D70012"/>
    <w:rsid w:val="00D712BF"/>
    <w:rsid w:val="00D72955"/>
    <w:rsid w:val="00D7386A"/>
    <w:rsid w:val="00D74415"/>
    <w:rsid w:val="00D754B7"/>
    <w:rsid w:val="00D80442"/>
    <w:rsid w:val="00D819A8"/>
    <w:rsid w:val="00D8304E"/>
    <w:rsid w:val="00D8599A"/>
    <w:rsid w:val="00D87415"/>
    <w:rsid w:val="00D92C35"/>
    <w:rsid w:val="00D93554"/>
    <w:rsid w:val="00D94882"/>
    <w:rsid w:val="00D97DBD"/>
    <w:rsid w:val="00DA05D3"/>
    <w:rsid w:val="00DA2D65"/>
    <w:rsid w:val="00DA2DB1"/>
    <w:rsid w:val="00DA5DAA"/>
    <w:rsid w:val="00DA6114"/>
    <w:rsid w:val="00DA7760"/>
    <w:rsid w:val="00DB03B0"/>
    <w:rsid w:val="00DB1A99"/>
    <w:rsid w:val="00DB1B4E"/>
    <w:rsid w:val="00DB27EF"/>
    <w:rsid w:val="00DB340C"/>
    <w:rsid w:val="00DB417E"/>
    <w:rsid w:val="00DB64BB"/>
    <w:rsid w:val="00DB7B8B"/>
    <w:rsid w:val="00DC1753"/>
    <w:rsid w:val="00DC2433"/>
    <w:rsid w:val="00DC34DA"/>
    <w:rsid w:val="00DD0334"/>
    <w:rsid w:val="00DD0CE1"/>
    <w:rsid w:val="00DD101C"/>
    <w:rsid w:val="00DD545F"/>
    <w:rsid w:val="00DD7EB6"/>
    <w:rsid w:val="00DD7FD5"/>
    <w:rsid w:val="00DE1AE2"/>
    <w:rsid w:val="00DE1DC7"/>
    <w:rsid w:val="00DE21F4"/>
    <w:rsid w:val="00DE2886"/>
    <w:rsid w:val="00DE2D3F"/>
    <w:rsid w:val="00DE68B8"/>
    <w:rsid w:val="00DF00FC"/>
    <w:rsid w:val="00DF0701"/>
    <w:rsid w:val="00DF1C03"/>
    <w:rsid w:val="00DF4C73"/>
    <w:rsid w:val="00DF667A"/>
    <w:rsid w:val="00DF689D"/>
    <w:rsid w:val="00DF7C2B"/>
    <w:rsid w:val="00E02B51"/>
    <w:rsid w:val="00E02CB5"/>
    <w:rsid w:val="00E03A90"/>
    <w:rsid w:val="00E065DC"/>
    <w:rsid w:val="00E07F05"/>
    <w:rsid w:val="00E10666"/>
    <w:rsid w:val="00E10689"/>
    <w:rsid w:val="00E10BFB"/>
    <w:rsid w:val="00E10E1E"/>
    <w:rsid w:val="00E10F49"/>
    <w:rsid w:val="00E13CD6"/>
    <w:rsid w:val="00E1637E"/>
    <w:rsid w:val="00E167DC"/>
    <w:rsid w:val="00E17C90"/>
    <w:rsid w:val="00E2089B"/>
    <w:rsid w:val="00E212A7"/>
    <w:rsid w:val="00E2173C"/>
    <w:rsid w:val="00E25906"/>
    <w:rsid w:val="00E2604E"/>
    <w:rsid w:val="00E26482"/>
    <w:rsid w:val="00E267FE"/>
    <w:rsid w:val="00E271C9"/>
    <w:rsid w:val="00E2757B"/>
    <w:rsid w:val="00E32913"/>
    <w:rsid w:val="00E332EE"/>
    <w:rsid w:val="00E33A2C"/>
    <w:rsid w:val="00E348BE"/>
    <w:rsid w:val="00E3537C"/>
    <w:rsid w:val="00E374AB"/>
    <w:rsid w:val="00E40790"/>
    <w:rsid w:val="00E40C8C"/>
    <w:rsid w:val="00E41DBE"/>
    <w:rsid w:val="00E420DC"/>
    <w:rsid w:val="00E4749E"/>
    <w:rsid w:val="00E5053E"/>
    <w:rsid w:val="00E51493"/>
    <w:rsid w:val="00E5267F"/>
    <w:rsid w:val="00E54950"/>
    <w:rsid w:val="00E55C8C"/>
    <w:rsid w:val="00E564DA"/>
    <w:rsid w:val="00E5715B"/>
    <w:rsid w:val="00E60246"/>
    <w:rsid w:val="00E60ECC"/>
    <w:rsid w:val="00E62322"/>
    <w:rsid w:val="00E649F9"/>
    <w:rsid w:val="00E67D3A"/>
    <w:rsid w:val="00E71161"/>
    <w:rsid w:val="00E72AEF"/>
    <w:rsid w:val="00E72C19"/>
    <w:rsid w:val="00E72CF5"/>
    <w:rsid w:val="00E74242"/>
    <w:rsid w:val="00E752DD"/>
    <w:rsid w:val="00E7588E"/>
    <w:rsid w:val="00E77438"/>
    <w:rsid w:val="00E83108"/>
    <w:rsid w:val="00E833E1"/>
    <w:rsid w:val="00E86DF3"/>
    <w:rsid w:val="00E87691"/>
    <w:rsid w:val="00E9126B"/>
    <w:rsid w:val="00E925BB"/>
    <w:rsid w:val="00E93647"/>
    <w:rsid w:val="00E94E7F"/>
    <w:rsid w:val="00E95619"/>
    <w:rsid w:val="00E961A3"/>
    <w:rsid w:val="00E9769A"/>
    <w:rsid w:val="00EA3F71"/>
    <w:rsid w:val="00EA4E7C"/>
    <w:rsid w:val="00EA5774"/>
    <w:rsid w:val="00EA6D04"/>
    <w:rsid w:val="00EB3D90"/>
    <w:rsid w:val="00EB51B6"/>
    <w:rsid w:val="00EB6D07"/>
    <w:rsid w:val="00EC2476"/>
    <w:rsid w:val="00ED0CDF"/>
    <w:rsid w:val="00ED1B3D"/>
    <w:rsid w:val="00ED33A7"/>
    <w:rsid w:val="00ED43FC"/>
    <w:rsid w:val="00ED4AF0"/>
    <w:rsid w:val="00ED4D94"/>
    <w:rsid w:val="00ED4E18"/>
    <w:rsid w:val="00ED5DE2"/>
    <w:rsid w:val="00ED76E0"/>
    <w:rsid w:val="00ED7C14"/>
    <w:rsid w:val="00EE08B3"/>
    <w:rsid w:val="00EE0EF1"/>
    <w:rsid w:val="00EF063C"/>
    <w:rsid w:val="00EF1575"/>
    <w:rsid w:val="00EF5A3B"/>
    <w:rsid w:val="00EF7194"/>
    <w:rsid w:val="00F0079B"/>
    <w:rsid w:val="00F01A95"/>
    <w:rsid w:val="00F05338"/>
    <w:rsid w:val="00F0694E"/>
    <w:rsid w:val="00F07A14"/>
    <w:rsid w:val="00F12593"/>
    <w:rsid w:val="00F15D2D"/>
    <w:rsid w:val="00F170DE"/>
    <w:rsid w:val="00F208AE"/>
    <w:rsid w:val="00F21D00"/>
    <w:rsid w:val="00F23C51"/>
    <w:rsid w:val="00F26E6D"/>
    <w:rsid w:val="00F30CEE"/>
    <w:rsid w:val="00F31EE7"/>
    <w:rsid w:val="00F320E6"/>
    <w:rsid w:val="00F32C30"/>
    <w:rsid w:val="00F32CF6"/>
    <w:rsid w:val="00F32FDF"/>
    <w:rsid w:val="00F377EE"/>
    <w:rsid w:val="00F40091"/>
    <w:rsid w:val="00F401A3"/>
    <w:rsid w:val="00F40BB4"/>
    <w:rsid w:val="00F41886"/>
    <w:rsid w:val="00F41A49"/>
    <w:rsid w:val="00F42AB0"/>
    <w:rsid w:val="00F42BA8"/>
    <w:rsid w:val="00F44186"/>
    <w:rsid w:val="00F514EE"/>
    <w:rsid w:val="00F528B4"/>
    <w:rsid w:val="00F530ED"/>
    <w:rsid w:val="00F54453"/>
    <w:rsid w:val="00F54B31"/>
    <w:rsid w:val="00F5667F"/>
    <w:rsid w:val="00F57ECE"/>
    <w:rsid w:val="00F65367"/>
    <w:rsid w:val="00F66273"/>
    <w:rsid w:val="00F6752C"/>
    <w:rsid w:val="00F67B8A"/>
    <w:rsid w:val="00F707C0"/>
    <w:rsid w:val="00F71314"/>
    <w:rsid w:val="00F719A2"/>
    <w:rsid w:val="00F73D78"/>
    <w:rsid w:val="00F750A4"/>
    <w:rsid w:val="00F759F9"/>
    <w:rsid w:val="00F76115"/>
    <w:rsid w:val="00F80CAF"/>
    <w:rsid w:val="00F82717"/>
    <w:rsid w:val="00F84C78"/>
    <w:rsid w:val="00F85A60"/>
    <w:rsid w:val="00F86CA4"/>
    <w:rsid w:val="00F87DB5"/>
    <w:rsid w:val="00F91DDC"/>
    <w:rsid w:val="00F92196"/>
    <w:rsid w:val="00F92AB2"/>
    <w:rsid w:val="00F9535F"/>
    <w:rsid w:val="00F978D0"/>
    <w:rsid w:val="00F97F73"/>
    <w:rsid w:val="00FA1DFC"/>
    <w:rsid w:val="00FA1EFA"/>
    <w:rsid w:val="00FA3BB1"/>
    <w:rsid w:val="00FA4EE1"/>
    <w:rsid w:val="00FA54D8"/>
    <w:rsid w:val="00FB0B8D"/>
    <w:rsid w:val="00FB1178"/>
    <w:rsid w:val="00FB313B"/>
    <w:rsid w:val="00FB4F33"/>
    <w:rsid w:val="00FB763B"/>
    <w:rsid w:val="00FC166E"/>
    <w:rsid w:val="00FC1FA0"/>
    <w:rsid w:val="00FC20B4"/>
    <w:rsid w:val="00FD023D"/>
    <w:rsid w:val="00FD0308"/>
    <w:rsid w:val="00FD1A76"/>
    <w:rsid w:val="00FD221C"/>
    <w:rsid w:val="00FD45B0"/>
    <w:rsid w:val="00FD4F80"/>
    <w:rsid w:val="00FD5A4F"/>
    <w:rsid w:val="00FD63C9"/>
    <w:rsid w:val="00FD6BED"/>
    <w:rsid w:val="00FD701E"/>
    <w:rsid w:val="00FD71FA"/>
    <w:rsid w:val="00FE0543"/>
    <w:rsid w:val="00FE119C"/>
    <w:rsid w:val="00FE1233"/>
    <w:rsid w:val="00FE1245"/>
    <w:rsid w:val="00FE1F2A"/>
    <w:rsid w:val="00FE2D57"/>
    <w:rsid w:val="00FE657B"/>
    <w:rsid w:val="00FE6F11"/>
    <w:rsid w:val="00FE6F2E"/>
    <w:rsid w:val="00FE7A49"/>
    <w:rsid w:val="00FF0693"/>
    <w:rsid w:val="00FF0BFC"/>
    <w:rsid w:val="00FF1296"/>
    <w:rsid w:val="00FF1503"/>
    <w:rsid w:val="00FF1EC0"/>
    <w:rsid w:val="00FF4A5C"/>
    <w:rsid w:val="00FF4CB6"/>
    <w:rsid w:val="00FF5494"/>
    <w:rsid w:val="00FF61ED"/>
    <w:rsid w:val="00FF64B0"/>
    <w:rsid w:val="00FF74F8"/>
    <w:rsid w:val="72DE1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410"/>
    <w:pPr>
      <w:widowControl w:val="0"/>
      <w:jc w:val="both"/>
    </w:pPr>
    <w:rPr>
      <w:rFonts w:ascii="Calibri" w:hAnsi="Calibri" w:cs="黑体"/>
      <w:kern w:val="2"/>
      <w:sz w:val="21"/>
      <w:szCs w:val="22"/>
    </w:rPr>
  </w:style>
  <w:style w:type="paragraph" w:styleId="1">
    <w:name w:val="heading 1"/>
    <w:basedOn w:val="a"/>
    <w:next w:val="a"/>
    <w:link w:val="1Char"/>
    <w:qFormat/>
    <w:rsid w:val="00452410"/>
    <w:pPr>
      <w:keepNext/>
      <w:keepLines/>
      <w:tabs>
        <w:tab w:val="left" w:pos="3199"/>
      </w:tabs>
      <w:spacing w:before="340" w:after="330" w:line="578" w:lineRule="auto"/>
      <w:ind w:left="3199" w:hanging="720"/>
      <w:outlineLvl w:val="0"/>
    </w:pPr>
    <w:rPr>
      <w:rFonts w:ascii="Times New Roman" w:hAnsi="Times New Roman" w:cs="Times New Roman"/>
      <w:b/>
      <w:bCs/>
      <w:kern w:val="44"/>
      <w:sz w:val="44"/>
      <w:szCs w:val="44"/>
    </w:rPr>
  </w:style>
  <w:style w:type="paragraph" w:styleId="2">
    <w:name w:val="heading 2"/>
    <w:basedOn w:val="a"/>
    <w:next w:val="a"/>
    <w:link w:val="2Char"/>
    <w:qFormat/>
    <w:rsid w:val="00452410"/>
    <w:pPr>
      <w:keepNext/>
      <w:keepLines/>
      <w:tabs>
        <w:tab w:val="left" w:pos="1440"/>
      </w:tabs>
      <w:spacing w:before="260" w:after="260" w:line="416" w:lineRule="auto"/>
      <w:ind w:left="1440" w:hanging="360"/>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52410"/>
    <w:rPr>
      <w:b/>
      <w:bCs/>
      <w:kern w:val="44"/>
      <w:sz w:val="44"/>
      <w:szCs w:val="44"/>
    </w:rPr>
  </w:style>
  <w:style w:type="character" w:customStyle="1" w:styleId="2Char">
    <w:name w:val="标题 2 Char"/>
    <w:link w:val="2"/>
    <w:rsid w:val="00452410"/>
    <w:rPr>
      <w:rFonts w:ascii="Arial" w:eastAsia="黑体" w:hAnsi="Arial"/>
      <w:b/>
      <w:bCs/>
      <w:kern w:val="2"/>
      <w:sz w:val="32"/>
      <w:szCs w:val="32"/>
    </w:rPr>
  </w:style>
  <w:style w:type="paragraph" w:styleId="a3">
    <w:name w:val="Document Map"/>
    <w:basedOn w:val="a"/>
    <w:link w:val="Char"/>
    <w:rsid w:val="00452410"/>
    <w:rPr>
      <w:rFonts w:ascii="宋体" w:cs="Times New Roman"/>
      <w:sz w:val="18"/>
      <w:szCs w:val="18"/>
    </w:rPr>
  </w:style>
  <w:style w:type="character" w:customStyle="1" w:styleId="Char">
    <w:name w:val="文档结构图 Char"/>
    <w:link w:val="a3"/>
    <w:rsid w:val="00452410"/>
    <w:rPr>
      <w:rFonts w:ascii="宋体" w:hAnsi="Calibri" w:cs="黑体"/>
      <w:kern w:val="2"/>
      <w:sz w:val="18"/>
      <w:szCs w:val="18"/>
    </w:rPr>
  </w:style>
  <w:style w:type="paragraph" w:styleId="a4">
    <w:name w:val="footer"/>
    <w:basedOn w:val="a"/>
    <w:rsid w:val="00452410"/>
    <w:pPr>
      <w:tabs>
        <w:tab w:val="center" w:pos="4153"/>
        <w:tab w:val="right" w:pos="8306"/>
      </w:tabs>
      <w:snapToGrid w:val="0"/>
      <w:jc w:val="left"/>
    </w:pPr>
    <w:rPr>
      <w:sz w:val="18"/>
      <w:szCs w:val="18"/>
    </w:rPr>
  </w:style>
  <w:style w:type="paragraph" w:styleId="a5">
    <w:name w:val="header"/>
    <w:basedOn w:val="a"/>
    <w:rsid w:val="00452410"/>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452410"/>
    <w:pPr>
      <w:widowControl/>
      <w:spacing w:before="100" w:beforeAutospacing="1" w:after="100" w:afterAutospacing="1"/>
      <w:jc w:val="left"/>
    </w:pPr>
    <w:rPr>
      <w:rFonts w:ascii="宋体" w:hAnsi="宋体" w:cs="宋体"/>
      <w:kern w:val="0"/>
      <w:sz w:val="24"/>
      <w:szCs w:val="24"/>
    </w:rPr>
  </w:style>
  <w:style w:type="table" w:styleId="a7">
    <w:name w:val="Table Grid"/>
    <w:basedOn w:val="a1"/>
    <w:rsid w:val="004524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rsid w:val="00452410"/>
  </w:style>
  <w:style w:type="character" w:customStyle="1" w:styleId="jq4Char">
    <w:name w:val="jq4图片注释 Char"/>
    <w:link w:val="jq4"/>
    <w:rsid w:val="00452410"/>
    <w:rPr>
      <w:rFonts w:eastAsia="Times New Roman"/>
      <w:sz w:val="18"/>
      <w:szCs w:val="24"/>
      <w:lang w:val="en-US" w:eastAsia="zh-CN" w:bidi="ar-SA"/>
    </w:rPr>
  </w:style>
  <w:style w:type="paragraph" w:customStyle="1" w:styleId="jq4">
    <w:name w:val="jq4图片注释"/>
    <w:next w:val="a"/>
    <w:link w:val="jq4Char"/>
    <w:qFormat/>
    <w:rsid w:val="00452410"/>
    <w:pPr>
      <w:spacing w:before="20" w:after="50" w:line="300" w:lineRule="auto"/>
      <w:ind w:firstLine="200"/>
      <w:jc w:val="center"/>
    </w:pPr>
    <w:rPr>
      <w:rFonts w:eastAsia="Times New Roman"/>
      <w:sz w:val="18"/>
      <w:szCs w:val="24"/>
    </w:rPr>
  </w:style>
  <w:style w:type="paragraph" w:customStyle="1" w:styleId="Default">
    <w:name w:val="Default"/>
    <w:rsid w:val="00452410"/>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04463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0850-8105-4076-B36E-79A9AE00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1461</Words>
  <Characters>8331</Characters>
  <Application>Microsoft Office Word</Application>
  <DocSecurity>0</DocSecurity>
  <Lines>69</Lines>
  <Paragraphs>19</Paragraphs>
  <ScaleCrop>false</ScaleCrop>
  <Company>czj</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附件2：预算主管部门公开样张</dc:title>
  <dc:creator>user</dc:creator>
  <cp:lastModifiedBy>hp</cp:lastModifiedBy>
  <cp:revision>4</cp:revision>
  <cp:lastPrinted>2023-06-21T07:17:00Z</cp:lastPrinted>
  <dcterms:created xsi:type="dcterms:W3CDTF">2024-01-12T05:29:00Z</dcterms:created>
  <dcterms:modified xsi:type="dcterms:W3CDTF">2024-01-12T05:36:00Z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