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rPr>
          <w:rFonts w:hint="eastAsia" w:ascii="黑体" w:hAnsi="黑体" w:eastAsia="黑体"/>
          <w:b w:val="0"/>
          <w:bCs/>
          <w:sz w:val="36"/>
          <w:szCs w:val="36"/>
        </w:rPr>
      </w:pPr>
      <w:r>
        <w:rPr>
          <w:rFonts w:hint="eastAsia" w:ascii="黑体" w:hAnsi="黑体" w:eastAsia="黑体"/>
          <w:b w:val="0"/>
          <w:bCs/>
          <w:sz w:val="36"/>
          <w:szCs w:val="36"/>
        </w:rPr>
        <w:t>闵行区关于进一步促进残疾人就业的实施意见</w:t>
      </w:r>
    </w:p>
    <w:p>
      <w:pPr>
        <w:adjustRightInd w:val="0"/>
        <w:snapToGrid w:val="0"/>
        <w:spacing w:line="360" w:lineRule="auto"/>
        <w:ind w:left="0" w:leftChars="0" w:firstLine="0" w:firstLineChars="0"/>
        <w:jc w:val="center"/>
        <w:rPr>
          <w:rFonts w:hint="eastAsia" w:ascii="CESI仿宋-GB2312" w:hAnsi="CESI仿宋-GB2312" w:eastAsia="CESI仿宋-GB2312" w:cs="CESI仿宋-GB2312"/>
          <w:color w:val="000000"/>
          <w:kern w:val="0"/>
          <w:sz w:val="30"/>
          <w:szCs w:val="30"/>
          <w:lang w:val="en" w:eastAsia="zh-CN"/>
        </w:rPr>
      </w:pPr>
      <w:r>
        <w:rPr>
          <w:rFonts w:hint="eastAsia" w:ascii="CESI仿宋-GB2312" w:hAnsi="CESI仿宋-GB2312" w:eastAsia="CESI仿宋-GB2312" w:cs="CESI仿宋-GB2312"/>
          <w:color w:val="000000"/>
          <w:kern w:val="0"/>
          <w:sz w:val="30"/>
          <w:szCs w:val="30"/>
          <w:lang w:val="en" w:eastAsia="zh-CN"/>
        </w:rPr>
        <w:t>（征求意见稿）</w:t>
      </w:r>
    </w:p>
    <w:p>
      <w:pPr>
        <w:adjustRightInd w:val="0"/>
        <w:snapToGrid w:val="0"/>
        <w:spacing w:line="360" w:lineRule="auto"/>
        <w:ind w:firstLine="600" w:firstLineChars="200"/>
        <w:rPr>
          <w:rFonts w:hint="eastAsia" w:ascii="CESI仿宋-GB2312" w:hAnsi="CESI仿宋-GB2312" w:eastAsia="CESI仿宋-GB2312" w:cs="CESI仿宋-GB2312"/>
          <w:color w:val="000000"/>
          <w:kern w:val="0"/>
          <w:sz w:val="30"/>
          <w:szCs w:val="30"/>
        </w:rPr>
      </w:pP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color w:val="000000"/>
          <w:kern w:val="0"/>
          <w:sz w:val="30"/>
          <w:szCs w:val="30"/>
        </w:rPr>
      </w:pPr>
      <w:r>
        <w:rPr>
          <w:rFonts w:hint="eastAsia" w:ascii="CESI仿宋-GB2312" w:hAnsi="CESI仿宋-GB2312" w:eastAsia="CESI仿宋-GB2312" w:cs="CESI仿宋-GB2312"/>
          <w:color w:val="000000"/>
          <w:kern w:val="0"/>
          <w:sz w:val="30"/>
          <w:szCs w:val="30"/>
        </w:rPr>
        <w:t>为</w:t>
      </w:r>
      <w:r>
        <w:rPr>
          <w:rFonts w:hint="eastAsia" w:ascii="CESI仿宋-GB2312" w:hAnsi="CESI仿宋-GB2312" w:eastAsia="CESI仿宋-GB2312" w:cs="CESI仿宋-GB2312"/>
          <w:color w:val="000000"/>
          <w:kern w:val="0"/>
          <w:sz w:val="30"/>
          <w:szCs w:val="30"/>
          <w:lang w:eastAsia="zh-CN"/>
        </w:rPr>
        <w:t>深入实施就业优先战略，不断完善我区残疾人就业促进政策，持续推进残疾人就业工作，</w:t>
      </w:r>
      <w:r>
        <w:rPr>
          <w:rFonts w:hint="eastAsia" w:ascii="CESI仿宋-GB2312" w:hAnsi="CESI仿宋-GB2312" w:eastAsia="CESI仿宋-GB2312" w:cs="CESI仿宋-GB2312"/>
          <w:color w:val="000000"/>
          <w:kern w:val="0"/>
          <w:sz w:val="30"/>
          <w:szCs w:val="30"/>
        </w:rPr>
        <w:t>实现</w:t>
      </w:r>
      <w:r>
        <w:rPr>
          <w:rFonts w:hint="eastAsia" w:ascii="CESI仿宋-GB2312" w:hAnsi="CESI仿宋-GB2312" w:eastAsia="CESI仿宋-GB2312" w:cs="CESI仿宋-GB2312"/>
          <w:color w:val="000000"/>
          <w:kern w:val="0"/>
          <w:sz w:val="30"/>
          <w:szCs w:val="30"/>
          <w:lang w:eastAsia="zh-CN"/>
        </w:rPr>
        <w:t>更</w:t>
      </w:r>
      <w:r>
        <w:rPr>
          <w:rFonts w:hint="eastAsia" w:ascii="CESI仿宋-GB2312" w:hAnsi="CESI仿宋-GB2312" w:eastAsia="CESI仿宋-GB2312" w:cs="CESI仿宋-GB2312"/>
          <w:color w:val="000000"/>
          <w:kern w:val="0"/>
          <w:sz w:val="30"/>
          <w:szCs w:val="30"/>
        </w:rPr>
        <w:t>为充分、</w:t>
      </w:r>
      <w:r>
        <w:rPr>
          <w:rFonts w:hint="eastAsia" w:ascii="CESI仿宋-GB2312" w:hAnsi="CESI仿宋-GB2312" w:eastAsia="CESI仿宋-GB2312" w:cs="CESI仿宋-GB2312"/>
          <w:color w:val="000000"/>
          <w:kern w:val="0"/>
          <w:sz w:val="30"/>
          <w:szCs w:val="30"/>
          <w:lang w:eastAsia="zh-CN"/>
        </w:rPr>
        <w:t>更</w:t>
      </w:r>
      <w:r>
        <w:rPr>
          <w:rFonts w:hint="eastAsia" w:ascii="CESI仿宋-GB2312" w:hAnsi="CESI仿宋-GB2312" w:eastAsia="CESI仿宋-GB2312" w:cs="CESI仿宋-GB2312"/>
          <w:color w:val="000000"/>
          <w:kern w:val="0"/>
          <w:sz w:val="30"/>
          <w:szCs w:val="30"/>
        </w:rPr>
        <w:t>高质量的就业目标，根据</w:t>
      </w:r>
      <w:r>
        <w:rPr>
          <w:rFonts w:hint="eastAsia" w:ascii="CESI仿宋-GB2312" w:hAnsi="CESI仿宋-GB2312" w:eastAsia="CESI仿宋-GB2312" w:cs="CESI仿宋-GB2312"/>
          <w:color w:val="000000"/>
          <w:kern w:val="0"/>
          <w:sz w:val="30"/>
          <w:szCs w:val="30"/>
          <w:lang w:eastAsia="zh-CN"/>
        </w:rPr>
        <w:t>上海</w:t>
      </w:r>
      <w:r>
        <w:rPr>
          <w:rFonts w:hint="eastAsia" w:ascii="CESI仿宋-GB2312" w:hAnsi="CESI仿宋-GB2312" w:eastAsia="CESI仿宋-GB2312" w:cs="CESI仿宋-GB2312"/>
          <w:color w:val="000000"/>
          <w:kern w:val="0"/>
          <w:sz w:val="30"/>
          <w:szCs w:val="30"/>
        </w:rPr>
        <w:t>市</w:t>
      </w:r>
      <w:r>
        <w:rPr>
          <w:rFonts w:hint="eastAsia" w:ascii="CESI仿宋-GB2312" w:hAnsi="CESI仿宋-GB2312" w:eastAsia="CESI仿宋-GB2312" w:cs="CESI仿宋-GB2312"/>
          <w:color w:val="000000"/>
          <w:kern w:val="0"/>
          <w:sz w:val="30"/>
          <w:szCs w:val="30"/>
          <w:lang w:eastAsia="zh-CN"/>
        </w:rPr>
        <w:t>人民</w:t>
      </w:r>
      <w:r>
        <w:rPr>
          <w:rFonts w:hint="eastAsia" w:ascii="CESI仿宋-GB2312" w:hAnsi="CESI仿宋-GB2312" w:eastAsia="CESI仿宋-GB2312" w:cs="CESI仿宋-GB2312"/>
          <w:color w:val="000000"/>
          <w:kern w:val="0"/>
          <w:sz w:val="30"/>
          <w:szCs w:val="30"/>
        </w:rPr>
        <w:t>政府办公厅《关于印发&lt;上海市促进残疾人就业行动方案（2023</w:t>
      </w:r>
      <w:r>
        <w:rPr>
          <w:rFonts w:hint="eastAsia" w:ascii="CESI仿宋-GB2312" w:hAnsi="CESI仿宋-GB2312" w:eastAsia="CESI仿宋-GB2312" w:cs="CESI仿宋-GB2312"/>
          <w:color w:val="000000"/>
          <w:kern w:val="0"/>
          <w:sz w:val="30"/>
          <w:szCs w:val="30"/>
          <w:lang w:eastAsia="zh-CN"/>
        </w:rPr>
        <w:t>—</w:t>
      </w:r>
      <w:r>
        <w:rPr>
          <w:rFonts w:hint="eastAsia" w:ascii="CESI仿宋-GB2312" w:hAnsi="CESI仿宋-GB2312" w:eastAsia="CESI仿宋-GB2312" w:cs="CESI仿宋-GB2312"/>
          <w:color w:val="000000"/>
          <w:kern w:val="0"/>
          <w:sz w:val="30"/>
          <w:szCs w:val="30"/>
        </w:rPr>
        <w:t>2024年）&gt;的通知》（沪府办规〔2023〕7号）和</w:t>
      </w:r>
      <w:r>
        <w:rPr>
          <w:rFonts w:hint="eastAsia" w:ascii="CESI仿宋-GB2312" w:hAnsi="CESI仿宋-GB2312" w:eastAsia="CESI仿宋-GB2312" w:cs="CESI仿宋-GB2312"/>
          <w:color w:val="000000"/>
          <w:kern w:val="0"/>
          <w:sz w:val="30"/>
          <w:szCs w:val="30"/>
          <w:lang w:eastAsia="zh-CN"/>
        </w:rPr>
        <w:t>《</w:t>
      </w:r>
      <w:r>
        <w:rPr>
          <w:rFonts w:hint="eastAsia" w:ascii="CESI仿宋-GB2312" w:hAnsi="CESI仿宋-GB2312" w:eastAsia="CESI仿宋-GB2312" w:cs="CESI仿宋-GB2312"/>
          <w:color w:val="000000"/>
          <w:kern w:val="0"/>
          <w:sz w:val="30"/>
          <w:szCs w:val="30"/>
        </w:rPr>
        <w:t>闵行区残疾人事业发展“十四五”规划》有关精神和要求，结合本区实际，</w:t>
      </w:r>
      <w:r>
        <w:rPr>
          <w:rFonts w:hint="eastAsia" w:ascii="CESI仿宋-GB2312" w:hAnsi="CESI仿宋-GB2312" w:eastAsia="CESI仿宋-GB2312" w:cs="CESI仿宋-GB2312"/>
          <w:color w:val="000000"/>
          <w:kern w:val="0"/>
          <w:sz w:val="30"/>
          <w:szCs w:val="30"/>
          <w:lang w:eastAsia="zh-CN"/>
        </w:rPr>
        <w:t>现</w:t>
      </w:r>
      <w:r>
        <w:rPr>
          <w:rFonts w:hint="eastAsia" w:ascii="CESI仿宋-GB2312" w:hAnsi="CESI仿宋-GB2312" w:eastAsia="CESI仿宋-GB2312" w:cs="CESI仿宋-GB2312"/>
          <w:color w:val="000000"/>
          <w:kern w:val="0"/>
          <w:sz w:val="30"/>
          <w:szCs w:val="30"/>
        </w:rPr>
        <w:t>制定</w:t>
      </w:r>
      <w:r>
        <w:rPr>
          <w:rFonts w:hint="eastAsia" w:ascii="CESI仿宋-GB2312" w:hAnsi="CESI仿宋-GB2312" w:eastAsia="CESI仿宋-GB2312" w:cs="CESI仿宋-GB2312"/>
          <w:color w:val="000000"/>
          <w:kern w:val="0"/>
          <w:sz w:val="30"/>
          <w:szCs w:val="30"/>
          <w:lang w:eastAsia="zh-CN"/>
        </w:rPr>
        <w:t>如下</w:t>
      </w:r>
      <w:r>
        <w:rPr>
          <w:rFonts w:hint="eastAsia" w:ascii="CESI仿宋-GB2312" w:hAnsi="CESI仿宋-GB2312" w:eastAsia="CESI仿宋-GB2312" w:cs="CESI仿宋-GB2312"/>
          <w:color w:val="000000"/>
          <w:kern w:val="0"/>
          <w:sz w:val="30"/>
          <w:szCs w:val="30"/>
        </w:rPr>
        <w:t>实施意见：</w:t>
      </w:r>
    </w:p>
    <w:p>
      <w:pPr>
        <w:keepNext w:val="0"/>
        <w:keepLines w:val="0"/>
        <w:pageBreakBefore w:val="0"/>
        <w:kinsoku/>
        <w:wordWrap/>
        <w:overflowPunct/>
        <w:topLinePunct w:val="0"/>
        <w:bidi w:val="0"/>
        <w:adjustRightInd w:val="0"/>
        <w:snapToGrid w:val="0"/>
        <w:spacing w:line="560" w:lineRule="exact"/>
        <w:ind w:left="640"/>
        <w:textAlignment w:val="auto"/>
        <w:rPr>
          <w:rFonts w:hint="eastAsia" w:ascii="CESI仿宋-GB2312" w:hAnsi="CESI仿宋-GB2312" w:eastAsia="CESI仿宋-GB2312" w:cs="CESI仿宋-GB2312"/>
          <w:b/>
          <w:bCs/>
          <w:color w:val="000000"/>
          <w:kern w:val="0"/>
          <w:sz w:val="30"/>
          <w:szCs w:val="30"/>
        </w:rPr>
      </w:pPr>
      <w:r>
        <w:rPr>
          <w:rFonts w:hint="eastAsia" w:ascii="CESI仿宋-GB2312" w:hAnsi="CESI仿宋-GB2312" w:eastAsia="CESI仿宋-GB2312" w:cs="CESI仿宋-GB2312"/>
          <w:b/>
          <w:bCs/>
          <w:color w:val="000000"/>
          <w:kern w:val="0"/>
          <w:sz w:val="30"/>
          <w:szCs w:val="30"/>
        </w:rPr>
        <w:t>一、指导思想</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color w:val="000000"/>
          <w:kern w:val="0"/>
          <w:sz w:val="30"/>
          <w:szCs w:val="30"/>
          <w:lang w:eastAsia="zh-CN"/>
        </w:rPr>
      </w:pPr>
      <w:r>
        <w:rPr>
          <w:rFonts w:hint="eastAsia" w:ascii="CESI仿宋-GB2312" w:hAnsi="CESI仿宋-GB2312" w:eastAsia="CESI仿宋-GB2312" w:cs="CESI仿宋-GB2312"/>
          <w:color w:val="000000"/>
          <w:kern w:val="0"/>
          <w:sz w:val="30"/>
          <w:szCs w:val="30"/>
        </w:rPr>
        <w:t>以习近平新时代中国特色社会主义思想为指导，全面贯彻党的二十大精神，落实市委、市政府和区委对残疾人事业发展的工作部署，</w:t>
      </w:r>
      <w:r>
        <w:rPr>
          <w:rFonts w:hint="eastAsia" w:ascii="CESI仿宋-GB2312" w:hAnsi="CESI仿宋-GB2312" w:eastAsia="CESI仿宋-GB2312" w:cs="CESI仿宋-GB2312"/>
          <w:color w:val="000000"/>
          <w:kern w:val="0"/>
          <w:sz w:val="30"/>
          <w:szCs w:val="30"/>
          <w:lang w:eastAsia="zh-CN"/>
        </w:rPr>
        <w:t>将残疾劳动者纳入本区促进就业工作的整体规划，建立与我区全面建设创新开放、生态人文现代化主城区相适应，与加快推进中国式现代化、实现共同富裕战略目标闵行实践相衔接的就业保障体系，</w:t>
      </w:r>
      <w:r>
        <w:rPr>
          <w:rFonts w:hint="eastAsia" w:ascii="CESI仿宋-GB2312" w:hAnsi="CESI仿宋-GB2312" w:eastAsia="CESI仿宋-GB2312" w:cs="CESI仿宋-GB2312"/>
          <w:color w:val="000000"/>
          <w:kern w:val="0"/>
          <w:sz w:val="30"/>
          <w:szCs w:val="30"/>
        </w:rPr>
        <w:t>推动</w:t>
      </w:r>
      <w:r>
        <w:rPr>
          <w:rFonts w:hint="eastAsia" w:ascii="CESI仿宋-GB2312" w:hAnsi="CESI仿宋-GB2312" w:eastAsia="CESI仿宋-GB2312" w:cs="CESI仿宋-GB2312"/>
          <w:color w:val="000000"/>
          <w:kern w:val="0"/>
          <w:sz w:val="30"/>
          <w:szCs w:val="30"/>
          <w:lang w:eastAsia="zh-CN"/>
        </w:rPr>
        <w:t>我区</w:t>
      </w:r>
      <w:r>
        <w:rPr>
          <w:rFonts w:hint="eastAsia" w:ascii="CESI仿宋-GB2312" w:hAnsi="CESI仿宋-GB2312" w:eastAsia="CESI仿宋-GB2312" w:cs="CESI仿宋-GB2312"/>
          <w:color w:val="000000"/>
          <w:kern w:val="0"/>
          <w:sz w:val="30"/>
          <w:szCs w:val="30"/>
        </w:rPr>
        <w:t>残疾人</w:t>
      </w:r>
      <w:r>
        <w:rPr>
          <w:rFonts w:hint="eastAsia" w:ascii="CESI仿宋-GB2312" w:hAnsi="CESI仿宋-GB2312" w:eastAsia="CESI仿宋-GB2312" w:cs="CESI仿宋-GB2312"/>
          <w:color w:val="000000"/>
          <w:kern w:val="0"/>
          <w:sz w:val="30"/>
          <w:szCs w:val="30"/>
          <w:lang w:eastAsia="zh-CN"/>
        </w:rPr>
        <w:t>事业高质量发展，更好满足</w:t>
      </w:r>
      <w:r>
        <w:rPr>
          <w:rFonts w:hint="eastAsia" w:ascii="CESI仿宋-GB2312" w:hAnsi="CESI仿宋-GB2312" w:eastAsia="CESI仿宋-GB2312" w:cs="CESI仿宋-GB2312"/>
          <w:color w:val="000000"/>
          <w:kern w:val="0"/>
          <w:sz w:val="30"/>
          <w:szCs w:val="30"/>
        </w:rPr>
        <w:t>残疾人对美好生活的期盼和需求</w:t>
      </w:r>
      <w:r>
        <w:rPr>
          <w:rFonts w:hint="eastAsia" w:ascii="CESI仿宋-GB2312" w:hAnsi="CESI仿宋-GB2312" w:eastAsia="CESI仿宋-GB2312" w:cs="CESI仿宋-GB2312"/>
          <w:color w:val="000000"/>
          <w:kern w:val="0"/>
          <w:sz w:val="30"/>
          <w:szCs w:val="30"/>
          <w:lang w:eastAsia="zh-CN"/>
        </w:rPr>
        <w:t>。</w:t>
      </w:r>
    </w:p>
    <w:p>
      <w:pPr>
        <w:keepNext w:val="0"/>
        <w:keepLines w:val="0"/>
        <w:pageBreakBefore w:val="0"/>
        <w:kinsoku/>
        <w:wordWrap/>
        <w:overflowPunct/>
        <w:topLinePunct w:val="0"/>
        <w:bidi w:val="0"/>
        <w:adjustRightInd w:val="0"/>
        <w:snapToGrid w:val="0"/>
        <w:spacing w:line="560" w:lineRule="exact"/>
        <w:ind w:left="640"/>
        <w:textAlignment w:val="auto"/>
        <w:rPr>
          <w:rFonts w:hint="eastAsia" w:ascii="CESI仿宋-GB2312" w:hAnsi="CESI仿宋-GB2312" w:eastAsia="CESI仿宋-GB2312" w:cs="CESI仿宋-GB2312"/>
          <w:b/>
          <w:bCs/>
          <w:color w:val="000000"/>
          <w:kern w:val="0"/>
          <w:sz w:val="30"/>
          <w:szCs w:val="30"/>
          <w:lang w:eastAsia="zh-CN"/>
        </w:rPr>
      </w:pPr>
      <w:r>
        <w:rPr>
          <w:rFonts w:hint="eastAsia" w:ascii="CESI仿宋-GB2312" w:hAnsi="CESI仿宋-GB2312" w:eastAsia="CESI仿宋-GB2312" w:cs="CESI仿宋-GB2312"/>
          <w:b/>
          <w:bCs/>
          <w:color w:val="000000"/>
          <w:kern w:val="0"/>
          <w:sz w:val="30"/>
          <w:szCs w:val="30"/>
          <w:lang w:eastAsia="zh-CN"/>
        </w:rPr>
        <w:t>二、任务目标</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default" w:ascii="CESI仿宋-GB2312" w:hAnsi="CESI仿宋-GB2312" w:eastAsia="CESI仿宋-GB2312" w:cs="CESI仿宋-GB2312"/>
          <w:color w:val="000000"/>
          <w:kern w:val="0"/>
          <w:sz w:val="30"/>
          <w:szCs w:val="30"/>
          <w:lang w:val="en-US" w:eastAsia="zh-CN"/>
        </w:rPr>
      </w:pPr>
      <w:r>
        <w:rPr>
          <w:rFonts w:hint="eastAsia" w:ascii="CESI仿宋-GB2312" w:hAnsi="CESI仿宋-GB2312" w:eastAsia="CESI仿宋-GB2312" w:cs="CESI仿宋-GB2312"/>
          <w:color w:val="000000"/>
          <w:kern w:val="0"/>
          <w:sz w:val="30"/>
          <w:szCs w:val="30"/>
          <w:lang w:eastAsia="zh-CN"/>
        </w:rPr>
        <w:t>就业是最基本的民生。残疾劳动者是就业群体重的特殊人群，残疾人就业关系到重点群体就业支持体系完善，关系到残疾人关爱服务体系建设，是促进残疾人事业全面发展的重要组成部分。残疾人就业工作</w:t>
      </w:r>
      <w:r>
        <w:rPr>
          <w:rFonts w:hint="eastAsia" w:ascii="CESI仿宋-GB2312" w:hAnsi="CESI仿宋-GB2312" w:eastAsia="CESI仿宋-GB2312" w:cs="CESI仿宋-GB2312"/>
          <w:color w:val="000000"/>
          <w:kern w:val="0"/>
          <w:sz w:val="30"/>
          <w:szCs w:val="30"/>
        </w:rPr>
        <w:t>坚持以人民为中心的发展理念，坚持问题导向、需求导向、效果导向，进一步落实残疾人就业创业扶持政策，不断提升</w:t>
      </w:r>
      <w:r>
        <w:rPr>
          <w:rFonts w:hint="eastAsia" w:ascii="CESI仿宋-GB2312" w:hAnsi="CESI仿宋-GB2312" w:eastAsia="CESI仿宋-GB2312" w:cs="CESI仿宋-GB2312"/>
          <w:color w:val="000000"/>
          <w:kern w:val="0"/>
          <w:sz w:val="30"/>
          <w:szCs w:val="30"/>
          <w:lang w:eastAsia="zh-CN"/>
        </w:rPr>
        <w:t>我</w:t>
      </w:r>
      <w:r>
        <w:rPr>
          <w:rFonts w:hint="eastAsia" w:ascii="CESI仿宋-GB2312" w:hAnsi="CESI仿宋-GB2312" w:eastAsia="CESI仿宋-GB2312" w:cs="CESI仿宋-GB2312"/>
          <w:color w:val="000000"/>
          <w:kern w:val="0"/>
          <w:sz w:val="30"/>
          <w:szCs w:val="30"/>
        </w:rPr>
        <w:t>区残疾人就业服务水平，提高残疾人就业质量。</w:t>
      </w:r>
      <w:r>
        <w:rPr>
          <w:rFonts w:hint="eastAsia" w:ascii="CESI仿宋-GB2312" w:hAnsi="CESI仿宋-GB2312" w:eastAsia="CESI仿宋-GB2312" w:cs="CESI仿宋-GB2312"/>
          <w:color w:val="000000"/>
          <w:kern w:val="0"/>
          <w:sz w:val="30"/>
          <w:szCs w:val="30"/>
          <w:lang w:val="en-US" w:eastAsia="zh-CN"/>
        </w:rPr>
        <w:t>2024—</w:t>
      </w:r>
      <w:bookmarkStart w:id="0" w:name="_GoBack"/>
      <w:bookmarkEnd w:id="0"/>
      <w:r>
        <w:rPr>
          <w:rFonts w:hint="eastAsia" w:ascii="CESI仿宋-GB2312" w:hAnsi="CESI仿宋-GB2312" w:eastAsia="CESI仿宋-GB2312" w:cs="CESI仿宋-GB2312"/>
          <w:color w:val="000000"/>
          <w:kern w:val="0"/>
          <w:sz w:val="30"/>
          <w:szCs w:val="30"/>
          <w:lang w:val="en-US" w:eastAsia="zh-CN"/>
        </w:rPr>
        <w:t>2029年，实现本区城乡新增残疾人就业1500人，推动残疾人就业工作更加贴合残疾人对美好生活的期盼和需求。</w:t>
      </w:r>
    </w:p>
    <w:p>
      <w:pPr>
        <w:keepNext w:val="0"/>
        <w:keepLines w:val="0"/>
        <w:pageBreakBefore w:val="0"/>
        <w:kinsoku/>
        <w:wordWrap/>
        <w:overflowPunct/>
        <w:topLinePunct w:val="0"/>
        <w:bidi w:val="0"/>
        <w:adjustRightInd w:val="0"/>
        <w:snapToGrid w:val="0"/>
        <w:spacing w:line="560" w:lineRule="exact"/>
        <w:textAlignment w:val="auto"/>
        <w:rPr>
          <w:rFonts w:hint="eastAsia" w:ascii="CESI仿宋-GB2312" w:hAnsi="CESI仿宋-GB2312" w:eastAsia="CESI仿宋-GB2312" w:cs="CESI仿宋-GB2312"/>
          <w:b/>
          <w:sz w:val="30"/>
          <w:szCs w:val="30"/>
          <w:lang w:eastAsia="zh-CN"/>
        </w:rPr>
      </w:pPr>
      <w:r>
        <w:rPr>
          <w:rFonts w:hint="eastAsia" w:ascii="CESI仿宋-GB2312" w:hAnsi="CESI仿宋-GB2312" w:eastAsia="CESI仿宋-GB2312" w:cs="CESI仿宋-GB2312"/>
          <w:b/>
          <w:sz w:val="30"/>
          <w:szCs w:val="30"/>
        </w:rPr>
        <w:t xml:space="preserve">   </w:t>
      </w:r>
      <w:r>
        <w:rPr>
          <w:rFonts w:hint="eastAsia" w:ascii="CESI仿宋-GB2312" w:hAnsi="CESI仿宋-GB2312" w:eastAsia="CESI仿宋-GB2312" w:cs="CESI仿宋-GB2312"/>
          <w:b/>
          <w:sz w:val="30"/>
          <w:szCs w:val="30"/>
          <w:lang w:val="en-US" w:eastAsia="zh-CN"/>
        </w:rPr>
        <w:t xml:space="preserve"> 三</w:t>
      </w:r>
      <w:r>
        <w:rPr>
          <w:rFonts w:hint="eastAsia" w:ascii="CESI仿宋-GB2312" w:hAnsi="CESI仿宋-GB2312" w:eastAsia="CESI仿宋-GB2312" w:cs="CESI仿宋-GB2312"/>
          <w:b/>
          <w:sz w:val="30"/>
          <w:szCs w:val="30"/>
        </w:rPr>
        <w:t>、主要</w:t>
      </w:r>
      <w:r>
        <w:rPr>
          <w:rFonts w:hint="eastAsia" w:ascii="CESI仿宋-GB2312" w:hAnsi="CESI仿宋-GB2312" w:eastAsia="CESI仿宋-GB2312" w:cs="CESI仿宋-GB2312"/>
          <w:b/>
          <w:sz w:val="30"/>
          <w:szCs w:val="30"/>
          <w:lang w:eastAsia="zh-CN"/>
        </w:rPr>
        <w:t>举措</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lang w:eastAsia="zh-CN"/>
        </w:rPr>
      </w:pPr>
      <w:r>
        <w:rPr>
          <w:rFonts w:hint="eastAsia" w:ascii="CESI仿宋-GB2312" w:hAnsi="CESI仿宋-GB2312" w:eastAsia="CESI仿宋-GB2312" w:cs="CESI仿宋-GB2312"/>
          <w:b/>
          <w:sz w:val="30"/>
          <w:szCs w:val="30"/>
        </w:rPr>
        <w:t>（一）推进机关</w:t>
      </w:r>
      <w:r>
        <w:rPr>
          <w:rFonts w:hint="eastAsia" w:ascii="CESI仿宋-GB2312" w:hAnsi="CESI仿宋-GB2312" w:eastAsia="CESI仿宋-GB2312" w:cs="CESI仿宋-GB2312"/>
          <w:b/>
          <w:sz w:val="30"/>
          <w:szCs w:val="30"/>
          <w:lang w:eastAsia="zh-CN"/>
        </w:rPr>
        <w:t>、</w:t>
      </w:r>
      <w:r>
        <w:rPr>
          <w:rFonts w:hint="eastAsia" w:ascii="CESI仿宋-GB2312" w:hAnsi="CESI仿宋-GB2312" w:eastAsia="CESI仿宋-GB2312" w:cs="CESI仿宋-GB2312"/>
          <w:b/>
          <w:sz w:val="30"/>
          <w:szCs w:val="30"/>
        </w:rPr>
        <w:t>事业单位</w:t>
      </w:r>
      <w:r>
        <w:rPr>
          <w:rFonts w:hint="eastAsia" w:ascii="CESI仿宋-GB2312" w:hAnsi="CESI仿宋-GB2312" w:eastAsia="CESI仿宋-GB2312" w:cs="CESI仿宋-GB2312"/>
          <w:b/>
          <w:sz w:val="30"/>
          <w:szCs w:val="30"/>
          <w:lang w:eastAsia="zh-CN"/>
        </w:rPr>
        <w:t>带头安排</w:t>
      </w:r>
      <w:r>
        <w:rPr>
          <w:rFonts w:hint="eastAsia" w:ascii="CESI仿宋-GB2312" w:hAnsi="CESI仿宋-GB2312" w:eastAsia="CESI仿宋-GB2312" w:cs="CESI仿宋-GB2312"/>
          <w:b/>
          <w:sz w:val="30"/>
          <w:szCs w:val="30"/>
        </w:rPr>
        <w:t>残疾人</w:t>
      </w:r>
      <w:r>
        <w:rPr>
          <w:rFonts w:hint="eastAsia" w:ascii="CESI仿宋-GB2312" w:hAnsi="CESI仿宋-GB2312" w:eastAsia="CESI仿宋-GB2312" w:cs="CESI仿宋-GB2312"/>
          <w:b/>
          <w:sz w:val="30"/>
          <w:szCs w:val="30"/>
          <w:lang w:eastAsia="zh-CN"/>
        </w:rPr>
        <w:t>就业工作</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按照本市机关、事业单位带头安排残疾人就业工作的具体要求，</w:t>
      </w:r>
      <w:r>
        <w:rPr>
          <w:rFonts w:hint="eastAsia" w:ascii="CESI仿宋-GB2312" w:hAnsi="CESI仿宋-GB2312" w:eastAsia="CESI仿宋-GB2312" w:cs="CESI仿宋-GB2312"/>
          <w:color w:val="000000"/>
          <w:kern w:val="0"/>
          <w:sz w:val="30"/>
          <w:szCs w:val="30"/>
        </w:rPr>
        <w:t>确保“十四五”期间</w:t>
      </w:r>
      <w:r>
        <w:rPr>
          <w:rFonts w:hint="eastAsia" w:ascii="CESI仿宋-GB2312" w:hAnsi="CESI仿宋-GB2312" w:eastAsia="CESI仿宋-GB2312" w:cs="CESI仿宋-GB2312"/>
          <w:sz w:val="30"/>
          <w:szCs w:val="30"/>
        </w:rPr>
        <w:t>安排残疾人就业未达到规定比例的区级编制50人（含）以上的党政机关至少安排1名残疾人，</w:t>
      </w:r>
      <w:r>
        <w:rPr>
          <w:rFonts w:hint="eastAsia" w:ascii="CESI仿宋-GB2312" w:hAnsi="CESI仿宋-GB2312" w:eastAsia="CESI仿宋-GB2312" w:cs="CESI仿宋-GB2312"/>
          <w:color w:val="000000"/>
          <w:kern w:val="0"/>
          <w:sz w:val="30"/>
          <w:szCs w:val="30"/>
        </w:rPr>
        <w:t>编制67人（含）以上的事业单位（中小学、幼儿园除外）至少安排1名残疾人就业。区残疾人联合会机关干部队伍中残疾人干部的比例应达到15%以上。</w:t>
      </w:r>
      <w:r>
        <w:rPr>
          <w:rFonts w:hint="eastAsia" w:ascii="CESI仿宋-GB2312" w:hAnsi="CESI仿宋-GB2312" w:eastAsia="CESI仿宋-GB2312" w:cs="CESI仿宋-GB2312"/>
          <w:sz w:val="30"/>
          <w:szCs w:val="30"/>
        </w:rPr>
        <w:t>（责任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：区委组织部、</w:t>
      </w:r>
      <w:r>
        <w:rPr>
          <w:rFonts w:hint="eastAsia" w:ascii="CESI仿宋-GB2312" w:hAnsi="CESI仿宋-GB2312" w:eastAsia="CESI仿宋-GB2312" w:cs="CESI仿宋-GB2312"/>
          <w:sz w:val="30"/>
          <w:szCs w:val="30"/>
          <w:lang w:eastAsia="zh-CN"/>
        </w:rPr>
        <w:t>区委编办、</w:t>
      </w:r>
      <w:r>
        <w:rPr>
          <w:rFonts w:hint="eastAsia" w:ascii="CESI仿宋-GB2312" w:hAnsi="CESI仿宋-GB2312" w:eastAsia="CESI仿宋-GB2312" w:cs="CESI仿宋-GB2312"/>
          <w:sz w:val="30"/>
          <w:szCs w:val="30"/>
        </w:rPr>
        <w:t>区人社局、区残联）</w:t>
      </w:r>
    </w:p>
    <w:p>
      <w:pPr>
        <w:keepNext w:val="0"/>
        <w:keepLines w:val="0"/>
        <w:pageBreakBefore w:val="0"/>
        <w:kinsoku/>
        <w:wordWrap/>
        <w:overflowPunct/>
        <w:topLinePunct w:val="0"/>
        <w:bidi w:val="0"/>
        <w:adjustRightInd w:val="0"/>
        <w:snapToGrid w:val="0"/>
        <w:spacing w:line="560" w:lineRule="exact"/>
        <w:ind w:firstLine="594" w:firstLineChars="198"/>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b/>
          <w:sz w:val="30"/>
          <w:szCs w:val="30"/>
        </w:rPr>
        <w:t>（二）推进政府雇员队伍</w:t>
      </w:r>
      <w:r>
        <w:rPr>
          <w:rFonts w:hint="eastAsia" w:ascii="CESI仿宋-GB2312" w:hAnsi="CESI仿宋-GB2312" w:eastAsia="CESI仿宋-GB2312" w:cs="CESI仿宋-GB2312"/>
          <w:b/>
          <w:sz w:val="30"/>
          <w:szCs w:val="30"/>
          <w:lang w:eastAsia="zh-CN"/>
        </w:rPr>
        <w:t>安排残疾人就业工作</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政府雇员队伍招录残疾</w:t>
      </w:r>
      <w:r>
        <w:rPr>
          <w:rFonts w:hint="eastAsia" w:ascii="CESI仿宋-GB2312" w:hAnsi="CESI仿宋-GB2312" w:eastAsia="CESI仿宋-GB2312" w:cs="CESI仿宋-GB2312"/>
          <w:sz w:val="30"/>
          <w:szCs w:val="30"/>
          <w:lang w:eastAsia="zh-CN"/>
        </w:rPr>
        <w:t>人</w:t>
      </w:r>
      <w:r>
        <w:rPr>
          <w:rFonts w:hint="eastAsia" w:ascii="CESI仿宋-GB2312" w:hAnsi="CESI仿宋-GB2312" w:eastAsia="CESI仿宋-GB2312" w:cs="CESI仿宋-GB2312"/>
          <w:sz w:val="30"/>
          <w:szCs w:val="30"/>
        </w:rPr>
        <w:t>由区人社局牵头，每次至少提供全区招录计划总人数的1.5%面向残疾</w:t>
      </w:r>
      <w:r>
        <w:rPr>
          <w:rFonts w:hint="eastAsia" w:ascii="CESI仿宋-GB2312" w:hAnsi="CESI仿宋-GB2312" w:eastAsia="CESI仿宋-GB2312" w:cs="CESI仿宋-GB2312"/>
          <w:sz w:val="30"/>
          <w:szCs w:val="30"/>
          <w:lang w:eastAsia="zh-CN"/>
        </w:rPr>
        <w:t>人</w:t>
      </w:r>
      <w:r>
        <w:rPr>
          <w:rFonts w:hint="eastAsia" w:ascii="CESI仿宋-GB2312" w:hAnsi="CESI仿宋-GB2312" w:eastAsia="CESI仿宋-GB2312" w:cs="CESI仿宋-GB2312"/>
          <w:sz w:val="30"/>
          <w:szCs w:val="30"/>
        </w:rPr>
        <w:t>开展专项招录</w:t>
      </w:r>
      <w:r>
        <w:rPr>
          <w:rFonts w:hint="eastAsia" w:ascii="CESI仿宋-GB2312" w:hAnsi="CESI仿宋-GB2312" w:eastAsia="CESI仿宋-GB2312" w:cs="CESI仿宋-GB2312"/>
          <w:sz w:val="30"/>
          <w:szCs w:val="30"/>
          <w:lang w:eastAsia="zh-CN"/>
        </w:rPr>
        <w:t>，不足</w:t>
      </w:r>
      <w:r>
        <w:rPr>
          <w:rFonts w:hint="eastAsia" w:ascii="CESI仿宋-GB2312" w:hAnsi="CESI仿宋-GB2312" w:eastAsia="CESI仿宋-GB2312" w:cs="CESI仿宋-GB2312"/>
          <w:sz w:val="30"/>
          <w:szCs w:val="30"/>
          <w:lang w:val="en-US" w:eastAsia="zh-CN"/>
        </w:rPr>
        <w:t>1人的按1人计算，招录单位原则上按照招录人数多少统筹安排</w:t>
      </w:r>
      <w:r>
        <w:rPr>
          <w:rFonts w:hint="eastAsia" w:ascii="CESI仿宋-GB2312" w:hAnsi="CESI仿宋-GB2312" w:eastAsia="CESI仿宋-GB2312" w:cs="CESI仿宋-GB2312"/>
          <w:sz w:val="30"/>
          <w:szCs w:val="30"/>
        </w:rPr>
        <w:t>。符合条件的残疾</w:t>
      </w:r>
      <w:r>
        <w:rPr>
          <w:rFonts w:hint="eastAsia" w:ascii="CESI仿宋-GB2312" w:hAnsi="CESI仿宋-GB2312" w:eastAsia="CESI仿宋-GB2312" w:cs="CESI仿宋-GB2312"/>
          <w:sz w:val="30"/>
          <w:szCs w:val="30"/>
          <w:lang w:eastAsia="zh-CN"/>
        </w:rPr>
        <w:t>人</w:t>
      </w:r>
      <w:r>
        <w:rPr>
          <w:rFonts w:hint="eastAsia" w:ascii="CESI仿宋-GB2312" w:hAnsi="CESI仿宋-GB2312" w:eastAsia="CESI仿宋-GB2312" w:cs="CESI仿宋-GB2312"/>
          <w:sz w:val="30"/>
          <w:szCs w:val="30"/>
        </w:rPr>
        <w:t>，定向报名</w:t>
      </w:r>
      <w:r>
        <w:rPr>
          <w:rFonts w:hint="eastAsia" w:ascii="CESI仿宋-GB2312" w:hAnsi="CESI仿宋-GB2312" w:eastAsia="CESI仿宋-GB2312" w:cs="CESI仿宋-GB2312"/>
          <w:sz w:val="30"/>
          <w:szCs w:val="30"/>
          <w:lang w:eastAsia="zh-CN"/>
        </w:rPr>
        <w:t>残疾人</w:t>
      </w:r>
      <w:r>
        <w:rPr>
          <w:rFonts w:hint="eastAsia" w:ascii="CESI仿宋-GB2312" w:hAnsi="CESI仿宋-GB2312" w:eastAsia="CESI仿宋-GB2312" w:cs="CESI仿宋-GB2312"/>
          <w:sz w:val="30"/>
          <w:szCs w:val="30"/>
        </w:rPr>
        <w:t>专项岗位，参加由区人社局组织的统一考试，按照相关程序，择优录取。（责任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：区人社局、区残联）</w:t>
      </w:r>
    </w:p>
    <w:p>
      <w:pPr>
        <w:keepNext w:val="0"/>
        <w:keepLines w:val="0"/>
        <w:pageBreakBefore w:val="0"/>
        <w:kinsoku/>
        <w:wordWrap/>
        <w:overflowPunct/>
        <w:topLinePunct w:val="0"/>
        <w:bidi w:val="0"/>
        <w:adjustRightInd w:val="0"/>
        <w:snapToGrid w:val="0"/>
        <w:spacing w:line="560" w:lineRule="exact"/>
        <w:ind w:firstLine="594" w:firstLineChars="198"/>
        <w:textAlignment w:val="auto"/>
        <w:rPr>
          <w:rFonts w:hint="eastAsia" w:ascii="CESI仿宋-GB2312" w:hAnsi="CESI仿宋-GB2312" w:eastAsia="CESI仿宋-GB2312" w:cs="CESI仿宋-GB2312"/>
          <w:b/>
          <w:sz w:val="30"/>
          <w:szCs w:val="30"/>
          <w:lang w:eastAsia="zh-CN"/>
        </w:rPr>
      </w:pPr>
      <w:r>
        <w:rPr>
          <w:rFonts w:hint="eastAsia" w:ascii="CESI仿宋-GB2312" w:hAnsi="CESI仿宋-GB2312" w:eastAsia="CESI仿宋-GB2312" w:cs="CESI仿宋-GB2312"/>
          <w:b/>
          <w:sz w:val="30"/>
          <w:szCs w:val="30"/>
          <w:lang w:eastAsia="zh-CN"/>
        </w:rPr>
        <w:t>（三）</w:t>
      </w:r>
      <w:r>
        <w:rPr>
          <w:rFonts w:hint="eastAsia" w:ascii="CESI仿宋-GB2312" w:hAnsi="CESI仿宋-GB2312" w:eastAsia="CESI仿宋-GB2312" w:cs="CESI仿宋-GB2312"/>
          <w:b/>
          <w:sz w:val="30"/>
          <w:szCs w:val="30"/>
        </w:rPr>
        <w:t>推进社区工作者队伍</w:t>
      </w:r>
      <w:r>
        <w:rPr>
          <w:rFonts w:hint="eastAsia" w:ascii="CESI仿宋-GB2312" w:hAnsi="CESI仿宋-GB2312" w:eastAsia="CESI仿宋-GB2312" w:cs="CESI仿宋-GB2312"/>
          <w:b/>
          <w:sz w:val="30"/>
          <w:szCs w:val="30"/>
          <w:lang w:eastAsia="zh-CN"/>
        </w:rPr>
        <w:t>安排</w:t>
      </w:r>
      <w:r>
        <w:rPr>
          <w:rFonts w:hint="eastAsia" w:ascii="CESI仿宋-GB2312" w:hAnsi="CESI仿宋-GB2312" w:eastAsia="CESI仿宋-GB2312" w:cs="CESI仿宋-GB2312"/>
          <w:b/>
          <w:sz w:val="30"/>
          <w:szCs w:val="30"/>
        </w:rPr>
        <w:t>残疾人</w:t>
      </w:r>
      <w:r>
        <w:rPr>
          <w:rFonts w:hint="eastAsia" w:ascii="CESI仿宋-GB2312" w:hAnsi="CESI仿宋-GB2312" w:eastAsia="CESI仿宋-GB2312" w:cs="CESI仿宋-GB2312"/>
          <w:b/>
          <w:sz w:val="30"/>
          <w:szCs w:val="30"/>
          <w:lang w:eastAsia="zh-CN"/>
        </w:rPr>
        <w:t>就业工作</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color w:val="000000"/>
          <w:kern w:val="0"/>
          <w:sz w:val="30"/>
          <w:szCs w:val="30"/>
        </w:rPr>
        <w:t>将社区工作者队伍招录残疾人纳入全区社工招录整体工作推进实施，</w:t>
      </w:r>
      <w:r>
        <w:rPr>
          <w:rFonts w:hint="eastAsia" w:ascii="CESI仿宋-GB2312" w:hAnsi="CESI仿宋-GB2312" w:eastAsia="CESI仿宋-GB2312" w:cs="CESI仿宋-GB2312"/>
          <w:sz w:val="30"/>
          <w:szCs w:val="30"/>
        </w:rPr>
        <w:t>由区民政局牵头，每次至少提供全区招录计划总人数的1.5%面向残疾劳动者开展专项招录</w:t>
      </w:r>
      <w:r>
        <w:rPr>
          <w:rFonts w:hint="eastAsia" w:ascii="CESI仿宋-GB2312" w:hAnsi="CESI仿宋-GB2312" w:eastAsia="CESI仿宋-GB2312" w:cs="CESI仿宋-GB2312"/>
          <w:sz w:val="30"/>
          <w:szCs w:val="30"/>
          <w:lang w:eastAsia="zh-CN"/>
        </w:rPr>
        <w:t>，不足</w:t>
      </w:r>
      <w:r>
        <w:rPr>
          <w:rFonts w:hint="eastAsia" w:ascii="CESI仿宋-GB2312" w:hAnsi="CESI仿宋-GB2312" w:eastAsia="CESI仿宋-GB2312" w:cs="CESI仿宋-GB2312"/>
          <w:sz w:val="30"/>
          <w:szCs w:val="30"/>
          <w:lang w:val="en-US" w:eastAsia="zh-CN"/>
        </w:rPr>
        <w:t>1人的按1人计算，招录单位原则上按照招录人数多少统筹安排</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招录方式采用专项招录和直接纳入。专项招录是指符合招聘条件的残疾人，定向报名残疾人专项岗位，参加统一考试，按照相关程序，择优录取。直接纳入是指获得政府职能部门举办的全国性比赛第一名、国际性比赛前三名、市级以上荣誉称号或其他做出特殊贡献、形成较强社会影响力的残疾人，可提出申请，经区残联、区民政局、区人社局审核并报区政府审批后，可直接纳入。（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：区民政局、区残联、区人社局</w:t>
      </w:r>
      <w:r>
        <w:rPr>
          <w:rFonts w:hint="eastAsia" w:ascii="CESI仿宋-GB2312" w:hAnsi="CESI仿宋-GB2312" w:eastAsia="CESI仿宋-GB2312" w:cs="CESI仿宋-GB2312"/>
          <w:sz w:val="30"/>
          <w:szCs w:val="30"/>
          <w:lang w:eastAsia="zh-CN"/>
        </w:rPr>
        <w:t>，各镇、街道、莘庄工业区</w:t>
      </w:r>
      <w:r>
        <w:rPr>
          <w:rFonts w:hint="eastAsia" w:ascii="CESI仿宋-GB2312" w:hAnsi="CESI仿宋-GB2312" w:eastAsia="CESI仿宋-GB2312" w:cs="CESI仿宋-GB2312"/>
          <w:sz w:val="30"/>
          <w:szCs w:val="30"/>
        </w:rPr>
        <w:t>）</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lang w:eastAsia="zh-CN"/>
        </w:rPr>
      </w:pPr>
      <w:r>
        <w:rPr>
          <w:rFonts w:hint="eastAsia" w:ascii="CESI仿宋-GB2312" w:hAnsi="CESI仿宋-GB2312" w:eastAsia="CESI仿宋-GB2312" w:cs="CESI仿宋-GB2312"/>
          <w:b/>
          <w:sz w:val="30"/>
          <w:szCs w:val="30"/>
        </w:rPr>
        <w:t>（</w:t>
      </w:r>
      <w:r>
        <w:rPr>
          <w:rFonts w:hint="eastAsia" w:ascii="CESI仿宋-GB2312" w:hAnsi="CESI仿宋-GB2312" w:eastAsia="CESI仿宋-GB2312" w:cs="CESI仿宋-GB2312"/>
          <w:b/>
          <w:sz w:val="30"/>
          <w:szCs w:val="30"/>
          <w:lang w:eastAsia="zh-CN"/>
        </w:rPr>
        <w:t>四</w:t>
      </w:r>
      <w:r>
        <w:rPr>
          <w:rFonts w:hint="eastAsia" w:ascii="CESI仿宋-GB2312" w:hAnsi="CESI仿宋-GB2312" w:eastAsia="CESI仿宋-GB2312" w:cs="CESI仿宋-GB2312"/>
          <w:b/>
          <w:sz w:val="30"/>
          <w:szCs w:val="30"/>
        </w:rPr>
        <w:t>）推进国有企业</w:t>
      </w:r>
      <w:r>
        <w:rPr>
          <w:rFonts w:hint="eastAsia" w:ascii="CESI仿宋-GB2312" w:hAnsi="CESI仿宋-GB2312" w:eastAsia="CESI仿宋-GB2312" w:cs="CESI仿宋-GB2312"/>
          <w:b/>
          <w:sz w:val="30"/>
          <w:szCs w:val="30"/>
          <w:lang w:eastAsia="zh-CN"/>
        </w:rPr>
        <w:t>安排</w:t>
      </w:r>
      <w:r>
        <w:rPr>
          <w:rFonts w:hint="eastAsia" w:ascii="CESI仿宋-GB2312" w:hAnsi="CESI仿宋-GB2312" w:eastAsia="CESI仿宋-GB2312" w:cs="CESI仿宋-GB2312"/>
          <w:b/>
          <w:sz w:val="30"/>
          <w:szCs w:val="30"/>
        </w:rPr>
        <w:t>残疾人</w:t>
      </w:r>
      <w:r>
        <w:rPr>
          <w:rFonts w:hint="eastAsia" w:ascii="CESI仿宋-GB2312" w:hAnsi="CESI仿宋-GB2312" w:eastAsia="CESI仿宋-GB2312" w:cs="CESI仿宋-GB2312"/>
          <w:b/>
          <w:sz w:val="30"/>
          <w:szCs w:val="30"/>
          <w:lang w:eastAsia="zh-CN"/>
        </w:rPr>
        <w:t>就业工作</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lang w:eastAsia="zh-CN"/>
        </w:rPr>
        <w:t>区管</w:t>
      </w:r>
      <w:r>
        <w:rPr>
          <w:rFonts w:hint="eastAsia" w:ascii="CESI仿宋-GB2312" w:hAnsi="CESI仿宋-GB2312" w:eastAsia="CESI仿宋-GB2312" w:cs="CESI仿宋-GB2312"/>
          <w:sz w:val="30"/>
          <w:szCs w:val="30"/>
        </w:rPr>
        <w:t>国有企业安排残疾人</w:t>
      </w:r>
      <w:r>
        <w:rPr>
          <w:rFonts w:hint="eastAsia" w:ascii="CESI仿宋-GB2312" w:hAnsi="CESI仿宋-GB2312" w:eastAsia="CESI仿宋-GB2312" w:cs="CESI仿宋-GB2312"/>
          <w:sz w:val="30"/>
          <w:szCs w:val="30"/>
          <w:lang w:eastAsia="zh-CN"/>
        </w:rPr>
        <w:t>就业</w:t>
      </w:r>
      <w:r>
        <w:rPr>
          <w:rFonts w:hint="eastAsia" w:ascii="CESI仿宋-GB2312" w:hAnsi="CESI仿宋-GB2312" w:eastAsia="CESI仿宋-GB2312" w:cs="CESI仿宋-GB2312"/>
          <w:sz w:val="30"/>
          <w:szCs w:val="30"/>
        </w:rPr>
        <w:t>未达到</w:t>
      </w:r>
      <w:r>
        <w:rPr>
          <w:rFonts w:hint="eastAsia" w:ascii="CESI仿宋-GB2312" w:hAnsi="CESI仿宋-GB2312" w:eastAsia="CESI仿宋-GB2312" w:cs="CESI仿宋-GB2312"/>
          <w:sz w:val="30"/>
          <w:szCs w:val="30"/>
          <w:lang w:val="en-US" w:eastAsia="zh-CN"/>
        </w:rPr>
        <w:t>1.5%</w:t>
      </w:r>
      <w:r>
        <w:rPr>
          <w:rFonts w:hint="eastAsia" w:ascii="CESI仿宋-GB2312" w:hAnsi="CESI仿宋-GB2312" w:eastAsia="CESI仿宋-GB2312" w:cs="CESI仿宋-GB2312"/>
          <w:sz w:val="30"/>
          <w:szCs w:val="30"/>
        </w:rPr>
        <w:t>比例的，应根据行业特点，在有适合岗位的情况下，选择符合残疾人就业特点、适合残疾人工作的工种和岗位，在招聘计划中安排一定数量的岗位,根据相关原则和规定程序定向招聘符合条件的残疾人。（责任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：区国资委</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区残联）</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bCs/>
          <w:sz w:val="30"/>
          <w:szCs w:val="30"/>
          <w:u w:val="none"/>
        </w:rPr>
      </w:pPr>
      <w:r>
        <w:rPr>
          <w:rFonts w:hint="eastAsia" w:ascii="CESI仿宋-GB2312" w:hAnsi="CESI仿宋-GB2312" w:eastAsia="CESI仿宋-GB2312" w:cs="CESI仿宋-GB2312"/>
          <w:b/>
          <w:bCs/>
          <w:sz w:val="30"/>
          <w:szCs w:val="30"/>
          <w:u w:val="none"/>
        </w:rPr>
        <w:t>（</w:t>
      </w:r>
      <w:r>
        <w:rPr>
          <w:rFonts w:hint="eastAsia" w:ascii="CESI仿宋-GB2312" w:hAnsi="CESI仿宋-GB2312" w:eastAsia="CESI仿宋-GB2312" w:cs="CESI仿宋-GB2312"/>
          <w:b/>
          <w:bCs/>
          <w:sz w:val="30"/>
          <w:szCs w:val="30"/>
          <w:u w:val="none"/>
          <w:lang w:eastAsia="zh-CN"/>
        </w:rPr>
        <w:t>五</w:t>
      </w:r>
      <w:r>
        <w:rPr>
          <w:rFonts w:hint="eastAsia" w:ascii="CESI仿宋-GB2312" w:hAnsi="CESI仿宋-GB2312" w:eastAsia="CESI仿宋-GB2312" w:cs="CESI仿宋-GB2312"/>
          <w:b/>
          <w:bCs/>
          <w:sz w:val="30"/>
          <w:szCs w:val="30"/>
          <w:u w:val="none"/>
        </w:rPr>
        <w:t>）帮扶残疾人灵活就业</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u w:val="none"/>
        </w:rPr>
      </w:pPr>
      <w:r>
        <w:rPr>
          <w:rFonts w:hint="eastAsia" w:ascii="CESI仿宋-GB2312" w:hAnsi="CESI仿宋-GB2312" w:eastAsia="CESI仿宋-GB2312" w:cs="CESI仿宋-GB2312"/>
          <w:sz w:val="30"/>
          <w:szCs w:val="30"/>
          <w:u w:val="none"/>
        </w:rPr>
        <w:t>本区户籍残疾</w:t>
      </w:r>
      <w:r>
        <w:rPr>
          <w:rFonts w:hint="eastAsia" w:ascii="CESI仿宋-GB2312" w:hAnsi="CESI仿宋-GB2312" w:eastAsia="CESI仿宋-GB2312" w:cs="CESI仿宋-GB2312"/>
          <w:sz w:val="30"/>
          <w:szCs w:val="30"/>
          <w:u w:val="none"/>
          <w:lang w:val="en"/>
        </w:rPr>
        <w:t>人</w:t>
      </w:r>
      <w:r>
        <w:rPr>
          <w:rFonts w:hint="eastAsia" w:ascii="CESI仿宋-GB2312" w:hAnsi="CESI仿宋-GB2312" w:eastAsia="CESI仿宋-GB2312" w:cs="CESI仿宋-GB2312"/>
          <w:sz w:val="30"/>
          <w:szCs w:val="30"/>
          <w:u w:val="none"/>
        </w:rPr>
        <w:t>实现灵活就业并按</w:t>
      </w:r>
      <w:r>
        <w:rPr>
          <w:rFonts w:hint="eastAsia" w:ascii="CESI仿宋-GB2312" w:hAnsi="CESI仿宋-GB2312" w:eastAsia="CESI仿宋-GB2312" w:cs="CESI仿宋-GB2312"/>
          <w:sz w:val="30"/>
          <w:szCs w:val="30"/>
          <w:u w:val="none"/>
          <w:lang w:eastAsia="zh-CN"/>
        </w:rPr>
        <w:t>时足额</w:t>
      </w:r>
      <w:r>
        <w:rPr>
          <w:rFonts w:hint="eastAsia" w:ascii="CESI仿宋-GB2312" w:hAnsi="CESI仿宋-GB2312" w:eastAsia="CESI仿宋-GB2312" w:cs="CESI仿宋-GB2312"/>
          <w:sz w:val="30"/>
          <w:szCs w:val="30"/>
          <w:u w:val="none"/>
        </w:rPr>
        <w:t>缴纳社会保险费的，可</w:t>
      </w:r>
      <w:r>
        <w:rPr>
          <w:rFonts w:hint="eastAsia" w:ascii="CESI仿宋-GB2312" w:hAnsi="CESI仿宋-GB2312" w:eastAsia="CESI仿宋-GB2312" w:cs="CESI仿宋-GB2312"/>
          <w:sz w:val="30"/>
          <w:szCs w:val="30"/>
          <w:u w:val="none"/>
          <w:lang w:eastAsia="zh-CN"/>
        </w:rPr>
        <w:t>按规定</w:t>
      </w:r>
      <w:r>
        <w:rPr>
          <w:rFonts w:hint="eastAsia" w:ascii="CESI仿宋-GB2312" w:hAnsi="CESI仿宋-GB2312" w:eastAsia="CESI仿宋-GB2312" w:cs="CESI仿宋-GB2312"/>
          <w:sz w:val="30"/>
          <w:szCs w:val="30"/>
          <w:u w:val="none"/>
        </w:rPr>
        <w:t>申请社会保险补贴。补贴标准为按照以缴费当月职工社会保险缴费基数的下限作为缴费基数计算的应缴社会保险费的50%。（责任</w:t>
      </w:r>
      <w:r>
        <w:rPr>
          <w:rFonts w:hint="eastAsia" w:ascii="CESI仿宋-GB2312" w:hAnsi="CESI仿宋-GB2312" w:eastAsia="CESI仿宋-GB2312" w:cs="CESI仿宋-GB2312"/>
          <w:sz w:val="30"/>
          <w:szCs w:val="30"/>
          <w:u w:val="none"/>
          <w:lang w:eastAsia="zh-CN"/>
        </w:rPr>
        <w:t>单位</w:t>
      </w:r>
      <w:r>
        <w:rPr>
          <w:rFonts w:hint="eastAsia" w:ascii="CESI仿宋-GB2312" w:hAnsi="CESI仿宋-GB2312" w:eastAsia="CESI仿宋-GB2312" w:cs="CESI仿宋-GB2312"/>
          <w:sz w:val="30"/>
          <w:szCs w:val="30"/>
          <w:u w:val="none"/>
        </w:rPr>
        <w:t>：区残联、区财政局）</w:t>
      </w:r>
    </w:p>
    <w:p>
      <w:pPr>
        <w:keepNext w:val="0"/>
        <w:keepLines w:val="0"/>
        <w:pageBreakBefore w:val="0"/>
        <w:kinsoku/>
        <w:wordWrap/>
        <w:overflowPunct/>
        <w:topLinePunct w:val="0"/>
        <w:autoSpaceDE w:val="0"/>
        <w:autoSpaceDN w:val="0"/>
        <w:bidi w:val="0"/>
        <w:adjustRightInd w:val="0"/>
        <w:snapToGrid w:val="0"/>
        <w:spacing w:line="560" w:lineRule="exact"/>
        <w:ind w:left="600"/>
        <w:textAlignment w:val="auto"/>
        <w:rPr>
          <w:rFonts w:hint="eastAsia" w:ascii="CESI仿宋-GB2312" w:hAnsi="CESI仿宋-GB2312" w:eastAsia="CESI仿宋-GB2312" w:cs="CESI仿宋-GB2312"/>
          <w:b/>
          <w:bCs/>
          <w:sz w:val="30"/>
          <w:szCs w:val="30"/>
          <w:lang w:val="en"/>
        </w:rPr>
      </w:pPr>
      <w:r>
        <w:rPr>
          <w:rFonts w:hint="eastAsia" w:ascii="CESI仿宋-GB2312" w:hAnsi="CESI仿宋-GB2312" w:eastAsia="CESI仿宋-GB2312" w:cs="CESI仿宋-GB2312"/>
          <w:b/>
          <w:bCs/>
          <w:sz w:val="30"/>
          <w:szCs w:val="30"/>
          <w:lang w:val="en"/>
        </w:rPr>
        <w:t>（</w:t>
      </w:r>
      <w:r>
        <w:rPr>
          <w:rFonts w:hint="eastAsia" w:ascii="CESI仿宋-GB2312" w:hAnsi="CESI仿宋-GB2312" w:eastAsia="CESI仿宋-GB2312" w:cs="CESI仿宋-GB2312"/>
          <w:b/>
          <w:bCs/>
          <w:sz w:val="30"/>
          <w:szCs w:val="30"/>
          <w:lang w:val="en" w:eastAsia="zh-CN"/>
        </w:rPr>
        <w:t>六</w:t>
      </w:r>
      <w:r>
        <w:rPr>
          <w:rFonts w:hint="eastAsia" w:ascii="CESI仿宋-GB2312" w:hAnsi="CESI仿宋-GB2312" w:eastAsia="CESI仿宋-GB2312" w:cs="CESI仿宋-GB2312"/>
          <w:b/>
          <w:bCs/>
          <w:sz w:val="30"/>
          <w:szCs w:val="30"/>
          <w:lang w:val="en"/>
        </w:rPr>
        <w:t>）扶持残疾人辅助性就业</w:t>
      </w:r>
    </w:p>
    <w:p>
      <w:pPr>
        <w:keepNext w:val="0"/>
        <w:keepLines w:val="0"/>
        <w:pageBreakBefore w:val="0"/>
        <w:kinsoku/>
        <w:wordWrap/>
        <w:overflowPunct/>
        <w:topLinePunct w:val="0"/>
        <w:autoSpaceDE w:val="0"/>
        <w:autoSpaceDN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lang w:val="en"/>
        </w:rPr>
      </w:pPr>
      <w:r>
        <w:rPr>
          <w:rFonts w:hint="eastAsia" w:ascii="CESI仿宋-GB2312" w:hAnsi="CESI仿宋-GB2312" w:eastAsia="CESI仿宋-GB2312" w:cs="CESI仿宋-GB2312"/>
          <w:bCs/>
          <w:color w:val="000000"/>
          <w:kern w:val="0"/>
          <w:sz w:val="30"/>
          <w:szCs w:val="30"/>
          <w:lang w:eastAsia="zh-CN"/>
        </w:rPr>
        <w:t>鼓励和支持各镇、街道、莘庄工业区</w:t>
      </w:r>
      <w:r>
        <w:rPr>
          <w:rFonts w:hint="eastAsia" w:ascii="CESI仿宋-GB2312" w:hAnsi="CESI仿宋-GB2312" w:eastAsia="CESI仿宋-GB2312" w:cs="CESI仿宋-GB2312"/>
          <w:bCs/>
          <w:color w:val="000000"/>
          <w:kern w:val="0"/>
          <w:sz w:val="30"/>
          <w:szCs w:val="30"/>
        </w:rPr>
        <w:t>依托残疾人阳光职业康复援助基地</w:t>
      </w:r>
      <w:r>
        <w:rPr>
          <w:rFonts w:hint="eastAsia" w:ascii="CESI仿宋-GB2312" w:hAnsi="CESI仿宋-GB2312" w:eastAsia="CESI仿宋-GB2312" w:cs="CESI仿宋-GB2312"/>
          <w:bCs/>
          <w:color w:val="000000"/>
          <w:kern w:val="0"/>
          <w:sz w:val="30"/>
          <w:szCs w:val="30"/>
          <w:lang w:eastAsia="zh-CN"/>
        </w:rPr>
        <w:t>（简称“阳光基地”）</w:t>
      </w:r>
      <w:r>
        <w:rPr>
          <w:rFonts w:hint="eastAsia" w:ascii="CESI仿宋-GB2312" w:hAnsi="CESI仿宋-GB2312" w:eastAsia="CESI仿宋-GB2312" w:cs="CESI仿宋-GB2312"/>
          <w:bCs/>
          <w:color w:val="000000"/>
          <w:kern w:val="0"/>
          <w:sz w:val="30"/>
          <w:szCs w:val="30"/>
        </w:rPr>
        <w:t>开展残疾人辅助性就业</w:t>
      </w:r>
      <w:r>
        <w:rPr>
          <w:rFonts w:hint="eastAsia" w:ascii="CESI仿宋-GB2312" w:hAnsi="CESI仿宋-GB2312" w:eastAsia="CESI仿宋-GB2312" w:cs="CESI仿宋-GB2312"/>
          <w:bCs/>
          <w:color w:val="000000"/>
          <w:kern w:val="0"/>
          <w:sz w:val="30"/>
          <w:szCs w:val="30"/>
          <w:lang w:eastAsia="zh-CN"/>
        </w:rPr>
        <w:t>，不断加大就业困难残疾人就业援助工作。</w:t>
      </w:r>
      <w:r>
        <w:rPr>
          <w:rFonts w:hint="eastAsia" w:ascii="CESI仿宋-GB2312" w:hAnsi="CESI仿宋-GB2312" w:eastAsia="CESI仿宋-GB2312" w:cs="CESI仿宋-GB2312"/>
          <w:bCs/>
          <w:color w:val="000000"/>
          <w:kern w:val="0"/>
          <w:sz w:val="30"/>
          <w:szCs w:val="30"/>
          <w:lang w:val="en"/>
        </w:rPr>
        <w:t>积极开展</w:t>
      </w:r>
      <w:r>
        <w:rPr>
          <w:rFonts w:hint="eastAsia" w:ascii="CESI仿宋-GB2312" w:hAnsi="CESI仿宋-GB2312" w:eastAsia="CESI仿宋-GB2312" w:cs="CESI仿宋-GB2312"/>
          <w:bCs/>
          <w:color w:val="000000"/>
          <w:kern w:val="0"/>
          <w:sz w:val="30"/>
          <w:szCs w:val="30"/>
        </w:rPr>
        <w:t>残疾人辅助性就业劳动项目调配工作，开发、收集、储备</w:t>
      </w:r>
      <w:r>
        <w:rPr>
          <w:rFonts w:hint="eastAsia" w:ascii="CESI仿宋-GB2312" w:hAnsi="CESI仿宋-GB2312" w:eastAsia="CESI仿宋-GB2312" w:cs="CESI仿宋-GB2312"/>
          <w:bCs/>
          <w:color w:val="000000"/>
          <w:kern w:val="0"/>
          <w:sz w:val="30"/>
          <w:szCs w:val="30"/>
          <w:lang w:eastAsia="zh-CN"/>
        </w:rPr>
        <w:t>适合残疾人的</w:t>
      </w:r>
      <w:r>
        <w:rPr>
          <w:rFonts w:hint="eastAsia" w:ascii="CESI仿宋-GB2312" w:hAnsi="CESI仿宋-GB2312" w:eastAsia="CESI仿宋-GB2312" w:cs="CESI仿宋-GB2312"/>
          <w:bCs/>
          <w:color w:val="000000"/>
          <w:kern w:val="0"/>
          <w:sz w:val="30"/>
          <w:szCs w:val="30"/>
        </w:rPr>
        <w:t>劳动项目，打造产品和服务品牌。</w:t>
      </w:r>
      <w:r>
        <w:rPr>
          <w:rFonts w:hint="eastAsia" w:ascii="CESI仿宋-GB2312" w:hAnsi="CESI仿宋-GB2312" w:eastAsia="CESI仿宋-GB2312" w:cs="CESI仿宋-GB2312"/>
          <w:sz w:val="30"/>
          <w:szCs w:val="30"/>
        </w:rPr>
        <w:t>（责任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：区残联、区财政局</w:t>
      </w:r>
      <w:r>
        <w:rPr>
          <w:rFonts w:hint="eastAsia" w:ascii="CESI仿宋-GB2312" w:hAnsi="CESI仿宋-GB2312" w:eastAsia="CESI仿宋-GB2312" w:cs="CESI仿宋-GB2312"/>
          <w:sz w:val="30"/>
          <w:szCs w:val="30"/>
          <w:lang w:eastAsia="zh-CN"/>
        </w:rPr>
        <w:t>，各镇、街道、莘庄工业区</w:t>
      </w:r>
      <w:r>
        <w:rPr>
          <w:rFonts w:hint="eastAsia" w:ascii="CESI仿宋-GB2312" w:hAnsi="CESI仿宋-GB2312" w:eastAsia="CESI仿宋-GB2312" w:cs="CESI仿宋-GB2312"/>
          <w:sz w:val="30"/>
          <w:szCs w:val="30"/>
        </w:rPr>
        <w:t xml:space="preserve">） </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bCs/>
          <w:sz w:val="30"/>
          <w:szCs w:val="30"/>
          <w:u w:val="none"/>
          <w:lang w:val="en"/>
        </w:rPr>
      </w:pPr>
      <w:r>
        <w:rPr>
          <w:rFonts w:hint="eastAsia" w:ascii="CESI仿宋-GB2312" w:hAnsi="CESI仿宋-GB2312" w:eastAsia="CESI仿宋-GB2312" w:cs="CESI仿宋-GB2312"/>
          <w:b/>
          <w:bCs/>
          <w:sz w:val="30"/>
          <w:szCs w:val="30"/>
          <w:u w:val="none"/>
          <w:lang w:val="en"/>
        </w:rPr>
        <w:t>（</w:t>
      </w:r>
      <w:r>
        <w:rPr>
          <w:rFonts w:hint="eastAsia" w:ascii="CESI仿宋-GB2312" w:hAnsi="CESI仿宋-GB2312" w:eastAsia="CESI仿宋-GB2312" w:cs="CESI仿宋-GB2312"/>
          <w:b/>
          <w:bCs/>
          <w:sz w:val="30"/>
          <w:szCs w:val="30"/>
          <w:u w:val="none"/>
          <w:lang w:val="en" w:eastAsia="zh-CN"/>
        </w:rPr>
        <w:t>七</w:t>
      </w:r>
      <w:r>
        <w:rPr>
          <w:rFonts w:hint="eastAsia" w:ascii="CESI仿宋-GB2312" w:hAnsi="CESI仿宋-GB2312" w:eastAsia="CESI仿宋-GB2312" w:cs="CESI仿宋-GB2312"/>
          <w:b/>
          <w:bCs/>
          <w:sz w:val="30"/>
          <w:szCs w:val="30"/>
          <w:u w:val="none"/>
          <w:lang w:val="en"/>
        </w:rPr>
        <w:t>）鼓励残疾人自主创业</w:t>
      </w:r>
    </w:p>
    <w:p>
      <w:pPr>
        <w:keepNext w:val="0"/>
        <w:keepLines w:val="0"/>
        <w:pageBreakBefore w:val="0"/>
        <w:widowControl/>
        <w:kinsoku/>
        <w:wordWrap/>
        <w:overflowPunct/>
        <w:topLinePunct w:val="0"/>
        <w:bidi w:val="0"/>
        <w:adjustRightInd w:val="0"/>
        <w:snapToGrid w:val="0"/>
        <w:spacing w:line="560" w:lineRule="exact"/>
        <w:ind w:firstLine="600" w:firstLineChars="200"/>
        <w:jc w:val="left"/>
        <w:textAlignment w:val="auto"/>
        <w:rPr>
          <w:rFonts w:hint="eastAsia" w:ascii="CESI仿宋-GB2312" w:hAnsi="CESI仿宋-GB2312" w:eastAsia="CESI仿宋-GB2312" w:cs="CESI仿宋-GB2312"/>
          <w:sz w:val="30"/>
          <w:szCs w:val="30"/>
          <w:u w:val="none"/>
        </w:rPr>
      </w:pPr>
      <w:r>
        <w:rPr>
          <w:rFonts w:hint="eastAsia" w:ascii="CESI仿宋-GB2312" w:hAnsi="CESI仿宋-GB2312" w:eastAsia="CESI仿宋-GB2312" w:cs="CESI仿宋-GB2312"/>
          <w:sz w:val="30"/>
          <w:szCs w:val="30"/>
          <w:u w:val="none"/>
        </w:rPr>
        <w:t>本区户籍残疾</w:t>
      </w:r>
      <w:r>
        <w:rPr>
          <w:rFonts w:hint="eastAsia" w:ascii="CESI仿宋-GB2312" w:hAnsi="CESI仿宋-GB2312" w:eastAsia="CESI仿宋-GB2312" w:cs="CESI仿宋-GB2312"/>
          <w:sz w:val="30"/>
          <w:szCs w:val="30"/>
          <w:u w:val="none"/>
          <w:lang w:val="en"/>
        </w:rPr>
        <w:t>人</w:t>
      </w:r>
      <w:r>
        <w:rPr>
          <w:rFonts w:hint="eastAsia" w:ascii="CESI仿宋-GB2312" w:hAnsi="CESI仿宋-GB2312" w:eastAsia="CESI仿宋-GB2312" w:cs="CESI仿宋-GB2312"/>
          <w:sz w:val="30"/>
          <w:szCs w:val="30"/>
          <w:u w:val="none"/>
        </w:rPr>
        <w:t>在本区取得《个体工商户营业执照》且实际开业营业，残疾人业主为其本人及雇佣的残疾</w:t>
      </w:r>
      <w:r>
        <w:rPr>
          <w:rFonts w:hint="eastAsia" w:ascii="CESI仿宋-GB2312" w:hAnsi="CESI仿宋-GB2312" w:eastAsia="CESI仿宋-GB2312" w:cs="CESI仿宋-GB2312"/>
          <w:sz w:val="30"/>
          <w:szCs w:val="30"/>
          <w:u w:val="none"/>
          <w:lang w:val="en"/>
        </w:rPr>
        <w:t>人</w:t>
      </w:r>
      <w:r>
        <w:rPr>
          <w:rFonts w:hint="eastAsia" w:ascii="CESI仿宋-GB2312" w:hAnsi="CESI仿宋-GB2312" w:eastAsia="CESI仿宋-GB2312" w:cs="CESI仿宋-GB2312"/>
          <w:sz w:val="30"/>
          <w:szCs w:val="30"/>
          <w:u w:val="none"/>
        </w:rPr>
        <w:t>按</w:t>
      </w:r>
      <w:r>
        <w:rPr>
          <w:rFonts w:hint="eastAsia" w:ascii="CESI仿宋-GB2312" w:hAnsi="CESI仿宋-GB2312" w:eastAsia="CESI仿宋-GB2312" w:cs="CESI仿宋-GB2312"/>
          <w:sz w:val="30"/>
          <w:szCs w:val="30"/>
          <w:u w:val="none"/>
          <w:lang w:eastAsia="zh-CN"/>
        </w:rPr>
        <w:t>时足额</w:t>
      </w:r>
      <w:r>
        <w:rPr>
          <w:rFonts w:hint="eastAsia" w:ascii="CESI仿宋-GB2312" w:hAnsi="CESI仿宋-GB2312" w:eastAsia="CESI仿宋-GB2312" w:cs="CESI仿宋-GB2312"/>
          <w:sz w:val="30"/>
          <w:szCs w:val="30"/>
          <w:u w:val="none"/>
        </w:rPr>
        <w:t>缴纳社会保险费的，</w:t>
      </w:r>
      <w:r>
        <w:rPr>
          <w:rFonts w:hint="eastAsia" w:ascii="CESI仿宋-GB2312" w:hAnsi="CESI仿宋-GB2312" w:eastAsia="CESI仿宋-GB2312" w:cs="CESI仿宋-GB2312"/>
          <w:sz w:val="30"/>
          <w:szCs w:val="30"/>
          <w:u w:val="none"/>
          <w:lang w:eastAsia="zh-CN"/>
        </w:rPr>
        <w:t>在</w:t>
      </w:r>
      <w:r>
        <w:rPr>
          <w:rFonts w:hint="eastAsia" w:ascii="CESI仿宋-GB2312" w:hAnsi="CESI仿宋-GB2312" w:eastAsia="CESI仿宋-GB2312" w:cs="CESI仿宋-GB2312"/>
          <w:sz w:val="30"/>
          <w:szCs w:val="30"/>
          <w:u w:val="none"/>
        </w:rPr>
        <w:t>按规定享受</w:t>
      </w:r>
      <w:r>
        <w:rPr>
          <w:rFonts w:hint="eastAsia" w:ascii="CESI仿宋-GB2312" w:hAnsi="CESI仿宋-GB2312" w:eastAsia="CESI仿宋-GB2312" w:cs="CESI仿宋-GB2312"/>
          <w:sz w:val="30"/>
          <w:szCs w:val="30"/>
          <w:u w:val="none"/>
          <w:lang w:eastAsia="zh-CN"/>
        </w:rPr>
        <w:t>人社部门社会保险费</w:t>
      </w:r>
      <w:r>
        <w:rPr>
          <w:rFonts w:hint="eastAsia" w:ascii="CESI仿宋-GB2312" w:hAnsi="CESI仿宋-GB2312" w:eastAsia="CESI仿宋-GB2312" w:cs="CESI仿宋-GB2312"/>
          <w:sz w:val="30"/>
          <w:szCs w:val="30"/>
          <w:u w:val="none"/>
        </w:rPr>
        <w:t>补贴政策后</w:t>
      </w:r>
      <w:r>
        <w:rPr>
          <w:rFonts w:hint="eastAsia" w:ascii="CESI仿宋-GB2312" w:hAnsi="CESI仿宋-GB2312" w:eastAsia="CESI仿宋-GB2312" w:cs="CESI仿宋-GB2312"/>
          <w:sz w:val="30"/>
          <w:szCs w:val="30"/>
          <w:u w:val="none"/>
          <w:lang w:eastAsia="zh-CN"/>
        </w:rPr>
        <w:t>，对剩余部分给予补贴，在</w:t>
      </w:r>
      <w:r>
        <w:rPr>
          <w:rFonts w:hint="eastAsia" w:ascii="CESI仿宋-GB2312" w:hAnsi="CESI仿宋-GB2312" w:eastAsia="CESI仿宋-GB2312" w:cs="CESI仿宋-GB2312"/>
          <w:sz w:val="30"/>
          <w:szCs w:val="30"/>
          <w:u w:val="none"/>
        </w:rPr>
        <w:t>按照以缴费当月职工社会保险缴费基数的下限作为缴费基数计算的应缴社会保险费</w:t>
      </w:r>
      <w:r>
        <w:rPr>
          <w:rFonts w:hint="eastAsia" w:ascii="CESI仿宋-GB2312" w:hAnsi="CESI仿宋-GB2312" w:eastAsia="CESI仿宋-GB2312" w:cs="CESI仿宋-GB2312"/>
          <w:sz w:val="30"/>
          <w:szCs w:val="30"/>
          <w:u w:val="none"/>
          <w:lang w:eastAsia="zh-CN"/>
        </w:rPr>
        <w:t>的</w:t>
      </w:r>
      <w:r>
        <w:rPr>
          <w:rFonts w:hint="eastAsia" w:ascii="CESI仿宋-GB2312" w:hAnsi="CESI仿宋-GB2312" w:eastAsia="CESI仿宋-GB2312" w:cs="CESI仿宋-GB2312"/>
          <w:sz w:val="30"/>
          <w:szCs w:val="30"/>
          <w:u w:val="none"/>
          <w:lang w:val="en-US" w:eastAsia="zh-CN"/>
        </w:rPr>
        <w:t>限额内按实补贴</w:t>
      </w:r>
      <w:r>
        <w:rPr>
          <w:rFonts w:hint="eastAsia" w:ascii="CESI仿宋-GB2312" w:hAnsi="CESI仿宋-GB2312" w:eastAsia="CESI仿宋-GB2312" w:cs="CESI仿宋-GB2312"/>
          <w:sz w:val="30"/>
          <w:szCs w:val="30"/>
          <w:u w:val="none"/>
        </w:rPr>
        <w:t>。（责任</w:t>
      </w:r>
      <w:r>
        <w:rPr>
          <w:rFonts w:hint="eastAsia" w:ascii="CESI仿宋-GB2312" w:hAnsi="CESI仿宋-GB2312" w:eastAsia="CESI仿宋-GB2312" w:cs="CESI仿宋-GB2312"/>
          <w:sz w:val="30"/>
          <w:szCs w:val="30"/>
          <w:u w:val="none"/>
          <w:lang w:eastAsia="zh-CN"/>
        </w:rPr>
        <w:t>单位</w:t>
      </w:r>
      <w:r>
        <w:rPr>
          <w:rFonts w:hint="eastAsia" w:ascii="CESI仿宋-GB2312" w:hAnsi="CESI仿宋-GB2312" w:eastAsia="CESI仿宋-GB2312" w:cs="CESI仿宋-GB2312"/>
          <w:sz w:val="30"/>
          <w:szCs w:val="30"/>
          <w:u w:val="none"/>
        </w:rPr>
        <w:t xml:space="preserve">：区残联、区财政局） </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bCs/>
          <w:sz w:val="30"/>
          <w:szCs w:val="30"/>
        </w:rPr>
      </w:pPr>
      <w:r>
        <w:rPr>
          <w:rFonts w:hint="eastAsia" w:ascii="CESI仿宋-GB2312" w:hAnsi="CESI仿宋-GB2312" w:eastAsia="CESI仿宋-GB2312" w:cs="CESI仿宋-GB2312"/>
          <w:b/>
          <w:bCs/>
          <w:sz w:val="30"/>
          <w:szCs w:val="30"/>
          <w:lang w:val="en"/>
        </w:rPr>
        <w:t>（</w:t>
      </w:r>
      <w:r>
        <w:rPr>
          <w:rFonts w:hint="eastAsia" w:ascii="CESI仿宋-GB2312" w:hAnsi="CESI仿宋-GB2312" w:eastAsia="CESI仿宋-GB2312" w:cs="CESI仿宋-GB2312"/>
          <w:b/>
          <w:bCs/>
          <w:sz w:val="30"/>
          <w:szCs w:val="30"/>
          <w:lang w:val="en" w:eastAsia="zh-CN"/>
        </w:rPr>
        <w:t>八</w:t>
      </w:r>
      <w:r>
        <w:rPr>
          <w:rFonts w:hint="eastAsia" w:ascii="CESI仿宋-GB2312" w:hAnsi="CESI仿宋-GB2312" w:eastAsia="CESI仿宋-GB2312" w:cs="CESI仿宋-GB2312"/>
          <w:b/>
          <w:bCs/>
          <w:sz w:val="30"/>
          <w:szCs w:val="30"/>
          <w:lang w:val="en"/>
        </w:rPr>
        <w:t>）</w:t>
      </w:r>
      <w:r>
        <w:rPr>
          <w:rFonts w:hint="eastAsia" w:ascii="CESI仿宋-GB2312" w:hAnsi="CESI仿宋-GB2312" w:eastAsia="CESI仿宋-GB2312" w:cs="CESI仿宋-GB2312"/>
          <w:b/>
          <w:bCs/>
          <w:sz w:val="30"/>
          <w:szCs w:val="30"/>
        </w:rPr>
        <w:t>提升残疾人集中就业单位助残服务能力</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对按规定支付残疾职工工资和缴纳社会保险费</w:t>
      </w:r>
      <w:r>
        <w:rPr>
          <w:rFonts w:hint="eastAsia" w:ascii="CESI仿宋-GB2312" w:hAnsi="CESI仿宋-GB2312" w:eastAsia="CESI仿宋-GB2312" w:cs="CESI仿宋-GB2312"/>
          <w:sz w:val="30"/>
          <w:szCs w:val="30"/>
          <w:lang w:eastAsia="zh-CN"/>
        </w:rPr>
        <w:t>，注册地在本</w:t>
      </w:r>
      <w:r>
        <w:rPr>
          <w:rFonts w:hint="eastAsia" w:ascii="CESI仿宋-GB2312" w:hAnsi="CESI仿宋-GB2312" w:eastAsia="CESI仿宋-GB2312" w:cs="CESI仿宋-GB2312"/>
          <w:sz w:val="30"/>
          <w:szCs w:val="30"/>
        </w:rPr>
        <w:t>区</w:t>
      </w:r>
      <w:r>
        <w:rPr>
          <w:rFonts w:hint="eastAsia" w:ascii="CESI仿宋-GB2312" w:hAnsi="CESI仿宋-GB2312" w:eastAsia="CESI仿宋-GB2312" w:cs="CESI仿宋-GB2312"/>
          <w:sz w:val="30"/>
          <w:szCs w:val="30"/>
          <w:lang w:eastAsia="zh-CN"/>
        </w:rPr>
        <w:t>的</w:t>
      </w:r>
      <w:r>
        <w:rPr>
          <w:rFonts w:hint="eastAsia" w:ascii="CESI仿宋-GB2312" w:hAnsi="CESI仿宋-GB2312" w:eastAsia="CESI仿宋-GB2312" w:cs="CESI仿宋-GB2312"/>
          <w:sz w:val="30"/>
          <w:szCs w:val="30"/>
        </w:rPr>
        <w:t>残疾人集中就业单位，</w:t>
      </w:r>
      <w:r>
        <w:rPr>
          <w:rFonts w:hint="eastAsia" w:ascii="CESI仿宋-GB2312" w:hAnsi="CESI仿宋-GB2312" w:eastAsia="CESI仿宋-GB2312" w:cs="CESI仿宋-GB2312"/>
          <w:sz w:val="30"/>
          <w:szCs w:val="30"/>
          <w:lang w:val="en"/>
        </w:rPr>
        <w:t>且本区户籍残疾职工</w:t>
      </w:r>
      <w:r>
        <w:rPr>
          <w:rFonts w:hint="eastAsia" w:ascii="CESI仿宋-GB2312" w:hAnsi="CESI仿宋-GB2312" w:eastAsia="CESI仿宋-GB2312" w:cs="CESI仿宋-GB2312"/>
          <w:sz w:val="30"/>
          <w:szCs w:val="30"/>
          <w:lang w:val="en" w:eastAsia="zh-CN"/>
        </w:rPr>
        <w:t>人数</w:t>
      </w:r>
      <w:r>
        <w:rPr>
          <w:rFonts w:hint="eastAsia" w:ascii="CESI仿宋-GB2312" w:hAnsi="CESI仿宋-GB2312" w:eastAsia="CESI仿宋-GB2312" w:cs="CESI仿宋-GB2312"/>
          <w:sz w:val="30"/>
          <w:szCs w:val="30"/>
          <w:lang w:val="en"/>
        </w:rPr>
        <w:t>占单位残疾职工年平均</w:t>
      </w:r>
      <w:r>
        <w:rPr>
          <w:rFonts w:hint="eastAsia" w:ascii="CESI仿宋-GB2312" w:hAnsi="CESI仿宋-GB2312" w:eastAsia="CESI仿宋-GB2312" w:cs="CESI仿宋-GB2312"/>
          <w:sz w:val="30"/>
          <w:szCs w:val="30"/>
          <w:lang w:val="en" w:eastAsia="zh-CN"/>
        </w:rPr>
        <w:t>人数</w:t>
      </w:r>
      <w:r>
        <w:rPr>
          <w:rFonts w:hint="eastAsia" w:ascii="CESI仿宋-GB2312" w:hAnsi="CESI仿宋-GB2312" w:eastAsia="CESI仿宋-GB2312" w:cs="CESI仿宋-GB2312"/>
          <w:sz w:val="30"/>
          <w:szCs w:val="30"/>
        </w:rPr>
        <w:t>50</w:t>
      </w:r>
      <w:r>
        <w:rPr>
          <w:rFonts w:hint="eastAsia" w:ascii="CESI仿宋-GB2312" w:hAnsi="CESI仿宋-GB2312" w:eastAsia="CESI仿宋-GB2312" w:cs="CESI仿宋-GB2312"/>
          <w:sz w:val="30"/>
          <w:szCs w:val="30"/>
          <w:lang w:val="en"/>
        </w:rPr>
        <w:t>%及以上，</w:t>
      </w:r>
      <w:r>
        <w:rPr>
          <w:rFonts w:hint="eastAsia" w:ascii="CESI仿宋-GB2312" w:hAnsi="CESI仿宋-GB2312" w:eastAsia="CESI仿宋-GB2312" w:cs="CESI仿宋-GB2312"/>
          <w:sz w:val="30"/>
          <w:szCs w:val="30"/>
          <w:lang w:val="en" w:eastAsia="zh-CN"/>
        </w:rPr>
        <w:t>给予</w:t>
      </w:r>
      <w:r>
        <w:rPr>
          <w:rFonts w:hint="eastAsia" w:ascii="CESI仿宋-GB2312" w:hAnsi="CESI仿宋-GB2312" w:eastAsia="CESI仿宋-GB2312" w:cs="CESI仿宋-GB2312"/>
          <w:sz w:val="30"/>
          <w:szCs w:val="30"/>
        </w:rPr>
        <w:t>每年不超过</w:t>
      </w:r>
      <w:r>
        <w:rPr>
          <w:rFonts w:hint="eastAsia" w:ascii="CESI仿宋-GB2312" w:hAnsi="CESI仿宋-GB2312" w:eastAsia="CESI仿宋-GB2312" w:cs="CESI仿宋-GB2312"/>
          <w:sz w:val="30"/>
          <w:szCs w:val="30"/>
          <w:lang w:val="en-US" w:eastAsia="zh-CN"/>
        </w:rPr>
        <w:t>1</w:t>
      </w:r>
      <w:r>
        <w:rPr>
          <w:rFonts w:hint="eastAsia" w:ascii="CESI仿宋-GB2312" w:hAnsi="CESI仿宋-GB2312" w:eastAsia="CESI仿宋-GB2312" w:cs="CESI仿宋-GB2312"/>
          <w:sz w:val="30"/>
          <w:szCs w:val="30"/>
        </w:rPr>
        <w:t>万元</w:t>
      </w:r>
      <w:r>
        <w:rPr>
          <w:rFonts w:hint="eastAsia" w:ascii="CESI仿宋-GB2312" w:hAnsi="CESI仿宋-GB2312" w:eastAsia="CESI仿宋-GB2312" w:cs="CESI仿宋-GB2312"/>
          <w:sz w:val="30"/>
          <w:szCs w:val="30"/>
          <w:lang w:eastAsia="zh-CN"/>
        </w:rPr>
        <w:t>的</w:t>
      </w:r>
      <w:r>
        <w:rPr>
          <w:rFonts w:hint="eastAsia" w:ascii="CESI仿宋-GB2312" w:hAnsi="CESI仿宋-GB2312" w:eastAsia="CESI仿宋-GB2312" w:cs="CESI仿宋-GB2312"/>
          <w:sz w:val="30"/>
          <w:szCs w:val="30"/>
        </w:rPr>
        <w:t>场地维护、设施设备运行和维护、耗损设备重置、无障碍设施改建补贴</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在限额内按实结算。对新开办的区属残疾人集中就业单位，</w:t>
      </w:r>
      <w:r>
        <w:rPr>
          <w:rFonts w:hint="eastAsia" w:ascii="CESI仿宋-GB2312" w:hAnsi="CESI仿宋-GB2312" w:eastAsia="CESI仿宋-GB2312" w:cs="CESI仿宋-GB2312"/>
          <w:sz w:val="30"/>
          <w:szCs w:val="30"/>
          <w:lang w:val="en"/>
        </w:rPr>
        <w:t>且本区户籍残疾职工</w:t>
      </w:r>
      <w:r>
        <w:rPr>
          <w:rFonts w:hint="eastAsia" w:ascii="CESI仿宋-GB2312" w:hAnsi="CESI仿宋-GB2312" w:eastAsia="CESI仿宋-GB2312" w:cs="CESI仿宋-GB2312"/>
          <w:sz w:val="30"/>
          <w:szCs w:val="30"/>
          <w:lang w:val="en" w:eastAsia="zh-CN"/>
        </w:rPr>
        <w:t>人数</w:t>
      </w:r>
      <w:r>
        <w:rPr>
          <w:rFonts w:hint="eastAsia" w:ascii="CESI仿宋-GB2312" w:hAnsi="CESI仿宋-GB2312" w:eastAsia="CESI仿宋-GB2312" w:cs="CESI仿宋-GB2312"/>
          <w:sz w:val="30"/>
          <w:szCs w:val="30"/>
          <w:lang w:val="en"/>
        </w:rPr>
        <w:t>占单位残疾职工</w:t>
      </w:r>
      <w:r>
        <w:rPr>
          <w:rFonts w:hint="eastAsia" w:ascii="CESI仿宋-GB2312" w:hAnsi="CESI仿宋-GB2312" w:eastAsia="CESI仿宋-GB2312" w:cs="CESI仿宋-GB2312"/>
          <w:sz w:val="30"/>
          <w:szCs w:val="30"/>
          <w:lang w:val="en" w:eastAsia="zh-CN"/>
        </w:rPr>
        <w:t>人数</w:t>
      </w:r>
      <w:r>
        <w:rPr>
          <w:rFonts w:hint="eastAsia" w:ascii="CESI仿宋-GB2312" w:hAnsi="CESI仿宋-GB2312" w:eastAsia="CESI仿宋-GB2312" w:cs="CESI仿宋-GB2312"/>
          <w:sz w:val="30"/>
          <w:szCs w:val="30"/>
          <w:lang w:val="en"/>
        </w:rPr>
        <w:t>年平均</w:t>
      </w:r>
      <w:r>
        <w:rPr>
          <w:rFonts w:hint="eastAsia" w:ascii="CESI仿宋-GB2312" w:hAnsi="CESI仿宋-GB2312" w:eastAsia="CESI仿宋-GB2312" w:cs="CESI仿宋-GB2312"/>
          <w:sz w:val="30"/>
          <w:szCs w:val="30"/>
        </w:rPr>
        <w:t>50</w:t>
      </w:r>
      <w:r>
        <w:rPr>
          <w:rFonts w:hint="eastAsia" w:ascii="CESI仿宋-GB2312" w:hAnsi="CESI仿宋-GB2312" w:eastAsia="CESI仿宋-GB2312" w:cs="CESI仿宋-GB2312"/>
          <w:sz w:val="30"/>
          <w:szCs w:val="30"/>
          <w:lang w:val="en"/>
        </w:rPr>
        <w:t>%及以上，在正常开办</w:t>
      </w:r>
      <w:r>
        <w:rPr>
          <w:rFonts w:hint="eastAsia" w:ascii="CESI仿宋-GB2312" w:hAnsi="CESI仿宋-GB2312" w:eastAsia="CESI仿宋-GB2312" w:cs="CESI仿宋-GB2312"/>
          <w:sz w:val="30"/>
          <w:szCs w:val="30"/>
        </w:rPr>
        <w:t>12个月以后可申请上述补贴及一次性开办费补贴3万元。（责任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：区残联</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区民政局、区财政局）</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b/>
          <w:sz w:val="30"/>
          <w:szCs w:val="30"/>
        </w:rPr>
        <w:t>（</w:t>
      </w:r>
      <w:r>
        <w:rPr>
          <w:rFonts w:hint="eastAsia" w:ascii="CESI仿宋-GB2312" w:hAnsi="CESI仿宋-GB2312" w:eastAsia="CESI仿宋-GB2312" w:cs="CESI仿宋-GB2312"/>
          <w:b/>
          <w:sz w:val="30"/>
          <w:szCs w:val="30"/>
          <w:lang w:eastAsia="zh-CN"/>
        </w:rPr>
        <w:t>九</w:t>
      </w:r>
      <w:r>
        <w:rPr>
          <w:rFonts w:hint="eastAsia" w:ascii="CESI仿宋-GB2312" w:hAnsi="CESI仿宋-GB2312" w:eastAsia="CESI仿宋-GB2312" w:cs="CESI仿宋-GB2312"/>
          <w:b/>
          <w:sz w:val="30"/>
          <w:szCs w:val="30"/>
        </w:rPr>
        <w:t>）支持残疾人提升学历</w:t>
      </w:r>
    </w:p>
    <w:p>
      <w:pPr>
        <w:keepNext w:val="0"/>
        <w:keepLines w:val="0"/>
        <w:pageBreakBefore w:val="0"/>
        <w:tabs>
          <w:tab w:val="left" w:pos="525"/>
        </w:tabs>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sz w:val="30"/>
          <w:szCs w:val="30"/>
        </w:rPr>
        <w:t>对本区户籍残疾人就读全日制普通高等院校和参加各类成人中、高等院校学历进修，在</w:t>
      </w:r>
      <w:r>
        <w:rPr>
          <w:rFonts w:hint="eastAsia" w:ascii="CESI仿宋-GB2312" w:hAnsi="CESI仿宋-GB2312" w:eastAsia="CESI仿宋-GB2312" w:cs="CESI仿宋-GB2312"/>
          <w:sz w:val="30"/>
          <w:szCs w:val="30"/>
          <w:lang w:eastAsia="zh-CN"/>
        </w:rPr>
        <w:t>按规定享受</w:t>
      </w:r>
      <w:r>
        <w:rPr>
          <w:rFonts w:hint="eastAsia" w:ascii="CESI仿宋-GB2312" w:hAnsi="CESI仿宋-GB2312" w:eastAsia="CESI仿宋-GB2312" w:cs="CESI仿宋-GB2312"/>
          <w:sz w:val="30"/>
          <w:szCs w:val="30"/>
        </w:rPr>
        <w:t>市级</w:t>
      </w:r>
      <w:r>
        <w:rPr>
          <w:rFonts w:hint="eastAsia" w:ascii="CESI仿宋-GB2312" w:hAnsi="CESI仿宋-GB2312" w:eastAsia="CESI仿宋-GB2312" w:cs="CESI仿宋-GB2312"/>
          <w:sz w:val="30"/>
          <w:szCs w:val="30"/>
          <w:lang w:eastAsia="zh-CN"/>
        </w:rPr>
        <w:t>助学补贴</w:t>
      </w:r>
      <w:r>
        <w:rPr>
          <w:rFonts w:hint="eastAsia" w:ascii="CESI仿宋-GB2312" w:hAnsi="CESI仿宋-GB2312" w:eastAsia="CESI仿宋-GB2312" w:cs="CESI仿宋-GB2312"/>
          <w:sz w:val="30"/>
          <w:szCs w:val="30"/>
        </w:rPr>
        <w:t>政策</w:t>
      </w:r>
      <w:r>
        <w:rPr>
          <w:rFonts w:hint="eastAsia" w:ascii="CESI仿宋-GB2312" w:hAnsi="CESI仿宋-GB2312" w:eastAsia="CESI仿宋-GB2312" w:cs="CESI仿宋-GB2312"/>
          <w:sz w:val="30"/>
          <w:szCs w:val="30"/>
          <w:lang w:eastAsia="zh-CN"/>
        </w:rPr>
        <w:t>后</w:t>
      </w:r>
      <w:r>
        <w:rPr>
          <w:rFonts w:hint="eastAsia" w:ascii="CESI仿宋-GB2312" w:hAnsi="CESI仿宋-GB2312" w:eastAsia="CESI仿宋-GB2312" w:cs="CESI仿宋-GB2312"/>
          <w:sz w:val="30"/>
          <w:szCs w:val="30"/>
        </w:rPr>
        <w:t>，</w:t>
      </w:r>
      <w:r>
        <w:rPr>
          <w:rFonts w:hint="eastAsia" w:ascii="CESI仿宋-GB2312" w:hAnsi="CESI仿宋-GB2312" w:eastAsia="CESI仿宋-GB2312" w:cs="CESI仿宋-GB2312"/>
          <w:sz w:val="30"/>
          <w:szCs w:val="30"/>
          <w:lang w:eastAsia="zh-CN"/>
        </w:rPr>
        <w:t>对剩余</w:t>
      </w:r>
      <w:r>
        <w:rPr>
          <w:rFonts w:hint="eastAsia" w:ascii="CESI仿宋-GB2312" w:hAnsi="CESI仿宋-GB2312" w:eastAsia="CESI仿宋-GB2312" w:cs="CESI仿宋-GB2312"/>
          <w:sz w:val="30"/>
          <w:szCs w:val="30"/>
        </w:rPr>
        <w:t>部分给予每人每学年不超过</w:t>
      </w:r>
      <w:r>
        <w:rPr>
          <w:rFonts w:hint="eastAsia" w:ascii="CESI仿宋-GB2312" w:hAnsi="CESI仿宋-GB2312" w:eastAsia="CESI仿宋-GB2312" w:cs="CESI仿宋-GB2312"/>
          <w:sz w:val="30"/>
          <w:szCs w:val="30"/>
          <w:lang w:val="en-US" w:eastAsia="zh-CN"/>
        </w:rPr>
        <w:t>5</w:t>
      </w:r>
      <w:r>
        <w:rPr>
          <w:rFonts w:hint="eastAsia" w:ascii="CESI仿宋-GB2312" w:hAnsi="CESI仿宋-GB2312" w:eastAsia="CESI仿宋-GB2312" w:cs="CESI仿宋-GB2312"/>
          <w:sz w:val="30"/>
          <w:szCs w:val="30"/>
        </w:rPr>
        <w:t>万元学费补贴，在限额内按实结算。对</w:t>
      </w:r>
      <w:r>
        <w:rPr>
          <w:rFonts w:hint="eastAsia" w:ascii="CESI仿宋-GB2312" w:hAnsi="CESI仿宋-GB2312" w:eastAsia="CESI仿宋-GB2312" w:cs="CESI仿宋-GB2312"/>
          <w:sz w:val="30"/>
          <w:szCs w:val="30"/>
          <w:lang w:eastAsia="zh-CN"/>
        </w:rPr>
        <w:t>于本区户籍</w:t>
      </w:r>
      <w:r>
        <w:rPr>
          <w:rFonts w:hint="eastAsia" w:ascii="CESI仿宋-GB2312" w:hAnsi="CESI仿宋-GB2312" w:eastAsia="CESI仿宋-GB2312" w:cs="CESI仿宋-GB2312"/>
          <w:sz w:val="30"/>
          <w:szCs w:val="30"/>
        </w:rPr>
        <w:t>残疾学生</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被录取进入全日制普通高等院校（本科及以上）学习</w:t>
      </w:r>
      <w:r>
        <w:rPr>
          <w:rFonts w:hint="eastAsia" w:ascii="CESI仿宋-GB2312" w:hAnsi="CESI仿宋-GB2312" w:eastAsia="CESI仿宋-GB2312" w:cs="CESI仿宋-GB2312"/>
          <w:sz w:val="30"/>
          <w:szCs w:val="30"/>
          <w:lang w:eastAsia="zh-CN"/>
        </w:rPr>
        <w:t>的</w:t>
      </w:r>
      <w:r>
        <w:rPr>
          <w:rFonts w:hint="eastAsia" w:ascii="CESI仿宋-GB2312" w:hAnsi="CESI仿宋-GB2312" w:eastAsia="CESI仿宋-GB2312" w:cs="CESI仿宋-GB2312"/>
          <w:sz w:val="30"/>
          <w:szCs w:val="30"/>
        </w:rPr>
        <w:t>，给予区级一次性1万元入学</w:t>
      </w:r>
      <w:r>
        <w:rPr>
          <w:rFonts w:hint="eastAsia" w:ascii="CESI仿宋-GB2312" w:hAnsi="CESI仿宋-GB2312" w:eastAsia="CESI仿宋-GB2312" w:cs="CESI仿宋-GB2312"/>
          <w:sz w:val="30"/>
          <w:szCs w:val="30"/>
          <w:lang w:eastAsia="zh-CN"/>
        </w:rPr>
        <w:t>奖励</w:t>
      </w:r>
      <w:r>
        <w:rPr>
          <w:rFonts w:hint="eastAsia" w:ascii="CESI仿宋-GB2312" w:hAnsi="CESI仿宋-GB2312" w:eastAsia="CESI仿宋-GB2312" w:cs="CESI仿宋-GB2312"/>
          <w:sz w:val="30"/>
          <w:szCs w:val="30"/>
        </w:rPr>
        <w:t>；被录取进入全日制普通高等院校（大专）学习</w:t>
      </w:r>
      <w:r>
        <w:rPr>
          <w:rFonts w:hint="eastAsia" w:ascii="CESI仿宋-GB2312" w:hAnsi="CESI仿宋-GB2312" w:eastAsia="CESI仿宋-GB2312" w:cs="CESI仿宋-GB2312"/>
          <w:sz w:val="30"/>
          <w:szCs w:val="30"/>
          <w:lang w:eastAsia="zh-CN"/>
        </w:rPr>
        <w:t>的</w:t>
      </w:r>
      <w:r>
        <w:rPr>
          <w:rFonts w:hint="eastAsia" w:ascii="CESI仿宋-GB2312" w:hAnsi="CESI仿宋-GB2312" w:eastAsia="CESI仿宋-GB2312" w:cs="CESI仿宋-GB2312"/>
          <w:sz w:val="30"/>
          <w:szCs w:val="30"/>
        </w:rPr>
        <w:t>，给予区级一次性8000元入学</w:t>
      </w:r>
      <w:r>
        <w:rPr>
          <w:rFonts w:hint="eastAsia" w:ascii="CESI仿宋-GB2312" w:hAnsi="CESI仿宋-GB2312" w:eastAsia="CESI仿宋-GB2312" w:cs="CESI仿宋-GB2312"/>
          <w:sz w:val="30"/>
          <w:szCs w:val="30"/>
          <w:lang w:eastAsia="zh-CN"/>
        </w:rPr>
        <w:t>奖励</w:t>
      </w:r>
      <w:r>
        <w:rPr>
          <w:rFonts w:hint="eastAsia" w:ascii="CESI仿宋-GB2312" w:hAnsi="CESI仿宋-GB2312" w:eastAsia="CESI仿宋-GB2312" w:cs="CESI仿宋-GB2312"/>
          <w:sz w:val="30"/>
          <w:szCs w:val="30"/>
        </w:rPr>
        <w:t>；被录取进入全日制普通高中、中等职业学校学习的</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给予一次性5000元入学</w:t>
      </w:r>
      <w:r>
        <w:rPr>
          <w:rFonts w:hint="eastAsia" w:ascii="CESI仿宋-GB2312" w:hAnsi="CESI仿宋-GB2312" w:eastAsia="CESI仿宋-GB2312" w:cs="CESI仿宋-GB2312"/>
          <w:sz w:val="30"/>
          <w:szCs w:val="30"/>
          <w:lang w:eastAsia="zh-CN"/>
        </w:rPr>
        <w:t>奖励</w:t>
      </w:r>
      <w:r>
        <w:rPr>
          <w:rFonts w:hint="eastAsia" w:ascii="CESI仿宋-GB2312" w:hAnsi="CESI仿宋-GB2312" w:eastAsia="CESI仿宋-GB2312" w:cs="CESI仿宋-GB2312"/>
          <w:sz w:val="30"/>
          <w:szCs w:val="30"/>
        </w:rPr>
        <w:t>。（责任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：区残联</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区财政局）</w:t>
      </w:r>
    </w:p>
    <w:p>
      <w:pPr>
        <w:keepNext w:val="0"/>
        <w:keepLines w:val="0"/>
        <w:pageBreakBefore w:val="0"/>
        <w:tabs>
          <w:tab w:val="left" w:pos="525"/>
        </w:tabs>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b/>
          <w:sz w:val="30"/>
          <w:szCs w:val="30"/>
        </w:rPr>
        <w:t>（</w:t>
      </w:r>
      <w:r>
        <w:rPr>
          <w:rFonts w:hint="eastAsia" w:ascii="CESI仿宋-GB2312" w:hAnsi="CESI仿宋-GB2312" w:eastAsia="CESI仿宋-GB2312" w:cs="CESI仿宋-GB2312"/>
          <w:b/>
          <w:sz w:val="30"/>
          <w:szCs w:val="30"/>
          <w:lang w:eastAsia="zh-CN"/>
        </w:rPr>
        <w:t>十</w:t>
      </w:r>
      <w:r>
        <w:rPr>
          <w:rFonts w:hint="eastAsia" w:ascii="CESI仿宋-GB2312" w:hAnsi="CESI仿宋-GB2312" w:eastAsia="CESI仿宋-GB2312" w:cs="CESI仿宋-GB2312"/>
          <w:b/>
          <w:sz w:val="30"/>
          <w:szCs w:val="30"/>
        </w:rPr>
        <w:t>）加大残疾人职业技能培训扶持力度</w:t>
      </w:r>
    </w:p>
    <w:p>
      <w:pPr>
        <w:keepNext w:val="0"/>
        <w:keepLines w:val="0"/>
        <w:pageBreakBefore w:val="0"/>
        <w:widowControl/>
        <w:kinsoku/>
        <w:wordWrap/>
        <w:overflowPunct/>
        <w:topLinePunct w:val="0"/>
        <w:bidi w:val="0"/>
        <w:adjustRightInd w:val="0"/>
        <w:snapToGrid w:val="0"/>
        <w:spacing w:line="560" w:lineRule="exact"/>
        <w:ind w:firstLine="600" w:firstLineChars="200"/>
        <w:jc w:val="left"/>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以培训需求为导向，以促进就业为目标，进一步加大残疾人职业技能培训扶持力度，鼓励残疾人通过技能培训提升就业能力，</w:t>
      </w:r>
      <w:r>
        <w:rPr>
          <w:rFonts w:hint="eastAsia" w:ascii="CESI仿宋-GB2312" w:hAnsi="CESI仿宋-GB2312" w:eastAsia="CESI仿宋-GB2312" w:cs="CESI仿宋-GB2312"/>
          <w:sz w:val="30"/>
          <w:szCs w:val="30"/>
          <w:lang w:eastAsia="zh-CN"/>
        </w:rPr>
        <w:t>推动残疾人实现更稳定、更高质量的就业</w:t>
      </w:r>
      <w:r>
        <w:rPr>
          <w:rFonts w:hint="eastAsia" w:ascii="CESI仿宋-GB2312" w:hAnsi="CESI仿宋-GB2312" w:eastAsia="CESI仿宋-GB2312" w:cs="CESI仿宋-GB2312"/>
          <w:sz w:val="30"/>
          <w:szCs w:val="30"/>
        </w:rPr>
        <w:t>。本区户籍</w:t>
      </w:r>
      <w:r>
        <w:rPr>
          <w:rFonts w:hint="eastAsia" w:ascii="CESI仿宋-GB2312" w:hAnsi="CESI仿宋-GB2312" w:eastAsia="CESI仿宋-GB2312" w:cs="CESI仿宋-GB2312"/>
          <w:sz w:val="30"/>
          <w:szCs w:val="30"/>
          <w:lang w:eastAsia="zh-CN"/>
        </w:rPr>
        <w:t>就业年龄段</w:t>
      </w:r>
      <w:r>
        <w:rPr>
          <w:rFonts w:hint="eastAsia" w:ascii="CESI仿宋-GB2312" w:hAnsi="CESI仿宋-GB2312" w:eastAsia="CESI仿宋-GB2312" w:cs="CESI仿宋-GB2312"/>
          <w:sz w:val="30"/>
          <w:szCs w:val="30"/>
        </w:rPr>
        <w:t>残疾人参加职业技能培训，获得相应职业资格证书或职业技能等级证书，取得人社部门职业技能提升补贴后，再给予50%的配套补贴。（责任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：区残联</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区人社局、区财政局）</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b/>
          <w:sz w:val="30"/>
          <w:szCs w:val="30"/>
        </w:rPr>
        <w:t>（十</w:t>
      </w:r>
      <w:r>
        <w:rPr>
          <w:rFonts w:hint="eastAsia" w:ascii="CESI仿宋-GB2312" w:hAnsi="CESI仿宋-GB2312" w:eastAsia="CESI仿宋-GB2312" w:cs="CESI仿宋-GB2312"/>
          <w:b/>
          <w:sz w:val="30"/>
          <w:szCs w:val="30"/>
          <w:lang w:eastAsia="zh-CN"/>
        </w:rPr>
        <w:t>一</w:t>
      </w:r>
      <w:r>
        <w:rPr>
          <w:rFonts w:hint="eastAsia" w:ascii="CESI仿宋-GB2312" w:hAnsi="CESI仿宋-GB2312" w:eastAsia="CESI仿宋-GB2312" w:cs="CESI仿宋-GB2312"/>
          <w:b/>
          <w:sz w:val="30"/>
          <w:szCs w:val="30"/>
        </w:rPr>
        <w:t>）鼓励残疾人参加技能竞赛</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鼓励残疾人积极参加区级、市级、国家级和国际级各类技能竞赛，对于代表</w:t>
      </w:r>
      <w:r>
        <w:rPr>
          <w:rFonts w:hint="eastAsia" w:ascii="CESI仿宋-GB2312" w:hAnsi="CESI仿宋-GB2312" w:eastAsia="CESI仿宋-GB2312" w:cs="CESI仿宋-GB2312"/>
          <w:sz w:val="30"/>
          <w:szCs w:val="30"/>
          <w:lang w:eastAsia="zh-CN"/>
        </w:rPr>
        <w:t>闵行</w:t>
      </w:r>
      <w:r>
        <w:rPr>
          <w:rFonts w:hint="eastAsia" w:ascii="CESI仿宋-GB2312" w:hAnsi="CESI仿宋-GB2312" w:eastAsia="CESI仿宋-GB2312" w:cs="CESI仿宋-GB2312"/>
          <w:sz w:val="30"/>
          <w:szCs w:val="30"/>
        </w:rPr>
        <w:t>参加的残疾人，按照市级奖励金额的50%再给予配套奖励。对在区级残疾人职业技能竞赛中获得各项目一至三名的选手，分别给予第一名5000元、第二名4000元、第三名3000元的奖励。（责任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：区残联</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区财政局）</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b/>
          <w:sz w:val="30"/>
          <w:szCs w:val="30"/>
        </w:rPr>
        <w:t>（十</w:t>
      </w:r>
      <w:r>
        <w:rPr>
          <w:rFonts w:hint="eastAsia" w:ascii="CESI仿宋-GB2312" w:hAnsi="CESI仿宋-GB2312" w:eastAsia="CESI仿宋-GB2312" w:cs="CESI仿宋-GB2312"/>
          <w:b/>
          <w:sz w:val="30"/>
          <w:szCs w:val="30"/>
          <w:lang w:eastAsia="zh-CN"/>
        </w:rPr>
        <w:t>二</w:t>
      </w:r>
      <w:r>
        <w:rPr>
          <w:rFonts w:hint="eastAsia" w:ascii="CESI仿宋-GB2312" w:hAnsi="CESI仿宋-GB2312" w:eastAsia="CESI仿宋-GB2312" w:cs="CESI仿宋-GB2312"/>
          <w:b/>
          <w:sz w:val="30"/>
          <w:szCs w:val="30"/>
        </w:rPr>
        <w:t>）深化对残疾人的公共就业创业服务</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充分调动社会资源，根据残疾人和企业用工需求，举办全区残疾人</w:t>
      </w:r>
      <w:r>
        <w:rPr>
          <w:rFonts w:hint="eastAsia" w:ascii="CESI仿宋-GB2312" w:hAnsi="CESI仿宋-GB2312" w:eastAsia="CESI仿宋-GB2312" w:cs="CESI仿宋-GB2312"/>
          <w:sz w:val="30"/>
          <w:szCs w:val="30"/>
          <w:lang w:eastAsia="zh-CN"/>
        </w:rPr>
        <w:t>就业</w:t>
      </w:r>
      <w:r>
        <w:rPr>
          <w:rFonts w:hint="eastAsia" w:ascii="CESI仿宋-GB2312" w:hAnsi="CESI仿宋-GB2312" w:eastAsia="CESI仿宋-GB2312" w:cs="CESI仿宋-GB2312"/>
          <w:sz w:val="30"/>
          <w:szCs w:val="30"/>
        </w:rPr>
        <w:t>专场招聘会，进一步提升招聘会的服务能力和影响力。运用信息化手段，建立健全残疾人和企业用工服务平台</w:t>
      </w:r>
      <w:r>
        <w:rPr>
          <w:rFonts w:hint="eastAsia" w:ascii="CESI仿宋-GB2312" w:hAnsi="CESI仿宋-GB2312" w:eastAsia="CESI仿宋-GB2312" w:cs="CESI仿宋-GB2312"/>
          <w:sz w:val="30"/>
          <w:szCs w:val="30"/>
          <w:lang w:eastAsia="zh-CN"/>
        </w:rPr>
        <w:t>。通过政府购买服务等形式，</w:t>
      </w:r>
      <w:r>
        <w:rPr>
          <w:rFonts w:hint="eastAsia" w:ascii="CESI仿宋-GB2312" w:hAnsi="CESI仿宋-GB2312" w:eastAsia="CESI仿宋-GB2312" w:cs="CESI仿宋-GB2312"/>
          <w:sz w:val="30"/>
          <w:szCs w:val="30"/>
        </w:rPr>
        <w:t>为残疾人提供就业推荐、就业指导等</w:t>
      </w:r>
      <w:r>
        <w:rPr>
          <w:rFonts w:hint="eastAsia" w:ascii="CESI仿宋-GB2312" w:hAnsi="CESI仿宋-GB2312" w:eastAsia="CESI仿宋-GB2312" w:cs="CESI仿宋-GB2312"/>
          <w:sz w:val="30"/>
          <w:szCs w:val="30"/>
          <w:lang w:eastAsia="zh-CN"/>
        </w:rPr>
        <w:t>专业化</w:t>
      </w:r>
      <w:r>
        <w:rPr>
          <w:rFonts w:hint="eastAsia" w:ascii="CESI仿宋-GB2312" w:hAnsi="CESI仿宋-GB2312" w:eastAsia="CESI仿宋-GB2312" w:cs="CESI仿宋-GB2312"/>
          <w:sz w:val="30"/>
          <w:szCs w:val="30"/>
        </w:rPr>
        <w:t>服务，加强人岗匹配，提高就业成功率，实现精准就业。在为残疾创业者提供创业辅导、政策咨询、心理疏导、跟踪指导等服务的基础上，同时引入专业机构，为他们提供可行性评估和风险预警，降低创业风险率。引导本区各类单位积极建设残疾人创客空间，调动各方资源为残疾人提供就业创业服务。（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：区残联</w:t>
      </w:r>
      <w:r>
        <w:rPr>
          <w:rFonts w:hint="eastAsia" w:ascii="CESI仿宋-GB2312" w:hAnsi="CESI仿宋-GB2312" w:eastAsia="CESI仿宋-GB2312" w:cs="CESI仿宋-GB2312"/>
          <w:sz w:val="30"/>
          <w:szCs w:val="30"/>
          <w:lang w:eastAsia="zh-CN"/>
        </w:rPr>
        <w:t>、</w:t>
      </w:r>
      <w:r>
        <w:rPr>
          <w:rFonts w:hint="eastAsia" w:ascii="CESI仿宋-GB2312" w:hAnsi="CESI仿宋-GB2312" w:eastAsia="CESI仿宋-GB2312" w:cs="CESI仿宋-GB2312"/>
          <w:sz w:val="30"/>
          <w:szCs w:val="30"/>
        </w:rPr>
        <w:t>区人社局，各镇、街道、莘庄工业区）</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lang w:eastAsia="zh-CN"/>
        </w:rPr>
      </w:pPr>
      <w:r>
        <w:rPr>
          <w:rFonts w:hint="eastAsia" w:ascii="CESI仿宋-GB2312" w:hAnsi="CESI仿宋-GB2312" w:eastAsia="CESI仿宋-GB2312" w:cs="CESI仿宋-GB2312"/>
          <w:b/>
          <w:sz w:val="30"/>
          <w:szCs w:val="30"/>
          <w:lang w:eastAsia="zh-CN"/>
        </w:rPr>
        <w:t>四</w:t>
      </w:r>
      <w:r>
        <w:rPr>
          <w:rFonts w:hint="eastAsia" w:ascii="CESI仿宋-GB2312" w:hAnsi="CESI仿宋-GB2312" w:eastAsia="CESI仿宋-GB2312" w:cs="CESI仿宋-GB2312"/>
          <w:b/>
          <w:sz w:val="30"/>
          <w:szCs w:val="30"/>
        </w:rPr>
        <w:t>、</w:t>
      </w:r>
      <w:r>
        <w:rPr>
          <w:rFonts w:hint="eastAsia" w:ascii="CESI仿宋-GB2312" w:hAnsi="CESI仿宋-GB2312" w:eastAsia="CESI仿宋-GB2312" w:cs="CESI仿宋-GB2312"/>
          <w:b/>
          <w:sz w:val="30"/>
          <w:szCs w:val="30"/>
          <w:lang w:eastAsia="zh-CN"/>
        </w:rPr>
        <w:t>保障措施</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b/>
          <w:sz w:val="30"/>
          <w:szCs w:val="30"/>
        </w:rPr>
        <w:t>（一）组织保障</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各</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要充分认识促进残疾人就业工作的重要意义</w:t>
      </w:r>
      <w:r>
        <w:rPr>
          <w:rFonts w:hint="eastAsia" w:ascii="CESI仿宋-GB2312" w:hAnsi="CESI仿宋-GB2312" w:eastAsia="CESI仿宋-GB2312" w:cs="CESI仿宋-GB2312"/>
          <w:sz w:val="30"/>
          <w:szCs w:val="30"/>
          <w:lang w:eastAsia="zh-CN"/>
        </w:rPr>
        <w:t>，加强组织协调，根据残疾人就业工作实际和职责，推动残疾人就业工作开展</w:t>
      </w:r>
      <w:r>
        <w:rPr>
          <w:rFonts w:hint="eastAsia" w:ascii="CESI仿宋-GB2312" w:hAnsi="CESI仿宋-GB2312" w:eastAsia="CESI仿宋-GB2312" w:cs="CESI仿宋-GB2312"/>
          <w:sz w:val="30"/>
          <w:szCs w:val="30"/>
        </w:rPr>
        <w:t>，确保各项政策措施落实到位，努力形成促进残疾人就业的长效工作机制。</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lang w:eastAsia="zh-CN"/>
        </w:rPr>
      </w:pPr>
      <w:r>
        <w:rPr>
          <w:rFonts w:hint="eastAsia" w:ascii="CESI仿宋-GB2312" w:hAnsi="CESI仿宋-GB2312" w:eastAsia="CESI仿宋-GB2312" w:cs="CESI仿宋-GB2312"/>
          <w:b/>
          <w:sz w:val="30"/>
          <w:szCs w:val="30"/>
        </w:rPr>
        <w:t>（二）</w:t>
      </w:r>
      <w:r>
        <w:rPr>
          <w:rFonts w:hint="eastAsia" w:ascii="CESI仿宋-GB2312" w:hAnsi="CESI仿宋-GB2312" w:eastAsia="CESI仿宋-GB2312" w:cs="CESI仿宋-GB2312"/>
          <w:b/>
          <w:sz w:val="30"/>
          <w:szCs w:val="30"/>
          <w:lang w:eastAsia="zh-CN"/>
        </w:rPr>
        <w:t>资金保障</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lang w:eastAsia="zh-CN"/>
        </w:rPr>
      </w:pPr>
      <w:r>
        <w:rPr>
          <w:rFonts w:hint="eastAsia" w:ascii="CESI仿宋-GB2312" w:hAnsi="CESI仿宋-GB2312" w:eastAsia="CESI仿宋-GB2312" w:cs="CESI仿宋-GB2312"/>
          <w:sz w:val="30"/>
          <w:szCs w:val="30"/>
          <w:lang w:eastAsia="zh-CN"/>
        </w:rPr>
        <w:t>落实《上海市残疾人就业保障金征收使用管理实施办法》等要求，保障残疾人就业培训、就业服务、补贴奖励等相关资金投入，合理确定补贴和奖励标准、条件，更好促进残疾人就业创业。统筹用好各类残疾人就业创业扶持资金，避免交叉使用。对各类就业帮扶、培训基地建设按规定给予扶持。继续做好超比例安排残疾人就业单位的申报工作。</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lang w:eastAsia="zh-CN"/>
        </w:rPr>
      </w:pPr>
      <w:r>
        <w:rPr>
          <w:rFonts w:hint="eastAsia" w:ascii="CESI仿宋-GB2312" w:hAnsi="CESI仿宋-GB2312" w:eastAsia="CESI仿宋-GB2312" w:cs="CESI仿宋-GB2312"/>
          <w:b/>
          <w:sz w:val="30"/>
          <w:szCs w:val="30"/>
          <w:lang w:eastAsia="zh-CN"/>
        </w:rPr>
        <w:t>（三）信息支持</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default" w:ascii="CESI仿宋-GB2312" w:hAnsi="CESI仿宋-GB2312" w:eastAsia="CESI仿宋-GB2312" w:cs="CESI仿宋-GB2312"/>
          <w:sz w:val="30"/>
          <w:szCs w:val="30"/>
          <w:lang w:val="en-US" w:eastAsia="zh-CN"/>
        </w:rPr>
      </w:pPr>
      <w:r>
        <w:rPr>
          <w:rFonts w:hint="eastAsia" w:ascii="CESI仿宋-GB2312" w:hAnsi="CESI仿宋-GB2312" w:eastAsia="CESI仿宋-GB2312" w:cs="CESI仿宋-GB2312"/>
          <w:sz w:val="30"/>
          <w:szCs w:val="30"/>
          <w:lang w:eastAsia="zh-CN"/>
        </w:rPr>
        <w:t>做好全国残疾人按比例就业情况联网认证“跨省通办”和“残保金征缴一件事”有关工作，按规定落实保障条件。充分利用信息化手段，为残疾人、用人单位和残疾人就业服务工作人员提供准确、高效、便捷的服务。</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lang w:eastAsia="zh-CN"/>
        </w:rPr>
      </w:pPr>
      <w:r>
        <w:rPr>
          <w:rFonts w:hint="eastAsia" w:ascii="CESI仿宋-GB2312" w:hAnsi="CESI仿宋-GB2312" w:eastAsia="CESI仿宋-GB2312" w:cs="CESI仿宋-GB2312"/>
          <w:b/>
          <w:sz w:val="30"/>
          <w:szCs w:val="30"/>
          <w:lang w:eastAsia="zh-CN"/>
        </w:rPr>
        <w:t>（四）</w:t>
      </w:r>
      <w:r>
        <w:rPr>
          <w:rFonts w:hint="eastAsia" w:ascii="CESI仿宋-GB2312" w:hAnsi="CESI仿宋-GB2312" w:eastAsia="CESI仿宋-GB2312" w:cs="CESI仿宋-GB2312"/>
          <w:b/>
          <w:sz w:val="30"/>
          <w:szCs w:val="30"/>
        </w:rPr>
        <w:t>宣传</w:t>
      </w:r>
      <w:r>
        <w:rPr>
          <w:rFonts w:hint="eastAsia" w:ascii="CESI仿宋-GB2312" w:hAnsi="CESI仿宋-GB2312" w:eastAsia="CESI仿宋-GB2312" w:cs="CESI仿宋-GB2312"/>
          <w:b/>
          <w:sz w:val="30"/>
          <w:szCs w:val="30"/>
          <w:lang w:eastAsia="zh-CN"/>
        </w:rPr>
        <w:t>动员</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lang w:eastAsia="zh-CN"/>
        </w:rPr>
        <w:t>充分利用就业援助月、全国助残日、国际残疾人日等重要时间节点，</w:t>
      </w:r>
      <w:r>
        <w:rPr>
          <w:rFonts w:hint="eastAsia" w:ascii="CESI仿宋-GB2312" w:hAnsi="CESI仿宋-GB2312" w:eastAsia="CESI仿宋-GB2312" w:cs="CESI仿宋-GB2312"/>
          <w:sz w:val="30"/>
          <w:szCs w:val="30"/>
        </w:rPr>
        <w:t>加大对残疾人就业的宣传力度，积极引导残疾人的新就业理念。</w:t>
      </w:r>
      <w:r>
        <w:rPr>
          <w:rFonts w:hint="eastAsia" w:ascii="CESI仿宋-GB2312" w:hAnsi="CESI仿宋-GB2312" w:eastAsia="CESI仿宋-GB2312" w:cs="CESI仿宋-GB2312"/>
          <w:sz w:val="30"/>
          <w:szCs w:val="30"/>
          <w:lang w:eastAsia="zh-CN"/>
        </w:rPr>
        <w:t>用通俗易懂、简单明了的文字、图片、视频形式，通过</w:t>
      </w:r>
      <w:r>
        <w:rPr>
          <w:rFonts w:hint="eastAsia" w:ascii="CESI仿宋-GB2312" w:hAnsi="CESI仿宋-GB2312" w:eastAsia="CESI仿宋-GB2312" w:cs="CESI仿宋-GB2312"/>
          <w:sz w:val="30"/>
          <w:szCs w:val="30"/>
        </w:rPr>
        <w:t>广播电视、报</w:t>
      </w:r>
      <w:r>
        <w:rPr>
          <w:rFonts w:hint="eastAsia" w:ascii="CESI仿宋-GB2312" w:hAnsi="CESI仿宋-GB2312" w:eastAsia="CESI仿宋-GB2312" w:cs="CESI仿宋-GB2312"/>
          <w:sz w:val="30"/>
          <w:szCs w:val="30"/>
          <w:lang w:eastAsia="zh-CN"/>
        </w:rPr>
        <w:t>纸、</w:t>
      </w:r>
      <w:r>
        <w:rPr>
          <w:rFonts w:hint="eastAsia" w:ascii="CESI仿宋-GB2312" w:hAnsi="CESI仿宋-GB2312" w:eastAsia="CESI仿宋-GB2312" w:cs="CESI仿宋-GB2312"/>
          <w:sz w:val="30"/>
          <w:szCs w:val="30"/>
        </w:rPr>
        <w:t>网络</w:t>
      </w:r>
      <w:r>
        <w:rPr>
          <w:rFonts w:hint="eastAsia" w:ascii="CESI仿宋-GB2312" w:hAnsi="CESI仿宋-GB2312" w:eastAsia="CESI仿宋-GB2312" w:cs="CESI仿宋-GB2312"/>
          <w:sz w:val="30"/>
          <w:szCs w:val="30"/>
          <w:lang w:eastAsia="zh-CN"/>
        </w:rPr>
        <w:t>和</w:t>
      </w:r>
      <w:r>
        <w:rPr>
          <w:rFonts w:hint="eastAsia" w:ascii="CESI仿宋-GB2312" w:hAnsi="CESI仿宋-GB2312" w:eastAsia="CESI仿宋-GB2312" w:cs="CESI仿宋-GB2312"/>
          <w:sz w:val="30"/>
          <w:szCs w:val="30"/>
        </w:rPr>
        <w:t>新媒体</w:t>
      </w:r>
      <w:r>
        <w:rPr>
          <w:rFonts w:hint="eastAsia" w:ascii="CESI仿宋-GB2312" w:hAnsi="CESI仿宋-GB2312" w:eastAsia="CESI仿宋-GB2312" w:cs="CESI仿宋-GB2312"/>
          <w:sz w:val="30"/>
          <w:szCs w:val="30"/>
          <w:lang w:eastAsia="zh-CN"/>
        </w:rPr>
        <w:t>平台大力宣传残疾人就业创业扶持</w:t>
      </w:r>
      <w:r>
        <w:rPr>
          <w:rFonts w:hint="eastAsia" w:ascii="CESI仿宋-GB2312" w:hAnsi="CESI仿宋-GB2312" w:eastAsia="CESI仿宋-GB2312" w:cs="CESI仿宋-GB2312"/>
          <w:sz w:val="30"/>
          <w:szCs w:val="30"/>
        </w:rPr>
        <w:t>政策</w:t>
      </w:r>
      <w:r>
        <w:rPr>
          <w:rFonts w:hint="eastAsia" w:ascii="CESI仿宋-GB2312" w:hAnsi="CESI仿宋-GB2312" w:eastAsia="CESI仿宋-GB2312" w:cs="CESI仿宋-GB2312"/>
          <w:sz w:val="30"/>
          <w:szCs w:val="30"/>
          <w:lang w:eastAsia="zh-CN"/>
        </w:rPr>
        <w:t>、残疾人就业优秀项目和品牌、用人单位安排残疾人就业社会责任等信息</w:t>
      </w:r>
      <w:r>
        <w:rPr>
          <w:rFonts w:hint="eastAsia" w:ascii="CESI仿宋-GB2312" w:hAnsi="CESI仿宋-GB2312" w:eastAsia="CESI仿宋-GB2312" w:cs="CESI仿宋-GB2312"/>
          <w:sz w:val="30"/>
          <w:szCs w:val="30"/>
        </w:rPr>
        <w:t>，着力营造</w:t>
      </w:r>
      <w:r>
        <w:rPr>
          <w:rFonts w:hint="eastAsia" w:ascii="CESI仿宋-GB2312" w:hAnsi="CESI仿宋-GB2312" w:eastAsia="CESI仿宋-GB2312" w:cs="CESI仿宋-GB2312"/>
          <w:sz w:val="30"/>
          <w:szCs w:val="30"/>
          <w:lang w:eastAsia="zh-CN"/>
        </w:rPr>
        <w:t>促进</w:t>
      </w:r>
      <w:r>
        <w:rPr>
          <w:rFonts w:hint="eastAsia" w:ascii="CESI仿宋-GB2312" w:hAnsi="CESI仿宋-GB2312" w:eastAsia="CESI仿宋-GB2312" w:cs="CESI仿宋-GB2312"/>
          <w:sz w:val="30"/>
          <w:szCs w:val="30"/>
        </w:rPr>
        <w:t>残疾人就业的良好社会氛围。</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b/>
          <w:sz w:val="30"/>
          <w:szCs w:val="30"/>
        </w:rPr>
        <w:t>（</w:t>
      </w:r>
      <w:r>
        <w:rPr>
          <w:rFonts w:hint="eastAsia" w:ascii="CESI仿宋-GB2312" w:hAnsi="CESI仿宋-GB2312" w:eastAsia="CESI仿宋-GB2312" w:cs="CESI仿宋-GB2312"/>
          <w:b/>
          <w:sz w:val="30"/>
          <w:szCs w:val="30"/>
          <w:lang w:eastAsia="zh-CN"/>
        </w:rPr>
        <w:t>五</w:t>
      </w:r>
      <w:r>
        <w:rPr>
          <w:rFonts w:hint="eastAsia" w:ascii="CESI仿宋-GB2312" w:hAnsi="CESI仿宋-GB2312" w:eastAsia="CESI仿宋-GB2312" w:cs="CESI仿宋-GB2312"/>
          <w:b/>
          <w:sz w:val="30"/>
          <w:szCs w:val="30"/>
        </w:rPr>
        <w:t>）</w:t>
      </w:r>
      <w:r>
        <w:rPr>
          <w:rFonts w:hint="eastAsia" w:ascii="CESI仿宋-GB2312" w:hAnsi="CESI仿宋-GB2312" w:eastAsia="CESI仿宋-GB2312" w:cs="CESI仿宋-GB2312"/>
          <w:b/>
          <w:sz w:val="30"/>
          <w:szCs w:val="30"/>
          <w:lang w:eastAsia="zh-CN"/>
        </w:rPr>
        <w:t>监督落实</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lang w:eastAsia="zh-CN"/>
        </w:rPr>
        <w:t>进一步明确各项工作责任单位和职责分工，确保相关政策措施落地落实。</w:t>
      </w:r>
      <w:r>
        <w:rPr>
          <w:rFonts w:hint="eastAsia" w:ascii="CESI仿宋-GB2312" w:hAnsi="CESI仿宋-GB2312" w:eastAsia="CESI仿宋-GB2312" w:cs="CESI仿宋-GB2312"/>
          <w:sz w:val="30"/>
          <w:szCs w:val="30"/>
        </w:rPr>
        <w:t>要</w:t>
      </w:r>
      <w:r>
        <w:rPr>
          <w:rFonts w:hint="eastAsia" w:ascii="CESI仿宋-GB2312" w:hAnsi="CESI仿宋-GB2312" w:eastAsia="CESI仿宋-GB2312" w:cs="CESI仿宋-GB2312"/>
          <w:sz w:val="30"/>
          <w:szCs w:val="30"/>
          <w:lang w:eastAsia="zh-CN"/>
        </w:rPr>
        <w:t>依法维护残疾人就业权益，坚决防范和打击虚假安排残疾人就业、侵害残疾人就业权益的行为，及时发现和解决实施中出现的问题。</w:t>
      </w:r>
      <w:r>
        <w:rPr>
          <w:rFonts w:hint="eastAsia" w:ascii="CESI仿宋-GB2312" w:hAnsi="CESI仿宋-GB2312" w:eastAsia="CESI仿宋-GB2312" w:cs="CESI仿宋-GB2312"/>
          <w:sz w:val="30"/>
          <w:szCs w:val="30"/>
        </w:rPr>
        <w:t>坚持“以人为本、分类服务”的原则，根据残疾人不同的年龄特征、残疾类别、就业能力、求职诉求等具体情况和个体特点，积极提供个性化公共就业服务，确保残疾人在就业过程中的各个环节得到更为人性化的服务，不断提高他们的获得感</w:t>
      </w:r>
      <w:r>
        <w:rPr>
          <w:rFonts w:hint="eastAsia" w:ascii="CESI仿宋-GB2312" w:hAnsi="CESI仿宋-GB2312" w:eastAsia="CESI仿宋-GB2312" w:cs="CESI仿宋-GB2312"/>
          <w:sz w:val="30"/>
          <w:szCs w:val="30"/>
          <w:lang w:eastAsia="zh-CN"/>
        </w:rPr>
        <w:t>、幸福感、安全感</w:t>
      </w:r>
      <w:r>
        <w:rPr>
          <w:rFonts w:hint="eastAsia" w:ascii="CESI仿宋-GB2312" w:hAnsi="CESI仿宋-GB2312" w:eastAsia="CESI仿宋-GB2312" w:cs="CESI仿宋-GB2312"/>
          <w:sz w:val="30"/>
          <w:szCs w:val="30"/>
        </w:rPr>
        <w:t>。</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b/>
          <w:sz w:val="30"/>
          <w:szCs w:val="30"/>
        </w:rPr>
      </w:pPr>
      <w:r>
        <w:rPr>
          <w:rFonts w:hint="eastAsia" w:ascii="CESI仿宋-GB2312" w:hAnsi="CESI仿宋-GB2312" w:eastAsia="CESI仿宋-GB2312" w:cs="CESI仿宋-GB2312"/>
          <w:b/>
          <w:sz w:val="30"/>
          <w:szCs w:val="30"/>
          <w:lang w:eastAsia="zh-CN"/>
        </w:rPr>
        <w:t>五</w:t>
      </w:r>
      <w:r>
        <w:rPr>
          <w:rFonts w:hint="eastAsia" w:ascii="CESI仿宋-GB2312" w:hAnsi="CESI仿宋-GB2312" w:eastAsia="CESI仿宋-GB2312" w:cs="CESI仿宋-GB2312"/>
          <w:b/>
          <w:sz w:val="30"/>
          <w:szCs w:val="30"/>
        </w:rPr>
        <w:t>、其他</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1、本实施意见中各类政策原则上与本区其他同类政策不重复享受。</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2、本实施意见自2024年3月1日起执行，有效期至2029年2月28日。</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3、本实施意见实施期间，如遇</w:t>
      </w:r>
      <w:r>
        <w:rPr>
          <w:rFonts w:hint="eastAsia" w:ascii="CESI仿宋-GB2312" w:hAnsi="CESI仿宋-GB2312" w:eastAsia="CESI仿宋-GB2312" w:cs="CESI仿宋-GB2312"/>
          <w:sz w:val="30"/>
          <w:szCs w:val="30"/>
          <w:lang w:eastAsia="zh-CN"/>
        </w:rPr>
        <w:t>上级部门或</w:t>
      </w:r>
      <w:r>
        <w:rPr>
          <w:rFonts w:hint="eastAsia" w:ascii="CESI仿宋-GB2312" w:hAnsi="CESI仿宋-GB2312" w:eastAsia="CESI仿宋-GB2312" w:cs="CESI仿宋-GB2312"/>
          <w:sz w:val="30"/>
          <w:szCs w:val="30"/>
        </w:rPr>
        <w:t>相关责任</w:t>
      </w:r>
      <w:r>
        <w:rPr>
          <w:rFonts w:hint="eastAsia" w:ascii="CESI仿宋-GB2312" w:hAnsi="CESI仿宋-GB2312" w:eastAsia="CESI仿宋-GB2312" w:cs="CESI仿宋-GB2312"/>
          <w:sz w:val="30"/>
          <w:szCs w:val="30"/>
          <w:lang w:eastAsia="zh-CN"/>
        </w:rPr>
        <w:t>单位</w:t>
      </w:r>
      <w:r>
        <w:rPr>
          <w:rFonts w:hint="eastAsia" w:ascii="CESI仿宋-GB2312" w:hAnsi="CESI仿宋-GB2312" w:eastAsia="CESI仿宋-GB2312" w:cs="CESI仿宋-GB2312"/>
          <w:sz w:val="30"/>
          <w:szCs w:val="30"/>
        </w:rPr>
        <w:t>政策内容有所调整，以调整后的政策内容为准。</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4、本实施意见由区残联、区人社局、区民政局共同负责解释。</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ESI仿宋-GB2312">
    <w:panose1 w:val="02000500000000000000"/>
    <w:charset w:val="86"/>
    <w:family w:val="auto"/>
    <w:pitch w:val="default"/>
    <w:sig w:usb0="800002AF" w:usb1="084F6CF8" w:usb2="00000010" w:usb3="00000000" w:csb0="0004000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3"/>
                          </w:pPr>
                          <w:r>
                            <w:fldChar w:fldCharType="begin"/>
                          </w:r>
                          <w:r>
                            <w:instrText xml:space="preserve"> PAGE  \* MERGEFORMAT </w:instrText>
                          </w:r>
                          <w:r>
                            <w:fldChar w:fldCharType="separate"/>
                          </w:r>
                          <w:r>
                            <w:t>1</w:t>
                          </w:r>
                          <w:r>
                            <w:fldChar w:fldCharType="end"/>
                          </w:r>
                        </w:p>
                      </w:txbxContent>
                    </wps:txbx>
                    <wps:bodyPr vert="horz" wrap="none" lIns="0" tIns="0" rIns="0" bIns="0" anchor="t" anchorCtr="false"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BCr8CPHAQAAewMAAA4AAAAAAAAA&#10;AQAgAAAANAEAAGRycy9lMm9Eb2MueG1sUEsFBgAAAAAGAAYAWQEAAG0FAAAAAA==&#10;">
              <v:fill on="f" focussize="0,0"/>
              <v:stroke on="f"/>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JmMTE0ODY1NmE2Nzk2OGUxYmE2ZWI2YmJiZWYzOWMifQ=="/>
  </w:docVars>
  <w:rsids>
    <w:rsidRoot w:val="7EFDF89D"/>
    <w:rsid w:val="002A44F2"/>
    <w:rsid w:val="00323B4D"/>
    <w:rsid w:val="00775B64"/>
    <w:rsid w:val="0090635E"/>
    <w:rsid w:val="00AD3146"/>
    <w:rsid w:val="00C21926"/>
    <w:rsid w:val="00FB5AE4"/>
    <w:rsid w:val="0ABF2644"/>
    <w:rsid w:val="29EF0FD2"/>
    <w:rsid w:val="2ABE2E6A"/>
    <w:rsid w:val="2DDF99BF"/>
    <w:rsid w:val="2E3F39E2"/>
    <w:rsid w:val="2F16504A"/>
    <w:rsid w:val="37CEF927"/>
    <w:rsid w:val="38FFEA80"/>
    <w:rsid w:val="3AF17FC9"/>
    <w:rsid w:val="3BA74BED"/>
    <w:rsid w:val="3BFDC5D7"/>
    <w:rsid w:val="3BFF283D"/>
    <w:rsid w:val="3DFF8BA8"/>
    <w:rsid w:val="3DFFB13A"/>
    <w:rsid w:val="3FFFFDCC"/>
    <w:rsid w:val="51FED7AB"/>
    <w:rsid w:val="5773EAE1"/>
    <w:rsid w:val="5AF3D647"/>
    <w:rsid w:val="5EFA7CCD"/>
    <w:rsid w:val="5F7F18BD"/>
    <w:rsid w:val="5FE490D2"/>
    <w:rsid w:val="5FF3E0C9"/>
    <w:rsid w:val="5FF771CD"/>
    <w:rsid w:val="5FF9F988"/>
    <w:rsid w:val="5FFF76AC"/>
    <w:rsid w:val="62710253"/>
    <w:rsid w:val="657B790C"/>
    <w:rsid w:val="68E657CB"/>
    <w:rsid w:val="6C7F7B0A"/>
    <w:rsid w:val="6DF377D9"/>
    <w:rsid w:val="6DF75D9E"/>
    <w:rsid w:val="6DFE42B8"/>
    <w:rsid w:val="6E794583"/>
    <w:rsid w:val="6F7B2A09"/>
    <w:rsid w:val="6FB708C1"/>
    <w:rsid w:val="6FBB27F8"/>
    <w:rsid w:val="6FDF8899"/>
    <w:rsid w:val="6FFDBA7C"/>
    <w:rsid w:val="73761BE3"/>
    <w:rsid w:val="75F87EB4"/>
    <w:rsid w:val="76EF6D8C"/>
    <w:rsid w:val="76FB0AAE"/>
    <w:rsid w:val="776CD785"/>
    <w:rsid w:val="77A70DDD"/>
    <w:rsid w:val="77DF2E34"/>
    <w:rsid w:val="77F5E55C"/>
    <w:rsid w:val="77FB8675"/>
    <w:rsid w:val="77FF09DF"/>
    <w:rsid w:val="77FF73FA"/>
    <w:rsid w:val="7ADE5FD0"/>
    <w:rsid w:val="7AFB266B"/>
    <w:rsid w:val="7B7558D8"/>
    <w:rsid w:val="7BFF5846"/>
    <w:rsid w:val="7CE928E1"/>
    <w:rsid w:val="7D3FEB05"/>
    <w:rsid w:val="7E679E67"/>
    <w:rsid w:val="7E6EF59D"/>
    <w:rsid w:val="7E7BD215"/>
    <w:rsid w:val="7E7FA1E6"/>
    <w:rsid w:val="7EEF4B56"/>
    <w:rsid w:val="7EFDF89D"/>
    <w:rsid w:val="7EFF92C8"/>
    <w:rsid w:val="7EFFAE3E"/>
    <w:rsid w:val="7EFFFD4F"/>
    <w:rsid w:val="7F33D6A3"/>
    <w:rsid w:val="7F6F943F"/>
    <w:rsid w:val="7F7FFA49"/>
    <w:rsid w:val="7FBBA5DE"/>
    <w:rsid w:val="7FFFC9DC"/>
    <w:rsid w:val="86FE600E"/>
    <w:rsid w:val="873EFF1E"/>
    <w:rsid w:val="8EAD60D8"/>
    <w:rsid w:val="8FE2E4E0"/>
    <w:rsid w:val="91DDE63A"/>
    <w:rsid w:val="937FE362"/>
    <w:rsid w:val="97FFE6A4"/>
    <w:rsid w:val="9FFF9900"/>
    <w:rsid w:val="ABFF2C55"/>
    <w:rsid w:val="AF7FF5BC"/>
    <w:rsid w:val="B7F68AF0"/>
    <w:rsid w:val="BA7B23C6"/>
    <w:rsid w:val="BAF2523C"/>
    <w:rsid w:val="BBFFF398"/>
    <w:rsid w:val="BCFF8E8A"/>
    <w:rsid w:val="BD5F5464"/>
    <w:rsid w:val="BF268A90"/>
    <w:rsid w:val="BF6F4786"/>
    <w:rsid w:val="C77FE086"/>
    <w:rsid w:val="D5BBE647"/>
    <w:rsid w:val="DAD7B512"/>
    <w:rsid w:val="DBFD85DC"/>
    <w:rsid w:val="DBFF3BCA"/>
    <w:rsid w:val="DCDCF96E"/>
    <w:rsid w:val="E3EAA148"/>
    <w:rsid w:val="E6FE7FE8"/>
    <w:rsid w:val="E7672B88"/>
    <w:rsid w:val="E7BB3A66"/>
    <w:rsid w:val="E7D79599"/>
    <w:rsid w:val="E7F7E46B"/>
    <w:rsid w:val="E7FD8AB0"/>
    <w:rsid w:val="EE2DE78D"/>
    <w:rsid w:val="EE3911D4"/>
    <w:rsid w:val="EEF4BC57"/>
    <w:rsid w:val="EF7F9477"/>
    <w:rsid w:val="EFDAD450"/>
    <w:rsid w:val="F31A5B2B"/>
    <w:rsid w:val="F31F177B"/>
    <w:rsid w:val="F6377FD7"/>
    <w:rsid w:val="F97FF3C1"/>
    <w:rsid w:val="F99FC94F"/>
    <w:rsid w:val="FA7DFC6A"/>
    <w:rsid w:val="FAC91E10"/>
    <w:rsid w:val="FADB180B"/>
    <w:rsid w:val="FE39685B"/>
    <w:rsid w:val="FE3FB461"/>
    <w:rsid w:val="FE734873"/>
    <w:rsid w:val="FE7846CC"/>
    <w:rsid w:val="FF07F3AB"/>
    <w:rsid w:val="FF0F2306"/>
    <w:rsid w:val="FF7C987D"/>
    <w:rsid w:val="FF9F7FF5"/>
    <w:rsid w:val="FFAAC9A2"/>
    <w:rsid w:val="FFF39855"/>
    <w:rsid w:val="FFF6CB18"/>
    <w:rsid w:val="FFF782EC"/>
    <w:rsid w:val="FFFB8591"/>
    <w:rsid w:val="FFFBB5DB"/>
    <w:rsid w:val="FFFFCBA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unhideWhenUsed/>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annotation reference"/>
    <w:unhideWhenUsed/>
    <w:qFormat/>
    <w:uiPriority w:val="0"/>
    <w:rPr>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422</Words>
  <Characters>2412</Characters>
  <Lines>20</Lines>
  <Paragraphs>5</Paragraphs>
  <TotalTime>62</TotalTime>
  <ScaleCrop>false</ScaleCrop>
  <LinksUpToDate>false</LinksUpToDate>
  <CharactersWithSpaces>2829</CharactersWithSpaces>
  <Application>WPS Office_11.8.2.9695_F1E327BC-269C-435d-A152-05C5408002CA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2023-07-29T03:54:00Z</dcterms:created>
  <dc:creator>kylin</dc:creator>
  <cp:lastModifiedBy>闵行区政府:区备案反馈</cp:lastModifiedBy>
  <cp:lastPrinted>2023-12-10T13:33:00Z</cp:lastPrinted>
  <dcterms:modified xsi:type="dcterms:W3CDTF">2023-12-26T13:52:08Z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y fmtid="{D5CDD505-2E9C-101B-9397-08002B2CF9AE}" pid="3" name="ICV">
    <vt:lpwstr>4DB5A8A49F6A46528E1B621855B1C4E1_12</vt:lpwstr>
  </property>
</Properties>
</file>