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2023年闵行区第二批医疗服务与保障能力提升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（公立医院综合改革）补助资金分配方案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pStyle w:val="2"/>
        <w:spacing w:line="560" w:lineRule="exact"/>
        <w:ind w:firstLine="600" w:firstLineChars="200"/>
        <w:jc w:val="both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根据《关于下达2023年第二批医疗服务与保障能力提升（公立医院综合改革）中央补助资金（直达资金）的通知》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沪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财社〔202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〕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84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号）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文件精神，结合《</w:t>
      </w:r>
      <w:r>
        <w:rPr>
          <w:rFonts w:hint="eastAsia" w:ascii="仿宋_GB2312" w:hAnsi="仿宋_GB2312" w:eastAsia="仿宋_GB2312" w:cs="仿宋_GB2312"/>
          <w:lang w:val="en-US" w:eastAsia="zh-CN"/>
        </w:rPr>
        <w:t>2023年闵行区医疗服务与保障能力提升（公立医院综合改革）补助资金管理方案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》及我区实际，为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进一步深化公立医院医药卫生体制综合改革，推进医院高质量发展，不断提升医院医疗质量、医疗服务、医学教育、临床科研、医院管理水平</w:t>
      </w:r>
      <w:r>
        <w:rPr>
          <w:rFonts w:hint="eastAsia" w:ascii="仿宋_GB2312" w:hAnsi="仿宋_GB2312" w:eastAsia="仿宋_GB2312" w:cs="仿宋_GB2312"/>
          <w:lang w:eastAsia="zh-CN"/>
        </w:rPr>
        <w:t>，现将202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年闵行区</w:t>
      </w:r>
      <w:r>
        <w:rPr>
          <w:rFonts w:hint="eastAsia" w:ascii="仿宋_GB2312" w:hAnsi="仿宋_GB2312" w:eastAsia="仿宋_GB2312" w:cs="仿宋_GB2312"/>
          <w:lang w:val="en-US" w:eastAsia="zh-CN"/>
        </w:rPr>
        <w:t>第二批中央直达资金</w:t>
      </w:r>
      <w:r>
        <w:rPr>
          <w:rFonts w:hint="eastAsia" w:ascii="仿宋_GB2312" w:hAnsi="仿宋_GB2312" w:eastAsia="仿宋_GB2312" w:cs="仿宋_GB2312"/>
          <w:lang w:eastAsia="zh-CN"/>
        </w:rPr>
        <w:t>作二次分配，具体方案如下：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一、发放对象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市五医院、区中心医院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区中西医结合医院、区肿瘤医院、吴泾社区卫生服务中心。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二、发放标准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default" w:ascii="楷体" w:hAnsi="楷体" w:eastAsia="楷体" w:cs="Arial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b/>
          <w:bCs/>
          <w:color w:val="333333"/>
          <w:kern w:val="0"/>
          <w:sz w:val="30"/>
          <w:szCs w:val="30"/>
          <w:lang w:val="en-US" w:eastAsia="zh-CN"/>
        </w:rPr>
        <w:t>（一）公立医院综合改革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根据2023年度闵行区综合性医疗机构医疗业务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发展的主要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任务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围绕体系建设类、医疗改革创新类、医疗人才学科类、医疗服务效能类、绩效评价类及其他六个方面，制定资金分配项目，结合各医院2022年医疗业务高质量发展的执行及考核情况，根据当年度国家直达资金总额，核算项目单价，确定各医疗机构分配金额，具体如下：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1.医疗体系建设类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default" w:ascii="仿宋_GB2312" w:hAnsi="仿宋" w:eastAsia="仿宋_GB2312" w:cs="Arial"/>
          <w:color w:val="333333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包括区域性医疗中心建设、中医药传承与发展。根据考核情况测算，市五医院、区中心医院、区中西医结合医院各予以补助1.66万元。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2.医疗改革创新类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医学科技成果转化，包括科研攻关、前沿医学科技创新研究和成果转化；医疗服务模式创新，包括日间手术、日间化疗等；医学技术创新，包括获得市级及以上级别的各类科研获奖等；以及肿瘤专病医联体建设等。根据考核情况测算，市五医院予以补助5.99万元、区中心医院4.33万元、区中西医结合医院0.33万元、区肿瘤医院6.66万元。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3.医疗人才学科类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临床学科（专科）建设，经各级卫生行政部门认定的重点学科、重点专科、特色专科、重点实验室等。根据考核情况测算，市五医院、区中心医院各予以补助3.33万元，区中西医结合医院、区肿瘤医院各予以补助1.33万元。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4.医疗服务效能类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主要是推动医疗机构数字化转型的智慧医疗、智慧服务等。根据考核情况测算，市五医院、区中心医院各予以补助1.66万元。</w:t>
      </w:r>
    </w:p>
    <w:p>
      <w:pPr>
        <w:shd w:val="clear" w:color="auto" w:fill="FFFFFF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5.绩效评价类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国家级、市级重点绩效评价，通过医院等级评审、各类重大奖项（市政府质量奖、国务院质量奖等）。根据考核情况测算，市五医院予以补助13.32万元、区中心医院11.65万元、区中西医结合医院5.00万元。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2" w:firstLineChars="2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lang w:val="en-US" w:eastAsia="zh-CN" w:bidi="ar"/>
        </w:rPr>
        <w:t>（二）社区信息化建设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结合紧密型城市医疗集团试点建设项目要求，探索资产成本核算信息化试点项目，经过测算，吴泾社区卫生服务中心试点项目建设予以补助6万元。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三、发放金额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本次发放总金额为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70.9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具体发放明细见附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hd w:val="clear" w:color="auto" w:fill="FFFFFF"/>
        <w:spacing w:line="560" w:lineRule="exact"/>
        <w:ind w:firstLine="600" w:firstLineChars="200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spacing w:line="560" w:lineRule="exact"/>
        <w:ind w:firstLine="600" w:firstLineChars="200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spacing w:line="560" w:lineRule="exact"/>
        <w:ind w:firstLine="600" w:firstLineChars="2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闵行区卫生健康委员会</w:t>
      </w:r>
    </w:p>
    <w:p>
      <w:pPr>
        <w:spacing w:line="560" w:lineRule="exact"/>
        <w:ind w:firstLine="600" w:firstLineChars="20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</w:t>
      </w: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hd w:val="clear" w:color="auto" w:fill="FFFFFF"/>
        <w:spacing w:line="560" w:lineRule="exact"/>
        <w:jc w:val="left"/>
        <w:rPr>
          <w:rFonts w:hint="default" w:ascii="仿宋_GB2312" w:hAnsi="黑体" w:eastAsia="仿宋_GB2312" w:cs="Arial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Arial"/>
          <w:b/>
          <w:color w:val="333333"/>
          <w:kern w:val="0"/>
          <w:sz w:val="30"/>
          <w:szCs w:val="30"/>
        </w:rPr>
        <w:t>附件</w:t>
      </w:r>
      <w:r>
        <w:rPr>
          <w:rFonts w:hint="eastAsia" w:ascii="仿宋_GB2312" w:hAnsi="黑体" w:eastAsia="仿宋_GB2312" w:cs="Arial"/>
          <w:b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Arial"/>
          <w:b/>
          <w:bCs/>
          <w:color w:val="333333"/>
          <w:kern w:val="0"/>
          <w:sz w:val="30"/>
          <w:szCs w:val="30"/>
        </w:rPr>
        <w:t>：</w:t>
      </w:r>
    </w:p>
    <w:p>
      <w:pPr>
        <w:shd w:val="clear" w:color="auto" w:fill="FFFFFF"/>
        <w:spacing w:line="560" w:lineRule="exact"/>
        <w:jc w:val="center"/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黑体" w:eastAsia="仿宋_GB2312" w:cs="Arial"/>
          <w:bCs/>
          <w:color w:val="333333"/>
          <w:kern w:val="0"/>
          <w:sz w:val="30"/>
          <w:szCs w:val="30"/>
          <w:lang w:eastAsia="zh-CN"/>
        </w:rPr>
        <w:t>2023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年闵行区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  <w:lang w:val="en-US" w:eastAsia="zh-CN"/>
        </w:rPr>
        <w:t>第二批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医疗服务与保障能力提升</w:t>
      </w:r>
    </w:p>
    <w:p>
      <w:pPr>
        <w:shd w:val="clear" w:color="auto" w:fill="FFFFFF"/>
        <w:spacing w:line="560" w:lineRule="exact"/>
        <w:jc w:val="center"/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（公立医院综合改革）补助资金下发清单</w:t>
      </w:r>
    </w:p>
    <w:tbl>
      <w:tblPr>
        <w:tblStyle w:val="3"/>
        <w:tblW w:w="833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944"/>
        <w:gridCol w:w="1189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市五医院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体系建设类：区域性医疗中心建设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改革创新类建设：科研攻关、前沿医学科技创新研究和成果转化；医疗服务模式创新，医学技术创新等。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人才学科类：临床专科建设等。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服务效能类：主要是推动医疗机构数字化转型的智慧医疗、智慧服务等。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绩效评价类：医院等级评审、国家三级公立医院绩效考核、市政府质量奖、国务院质量奖等。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25.96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区中心医院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体系建设类：区域性医疗中心建设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改革创新类建设：科研攻关、前沿医学科技创新研究和成果转化；医疗服务模式创新，医学技术创新等。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人才学科类：临床专科建设等。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服务效能类：主要是推动医疗机构数字化转型的智慧医疗、智慧服务等。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绩效评价类：医院等级评审、国家三级公立医院绩效考核、市政府质量奖、国务院质量奖等。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22.63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区中西医结合医院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体系建设类：中医药传承与发展。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改革创新类建设：科研攻关、前沿医学科技创新研究和成果转化；医疗服务模式创新，医学技术创新等。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人才学科类：临床专科建设等。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绩效评价类：医院等级评审、国家三级公立医院绩效考核、市政府质量奖、国务院质量奖等。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区肿瘤医院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改革创新类建设：科研攻关、前沿医学科技创新研究和成果转化；医疗服务模式创新，医学技术创新等。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人才学科类：临床专科建设等。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吴泾社区卫生服务中心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资产成本信息化资金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作为闵行南部科创中心医疗集团的成员单位，探索资产成本核算信息化建设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hd w:val="clear" w:color="auto" w:fill="FFFFFF"/>
        <w:spacing w:line="560" w:lineRule="exact"/>
        <w:jc w:val="left"/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YWE4MDVkYzMxYWMwZThlYzZlMGFlMmMwNWM2NTIifQ=="/>
  </w:docVars>
  <w:rsids>
    <w:rsidRoot w:val="1ED47EE7"/>
    <w:rsid w:val="00023058"/>
    <w:rsid w:val="000C72F4"/>
    <w:rsid w:val="00100472"/>
    <w:rsid w:val="00117313"/>
    <w:rsid w:val="001613C1"/>
    <w:rsid w:val="00183928"/>
    <w:rsid w:val="001C156E"/>
    <w:rsid w:val="001E7913"/>
    <w:rsid w:val="00271E2E"/>
    <w:rsid w:val="002C1B01"/>
    <w:rsid w:val="003259D1"/>
    <w:rsid w:val="003546FD"/>
    <w:rsid w:val="0035697E"/>
    <w:rsid w:val="00371A87"/>
    <w:rsid w:val="00385DFB"/>
    <w:rsid w:val="003D1C23"/>
    <w:rsid w:val="004A29B1"/>
    <w:rsid w:val="004A4D96"/>
    <w:rsid w:val="004F0B4A"/>
    <w:rsid w:val="0055779B"/>
    <w:rsid w:val="005C4154"/>
    <w:rsid w:val="00625E75"/>
    <w:rsid w:val="006423CD"/>
    <w:rsid w:val="006660C1"/>
    <w:rsid w:val="006A21FB"/>
    <w:rsid w:val="006B212D"/>
    <w:rsid w:val="006F6123"/>
    <w:rsid w:val="007262D6"/>
    <w:rsid w:val="007A7AAF"/>
    <w:rsid w:val="007C78A7"/>
    <w:rsid w:val="007F7CAA"/>
    <w:rsid w:val="00896B4E"/>
    <w:rsid w:val="008B7C37"/>
    <w:rsid w:val="009451A3"/>
    <w:rsid w:val="0095795B"/>
    <w:rsid w:val="009A2D7C"/>
    <w:rsid w:val="009D6636"/>
    <w:rsid w:val="009E093A"/>
    <w:rsid w:val="009F27D9"/>
    <w:rsid w:val="009F2842"/>
    <w:rsid w:val="00A20293"/>
    <w:rsid w:val="00A21E06"/>
    <w:rsid w:val="00AD1028"/>
    <w:rsid w:val="00AD1E35"/>
    <w:rsid w:val="00B03CBC"/>
    <w:rsid w:val="00B121D4"/>
    <w:rsid w:val="00B20781"/>
    <w:rsid w:val="00B83ED4"/>
    <w:rsid w:val="00BC4EB4"/>
    <w:rsid w:val="00C46734"/>
    <w:rsid w:val="00CA1952"/>
    <w:rsid w:val="00CA36EF"/>
    <w:rsid w:val="00D46DC2"/>
    <w:rsid w:val="00D67958"/>
    <w:rsid w:val="00D937A9"/>
    <w:rsid w:val="00D9518E"/>
    <w:rsid w:val="00DB0F79"/>
    <w:rsid w:val="00E1281D"/>
    <w:rsid w:val="00E25F71"/>
    <w:rsid w:val="00E27943"/>
    <w:rsid w:val="00F1576F"/>
    <w:rsid w:val="00F30143"/>
    <w:rsid w:val="00F45BAD"/>
    <w:rsid w:val="00F52E65"/>
    <w:rsid w:val="00F815D8"/>
    <w:rsid w:val="00FA2591"/>
    <w:rsid w:val="00FE7475"/>
    <w:rsid w:val="027125E7"/>
    <w:rsid w:val="06F44178"/>
    <w:rsid w:val="089112ED"/>
    <w:rsid w:val="097F6C1E"/>
    <w:rsid w:val="09D10CB7"/>
    <w:rsid w:val="0DC13D2C"/>
    <w:rsid w:val="0E5723AE"/>
    <w:rsid w:val="0FE16FFE"/>
    <w:rsid w:val="10A83678"/>
    <w:rsid w:val="11641C95"/>
    <w:rsid w:val="132B2579"/>
    <w:rsid w:val="178034E7"/>
    <w:rsid w:val="17D47BCC"/>
    <w:rsid w:val="1D40568D"/>
    <w:rsid w:val="1ED47EE7"/>
    <w:rsid w:val="215869F4"/>
    <w:rsid w:val="21792E05"/>
    <w:rsid w:val="217C0CE7"/>
    <w:rsid w:val="26E31456"/>
    <w:rsid w:val="282F7F2D"/>
    <w:rsid w:val="2947579A"/>
    <w:rsid w:val="2ACA2711"/>
    <w:rsid w:val="2D8F7C42"/>
    <w:rsid w:val="2E7D4728"/>
    <w:rsid w:val="2F6F6D61"/>
    <w:rsid w:val="32195D2C"/>
    <w:rsid w:val="32B83797"/>
    <w:rsid w:val="35A94C00"/>
    <w:rsid w:val="38B116D2"/>
    <w:rsid w:val="3961704A"/>
    <w:rsid w:val="3A9B7C26"/>
    <w:rsid w:val="3A9F26B9"/>
    <w:rsid w:val="3EB10F63"/>
    <w:rsid w:val="420E3A96"/>
    <w:rsid w:val="47687B11"/>
    <w:rsid w:val="4B013AD5"/>
    <w:rsid w:val="4BD034A7"/>
    <w:rsid w:val="4DA62712"/>
    <w:rsid w:val="50E27F05"/>
    <w:rsid w:val="516A7EFA"/>
    <w:rsid w:val="51B318A1"/>
    <w:rsid w:val="5961313A"/>
    <w:rsid w:val="5980475F"/>
    <w:rsid w:val="59B60181"/>
    <w:rsid w:val="5C007491"/>
    <w:rsid w:val="5D515193"/>
    <w:rsid w:val="600B4656"/>
    <w:rsid w:val="60563B24"/>
    <w:rsid w:val="616731EB"/>
    <w:rsid w:val="6457430E"/>
    <w:rsid w:val="65821253"/>
    <w:rsid w:val="671C094C"/>
    <w:rsid w:val="68DB550E"/>
    <w:rsid w:val="6922138F"/>
    <w:rsid w:val="693B4BAE"/>
    <w:rsid w:val="69C6794C"/>
    <w:rsid w:val="73593BFF"/>
    <w:rsid w:val="74CB1F76"/>
    <w:rsid w:val="759228F9"/>
    <w:rsid w:val="79077C59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2022-11-15T00:24:00Z</dcterms:created>
  <dc:creator>赵玉良</dc:creator>
  <cp:lastModifiedBy>赵玉良</cp:lastModifiedBy>
  <dcterms:modified xsi:type="dcterms:W3CDTF">2024-04-25T06:10:55Z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7A0F52115771476AA9E31BC8281E3BB8</vt:lpwstr>
  </property>
</Properties>
</file>