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关于2023年第二批基本药物制度中央补助资金</w:t>
      </w:r>
    </w:p>
    <w:p>
      <w:pPr>
        <w:jc w:val="center"/>
        <w:rPr>
          <w:rFonts w:hint="default" w:ascii="黑体" w:hAnsi="黑体" w:eastAsia="华文中宋" w:cs="黑体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的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分配方案</w:t>
      </w:r>
    </w:p>
    <w:p>
      <w:pPr>
        <w:spacing w:line="56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根据</w:t>
      </w:r>
      <w:r>
        <w:rPr>
          <w:rFonts w:hint="eastAsia" w:ascii="仿宋_GB2312" w:hAnsi="宋体" w:eastAsia="仿宋_GB2312"/>
          <w:sz w:val="30"/>
          <w:szCs w:val="30"/>
        </w:rPr>
        <w:t>《关于下达202</w:t>
      </w: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hint="eastAsia" w:ascii="仿宋_GB2312" w:hAnsi="宋体" w:eastAsia="仿宋_GB2312"/>
          <w:sz w:val="30"/>
          <w:szCs w:val="30"/>
        </w:rPr>
        <w:t>年第二批基本药物制度中央补助资金(直达资金)的通知》(沪财社〔2023〕79号)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《关于做好2023年度中央转移支付基本药物制度补助资金分配工作的函》（沪卫药政便函〔2023〕30号），2023年闵行区中央转移支付基本药物制度补助资金共计171.4万元，其中149.9万元已提前下达，本次下达21.5万元。具体下拨各社区卫生服务中心资金分配如下：</w:t>
      </w:r>
    </w:p>
    <w:p>
      <w:pPr>
        <w:spacing w:line="560" w:lineRule="exact"/>
        <w:ind w:firstLine="602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sz w:val="30"/>
          <w:szCs w:val="30"/>
        </w:rPr>
        <w:t>一、按照门急诊人次分配。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2022年闵行区14家社区卫生服务中心门急诊总人次为5807667人次，此部分分配资金为142.7万元，测算分配单价为0.25元/人次，根据各社区2022年门急诊人次*分配单价，给予资金分配（详见表1）</w:t>
      </w:r>
      <w:r>
        <w:rPr>
          <w:rFonts w:ascii="仿宋_GB2312" w:hAnsi="宋体" w:eastAsia="仿宋_GB2312" w:cs="宋体"/>
          <w:kern w:val="0"/>
          <w:sz w:val="30"/>
          <w:szCs w:val="30"/>
        </w:rPr>
        <w:t>。</w:t>
      </w:r>
    </w:p>
    <w:p>
      <w:pPr>
        <w:spacing w:line="560" w:lineRule="exact"/>
        <w:ind w:firstLine="602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sz w:val="30"/>
          <w:szCs w:val="30"/>
        </w:rPr>
        <w:t>二、按照基本药物使用比例分配。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此部分分配资金为28.7万元，可取得该部分补助资金的社区卫生服务中心个数（闵行区社区卫生服务中心数量*10%）为2个。2022年闵行区14家社区卫生服务中心基本药物使用金额比例排名前两位为虹桥社区90.10%、浦锦社区89.80%（详见表2），给予资金分配（详见表1）。</w:t>
      </w:r>
    </w:p>
    <w:p>
      <w:pPr>
        <w:spacing w:line="560" w:lineRule="exact"/>
        <w:ind w:firstLine="602" w:firstLineChars="200"/>
        <w:jc w:val="left"/>
        <w:rPr>
          <w:rFonts w:hint="eastAsia" w:ascii="仿宋_GB2312" w:eastAsia="仿宋_GB2312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三、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  <w:lang w:val="en-US" w:eastAsia="zh-CN"/>
        </w:rPr>
        <w:t>已下拨资金清算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。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根据资金管理办法及上述资金分配方案，对前期拨付资金进行清算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由于2022年第二批基本药物中央补助资金先行分配到4个街道社区卫生服务中心以及2023年第一批基本药物中央补助资金是根据2021年门急诊人次和基本药物药使用比例制定分配方案，导致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新虹社区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超额拨付236.47元、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浦锦社区拨付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不足236.47元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七宝社区超额拨付6052.47元。新虹、浦锦社区超额及拨付不足资金在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本次分配中清算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完结；</w:t>
      </w:r>
      <w:r>
        <w:rPr>
          <w:rFonts w:hint="eastAsia" w:ascii="仿宋_GB2312" w:eastAsia="仿宋_GB2312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七宝社区</w:t>
      </w:r>
      <w:r>
        <w:rPr>
          <w:rFonts w:hint="eastAsia" w:ascii="仿宋_GB2312" w:eastAsia="仿宋_GB2312"/>
          <w:color w:val="0D0D0D" w:themeColor="text1" w:themeTint="F2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超额</w:t>
      </w:r>
      <w:r>
        <w:rPr>
          <w:rFonts w:hint="eastAsia" w:ascii="仿宋_GB2312" w:eastAsia="仿宋_GB2312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拨付资金，</w:t>
      </w:r>
      <w:r>
        <w:rPr>
          <w:rFonts w:hint="eastAsia" w:ascii="仿宋_GB2312" w:eastAsia="仿宋_GB2312"/>
          <w:color w:val="0D0D0D" w:themeColor="text1" w:themeTint="F2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在申鑫社区应拨付资金中予以调整（该部分资金在</w:t>
      </w:r>
      <w:r>
        <w:rPr>
          <w:rFonts w:hint="eastAsia" w:ascii="仿宋_GB2312" w:eastAsia="仿宋_GB2312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2024年</w:t>
      </w:r>
      <w:r>
        <w:rPr>
          <w:rFonts w:hint="eastAsia" w:ascii="仿宋_GB2312" w:hAnsi="宋体" w:eastAsia="仿宋_GB2312"/>
          <w:sz w:val="30"/>
          <w:szCs w:val="30"/>
        </w:rPr>
        <w:t>基本药物制度中央补助资金下达后清算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）；</w:t>
      </w:r>
      <w:r>
        <w:rPr>
          <w:rFonts w:hint="eastAsia" w:ascii="仿宋_GB2312" w:eastAsia="仿宋_GB2312"/>
          <w:color w:val="0D0D0D" w:themeColor="text1" w:themeTint="F2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最终确定本次基本</w:t>
      </w:r>
      <w:r>
        <w:rPr>
          <w:rFonts w:hint="eastAsia" w:ascii="仿宋_GB2312" w:eastAsia="仿宋_GB2312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药物中央补助资金分配</w:t>
      </w:r>
      <w:r>
        <w:rPr>
          <w:rFonts w:hint="eastAsia" w:ascii="仿宋_GB2312" w:eastAsia="仿宋_GB2312"/>
          <w:color w:val="0D0D0D" w:themeColor="text1" w:themeTint="F2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方案</w:t>
      </w:r>
      <w:r>
        <w:rPr>
          <w:rFonts w:hint="eastAsia" w:ascii="仿宋_GB2312" w:eastAsia="仿宋_GB2312"/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（详见表3）。</w:t>
      </w:r>
    </w:p>
    <w:p>
      <w:pPr>
        <w:jc w:val="center"/>
        <w:rPr>
          <w:rFonts w:ascii="仿宋_GB2312" w:hAnsi="宋体" w:eastAsia="仿宋_GB2312" w:cs="宋体"/>
          <w:kern w:val="0"/>
          <w:sz w:val="28"/>
          <w:szCs w:val="30"/>
        </w:rPr>
      </w:pPr>
      <w:r>
        <w:rPr>
          <w:rFonts w:hint="eastAsia" w:ascii="仿宋_GB2312" w:hAnsi="宋体" w:eastAsia="仿宋_GB2312" w:cs="宋体"/>
          <w:kern w:val="0"/>
          <w:sz w:val="28"/>
          <w:szCs w:val="30"/>
        </w:rPr>
        <w:t>表1：2023年闵行区基本药物中央补助资金分配表</w:t>
      </w:r>
    </w:p>
    <w:tbl>
      <w:tblPr>
        <w:tblStyle w:val="2"/>
        <w:tblW w:w="82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475"/>
        <w:gridCol w:w="1059"/>
        <w:gridCol w:w="1660"/>
        <w:gridCol w:w="1931"/>
        <w:gridCol w:w="1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机构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2022年门急诊总人次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补助资金（元）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按2022年基药排名补助资金（元）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江川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526280 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0.25 </w:t>
            </w: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129312.09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129312.09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古美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446135 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0.25 </w:t>
            </w: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109619.69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109619.69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新虹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209792 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0.25 </w:t>
            </w: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51547.93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51547.93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华漕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278069 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0.25 </w:t>
            </w: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68324.25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68324.25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虹桥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354937 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0.25 </w:t>
            </w: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87211.46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143500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230711.46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七宝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617798 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0.25 </w:t>
            </w: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151798.95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151798.95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梅陇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541025 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0.25 </w:t>
            </w: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132935.08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132935.08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莘庄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648898 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0.25 </w:t>
            </w: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159440.52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159440.52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颛桥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405861 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0.25 </w:t>
            </w: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99723.98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99723.98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马桥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287706 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0.25 </w:t>
            </w: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70692.15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70692.15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吴泾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282356 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0.25 </w:t>
            </w: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69377.60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69377.60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浦江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676829 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0.25 </w:t>
            </w: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166303.44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166303.44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浦锦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429194 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0.25 </w:t>
            </w: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105457.12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143500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248957.12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申鑫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102787 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0.25 </w:t>
            </w: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25255.76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25255.76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5807667 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0.25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1427000.00 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287000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1714000.00 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备注：单价=142.7万元/2022年门诊总人次，奖励费用由2022年基本药物金额占比全区排名前两位社区均分。</w:t>
      </w:r>
    </w:p>
    <w:p>
      <w:pPr>
        <w:jc w:val="center"/>
        <w:rPr>
          <w:rFonts w:ascii="仿宋_GB2312" w:hAnsi="宋体" w:eastAsia="仿宋_GB2312" w:cs="宋体"/>
          <w:kern w:val="0"/>
          <w:sz w:val="28"/>
          <w:szCs w:val="30"/>
        </w:rPr>
      </w:pPr>
      <w:r>
        <w:rPr>
          <w:rFonts w:hint="eastAsia" w:ascii="仿宋_GB2312" w:hAnsi="宋体" w:eastAsia="仿宋_GB2312" w:cs="宋体"/>
          <w:kern w:val="0"/>
          <w:sz w:val="28"/>
          <w:szCs w:val="30"/>
        </w:rPr>
        <w:t>表2：2022年</w:t>
      </w:r>
      <w:r>
        <w:rPr>
          <w:rFonts w:ascii="仿宋_GB2312" w:hAnsi="宋体" w:eastAsia="仿宋_GB2312" w:cs="宋体"/>
          <w:kern w:val="0"/>
          <w:sz w:val="28"/>
          <w:szCs w:val="30"/>
        </w:rPr>
        <w:t>度</w:t>
      </w:r>
      <w:r>
        <w:rPr>
          <w:rFonts w:hint="eastAsia" w:ascii="仿宋_GB2312" w:hAnsi="宋体" w:eastAsia="仿宋_GB2312" w:cs="宋体"/>
          <w:kern w:val="0"/>
          <w:sz w:val="28"/>
          <w:szCs w:val="30"/>
        </w:rPr>
        <w:t>各</w:t>
      </w:r>
      <w:r>
        <w:rPr>
          <w:rFonts w:ascii="仿宋_GB2312" w:hAnsi="宋体" w:eastAsia="仿宋_GB2312" w:cs="宋体"/>
          <w:kern w:val="0"/>
          <w:sz w:val="28"/>
          <w:szCs w:val="30"/>
        </w:rPr>
        <w:t>社区</w:t>
      </w:r>
      <w:r>
        <w:rPr>
          <w:rFonts w:hint="eastAsia" w:ascii="仿宋_GB2312" w:hAnsi="宋体" w:eastAsia="仿宋_GB2312" w:cs="宋体"/>
          <w:kern w:val="0"/>
          <w:sz w:val="28"/>
          <w:szCs w:val="30"/>
        </w:rPr>
        <w:t>基本药物使用金额占比情况</w:t>
      </w:r>
    </w:p>
    <w:tbl>
      <w:tblPr>
        <w:tblStyle w:val="2"/>
        <w:tblW w:w="81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6"/>
        <w:gridCol w:w="41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医疗机构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基本药物金额占比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江川社区卫生服务中心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古美社区卫生服务中心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新虹社区卫生服务中心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88.30%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华漕社区卫生服务中心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虹桥社区卫生服务中心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90.10%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七宝社区卫生服务中心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87.45%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梅陇社区卫生服务中心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莘庄社区卫生服务中心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颛桥社区卫生服务中心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81.90%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马桥社区卫生服务中心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吴泾社区卫生服务中心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浦江社区卫生服务中心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86.90%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浦锦社区卫生服务中心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89.80%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申鑫社区卫生服务中心</w:t>
            </w:r>
          </w:p>
        </w:tc>
        <w:tc>
          <w:tcPr>
            <w:tcW w:w="4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87.90%</w:t>
            </w:r>
          </w:p>
        </w:tc>
      </w:tr>
    </w:tbl>
    <w:p>
      <w:pPr>
        <w:jc w:val="center"/>
        <w:rPr>
          <w:rFonts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表3：2023年第二批基本药物中央补助资金分配表</w:t>
      </w:r>
    </w:p>
    <w:tbl>
      <w:tblPr>
        <w:tblStyle w:val="2"/>
        <w:tblW w:w="82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828"/>
        <w:gridCol w:w="1650"/>
        <w:gridCol w:w="1322"/>
        <w:gridCol w:w="1388"/>
        <w:gridCol w:w="1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机构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2023年应分配资金（元）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其中前期已分配资金（元）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既往清算资金（元）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本次应分配资金（元）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实际分配资金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江川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129312.09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120138.55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9173.54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9173.54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古美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109619.69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95073.22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14546.47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14546.47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新虹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51547.93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49222.10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-236.46 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2089.37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2089.37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华漕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68324.25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60392.94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7931.30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7931.30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虹桥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230711.46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203474.40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27237.05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27237.05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七宝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151798.95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157851.42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-6052.47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132935.08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125573.57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7361.51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7361.51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莘庄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159440.52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148543.91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10896.61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10896.61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颛桥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99723.98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99245.85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478.13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478.13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马桥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70692.15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53482.59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17209.56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17209.56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吴泾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69377.60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57319.73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12057.87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12057.87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浦江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166303.44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140072.56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26230.88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26230.88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浦锦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248957.12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188609.17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236.46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60584.41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60584.41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申鑫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25255.76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25255.76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19203.29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1714000.00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1499000.00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215000.00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215000.00 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   闵行区卫生健康委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2023年7月27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hYmUyMDU4ZWQ2NWI2MDU1YTU1YWI2ZmZiYjNhYjIifQ=="/>
  </w:docVars>
  <w:rsids>
    <w:rsidRoot w:val="00AF6982"/>
    <w:rsid w:val="006E6F50"/>
    <w:rsid w:val="00AF6982"/>
    <w:rsid w:val="04C42EA2"/>
    <w:rsid w:val="058133CF"/>
    <w:rsid w:val="11766E35"/>
    <w:rsid w:val="16170089"/>
    <w:rsid w:val="17824C23"/>
    <w:rsid w:val="17F0010F"/>
    <w:rsid w:val="19AF10BA"/>
    <w:rsid w:val="1A4F5983"/>
    <w:rsid w:val="1AD65CD2"/>
    <w:rsid w:val="1B206064"/>
    <w:rsid w:val="20482213"/>
    <w:rsid w:val="24E92AEA"/>
    <w:rsid w:val="2BB8360A"/>
    <w:rsid w:val="301C2850"/>
    <w:rsid w:val="31CE503E"/>
    <w:rsid w:val="3583008C"/>
    <w:rsid w:val="3D8250CD"/>
    <w:rsid w:val="40856933"/>
    <w:rsid w:val="43F03725"/>
    <w:rsid w:val="454C40F4"/>
    <w:rsid w:val="4CF6082F"/>
    <w:rsid w:val="4EEB074A"/>
    <w:rsid w:val="535770C8"/>
    <w:rsid w:val="65752469"/>
    <w:rsid w:val="67396F8B"/>
    <w:rsid w:val="77714E36"/>
    <w:rsid w:val="799B5C7B"/>
    <w:rsid w:val="7D0A7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372</Words>
  <Characters>2122</Characters>
  <Lines>17</Lines>
  <Paragraphs>4</Paragraphs>
  <TotalTime>16</TotalTime>
  <ScaleCrop>false</ScaleCrop>
  <LinksUpToDate>false</LinksUpToDate>
  <CharactersWithSpaces>2490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2023-07-27T05:55:00Z</dcterms:created>
  <dc:creator>张芳</dc:creator>
  <cp:lastModifiedBy>sui feng</cp:lastModifiedBy>
  <dcterms:modified xsi:type="dcterms:W3CDTF">2023-07-27T08:50:47Z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DFD10FEEB2054B4ABF2F95757A775300_13</vt:lpwstr>
  </property>
</Properties>
</file>