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topLinePunct w:val="0"/>
        <w:autoSpaceDE/>
        <w:autoSpaceDN/>
        <w:bidi w:val="0"/>
        <w:adjustRightInd w:val="0"/>
        <w:snapToGrid w:val="0"/>
        <w:spacing w:line="560" w:lineRule="exact"/>
        <w:jc w:val="center"/>
        <w:textAlignment w:val="auto"/>
        <w:rPr>
          <w:rStyle w:val="12"/>
          <w:rFonts w:hint="eastAsia" w:ascii="方正小标宋简体" w:hAnsi="方正小标宋简体" w:eastAsia="方正小标宋简体" w:cs="方正小标宋简体"/>
          <w:sz w:val="36"/>
          <w:szCs w:val="36"/>
        </w:rPr>
      </w:pPr>
      <w:r>
        <w:rPr>
          <w:rStyle w:val="12"/>
          <w:rFonts w:hint="eastAsia" w:ascii="方正小标宋简体" w:hAnsi="方正小标宋简体" w:eastAsia="方正小标宋简体" w:cs="方正小标宋简体"/>
          <w:sz w:val="36"/>
          <w:szCs w:val="36"/>
        </w:rPr>
        <w:t>关于《闵行区以“大零号湾”科技创新策源功能区为引领</w:t>
      </w:r>
      <w:r>
        <w:rPr>
          <w:rStyle w:val="12"/>
          <w:rFonts w:hint="eastAsia" w:ascii="方正小标宋简体" w:hAnsi="方正小标宋简体" w:eastAsia="方正小标宋简体" w:cs="方正小标宋简体"/>
          <w:sz w:val="36"/>
          <w:szCs w:val="36"/>
          <w:lang w:val="en-US" w:eastAsia="zh-CN"/>
        </w:rPr>
        <w:t xml:space="preserve"> </w:t>
      </w:r>
      <w:r>
        <w:rPr>
          <w:rStyle w:val="12"/>
          <w:rFonts w:hint="eastAsia" w:ascii="方正小标宋简体" w:hAnsi="方正小标宋简体" w:eastAsia="方正小标宋简体" w:cs="方正小标宋简体"/>
          <w:sz w:val="36"/>
          <w:szCs w:val="36"/>
        </w:rPr>
        <w:t>加快推进科技创新高水平发展若干政策意见的操作细则》的起草说明</w:t>
      </w:r>
    </w:p>
    <w:p>
      <w:pPr>
        <w:keepNext w:val="0"/>
        <w:keepLines w:val="0"/>
        <w:pageBreakBefore w:val="0"/>
        <w:kinsoku/>
        <w:wordWrap/>
        <w:overflowPunct/>
        <w:topLinePunct w:val="0"/>
        <w:autoSpaceDE/>
        <w:autoSpaceDN/>
        <w:bidi w:val="0"/>
        <w:adjustRightInd w:val="0"/>
        <w:snapToGrid w:val="0"/>
        <w:spacing w:line="560" w:lineRule="exact"/>
        <w:ind w:firstLine="600"/>
        <w:textAlignment w:val="auto"/>
        <w:rPr>
          <w:rFonts w:ascii="仿宋_GB2312" w:eastAsia="仿宋_GB2312"/>
          <w:sz w:val="30"/>
          <w:szCs w:val="30"/>
        </w:rPr>
      </w:pPr>
    </w:p>
    <w:p>
      <w:pPr>
        <w:keepNext w:val="0"/>
        <w:keepLines w:val="0"/>
        <w:pageBreakBefore w:val="0"/>
        <w:kinsoku/>
        <w:wordWrap/>
        <w:overflowPunct/>
        <w:topLinePunct w:val="0"/>
        <w:autoSpaceDE/>
        <w:autoSpaceDN/>
        <w:bidi w:val="0"/>
        <w:adjustRightInd w:val="0"/>
        <w:snapToGrid w:val="0"/>
        <w:spacing w:line="560" w:lineRule="exact"/>
        <w:ind w:firstLine="600"/>
        <w:textAlignment w:val="auto"/>
        <w:rPr>
          <w:rFonts w:ascii="黑体" w:eastAsia="黑体"/>
          <w:sz w:val="32"/>
          <w:szCs w:val="32"/>
        </w:rPr>
      </w:pPr>
      <w:r>
        <w:rPr>
          <w:rFonts w:hint="eastAsia" w:ascii="黑体" w:eastAsia="黑体"/>
          <w:sz w:val="32"/>
          <w:szCs w:val="32"/>
        </w:rPr>
        <w:t>一、制定的背景和必要性</w:t>
      </w:r>
    </w:p>
    <w:p>
      <w:pPr>
        <w:keepNext w:val="0"/>
        <w:keepLines w:val="0"/>
        <w:pageBreakBefore w:val="0"/>
        <w:kinsoku/>
        <w:wordWrap/>
        <w:overflowPunct/>
        <w:topLinePunct w:val="0"/>
        <w:autoSpaceDE/>
        <w:autoSpaceDN/>
        <w:bidi w:val="0"/>
        <w:adjustRightInd w:val="0"/>
        <w:snapToGrid w:val="0"/>
        <w:spacing w:line="560" w:lineRule="exact"/>
        <w:ind w:firstLine="602"/>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按照区委、区政府要求，2023年3月，闵行区科委启动新一轮闵行区科创政策修订工作。经过政策评估、收集材料、政策编制和听取意见四个阶段，经区委、区政府常务会议审议通过，2024年3月7日，闵行区政府正式发布《闵行区以“大零号湾”科技创新策源功能区为引领</w:t>
      </w:r>
      <w:r>
        <w:rPr>
          <w:rFonts w:hint="eastAsia"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加快推进科技创新高水平发展的若干政策意见》（闵府规发〔2024〕2号）（以下简称“政策意见”）。为贯彻落实《政策意见》，区科委同步研究制定《闵行区以“大零号湾”科技创新策源功能区为引领</w:t>
      </w:r>
      <w:r>
        <w:rPr>
          <w:rFonts w:hint="eastAsia"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加快推进科技创新高水平发展若干政策意见的操作细则（送审稿）》（以下简称“操作细则”），对政策条款进行规范与细化，便于相关业务部门操作执行，也有利于广大申请对象对《政策意见》内容的理解与申请行为的规范。</w:t>
      </w:r>
    </w:p>
    <w:p>
      <w:pPr>
        <w:keepNext w:val="0"/>
        <w:keepLines w:val="0"/>
        <w:pageBreakBefore w:val="0"/>
        <w:kinsoku/>
        <w:wordWrap/>
        <w:overflowPunct/>
        <w:topLinePunct w:val="0"/>
        <w:autoSpaceDE/>
        <w:autoSpaceDN/>
        <w:bidi w:val="0"/>
        <w:adjustRightInd w:val="0"/>
        <w:snapToGrid w:val="0"/>
        <w:spacing w:line="560" w:lineRule="exact"/>
        <w:ind w:firstLine="600"/>
        <w:textAlignment w:val="auto"/>
        <w:rPr>
          <w:rFonts w:ascii="黑体" w:eastAsia="黑体"/>
          <w:sz w:val="32"/>
          <w:szCs w:val="32"/>
          <w:highlight w:val="none"/>
        </w:rPr>
      </w:pPr>
      <w:r>
        <w:rPr>
          <w:rFonts w:hint="eastAsia" w:ascii="黑体" w:eastAsia="黑体"/>
          <w:sz w:val="32"/>
          <w:szCs w:val="32"/>
          <w:highlight w:val="none"/>
        </w:rPr>
        <w:t>二、起草过程</w:t>
      </w:r>
    </w:p>
    <w:p>
      <w:pPr>
        <w:spacing w:line="560" w:lineRule="exact"/>
        <w:ind w:firstLine="6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2023年3月，区科委启动了新一轮闵行区科创政策修订工作，</w:t>
      </w:r>
      <w:r>
        <w:rPr>
          <w:rFonts w:hint="eastAsia" w:eastAsia="仿宋_GB2312" w:cs="Times New Roman"/>
          <w:color w:val="auto"/>
          <w:sz w:val="32"/>
          <w:szCs w:val="32"/>
          <w:lang w:val="en-US" w:eastAsia="zh-CN"/>
        </w:rPr>
        <w:t>同步开展</w:t>
      </w:r>
      <w:r>
        <w:rPr>
          <w:rFonts w:hint="eastAsia" w:ascii="Times New Roman" w:hAnsi="Times New Roman" w:eastAsia="仿宋_GB2312" w:cs="Times New Roman"/>
          <w:color w:val="auto"/>
          <w:sz w:val="32"/>
          <w:szCs w:val="32"/>
          <w:lang w:eastAsia="zh-CN"/>
        </w:rPr>
        <w:t>《操作细则》</w:t>
      </w:r>
      <w:r>
        <w:rPr>
          <w:rFonts w:hint="eastAsia" w:eastAsia="仿宋_GB2312" w:cs="Times New Roman"/>
          <w:color w:val="auto"/>
          <w:sz w:val="32"/>
          <w:szCs w:val="32"/>
          <w:lang w:eastAsia="zh-CN"/>
        </w:rPr>
        <w:t>制定工作。</w:t>
      </w:r>
      <w:r>
        <w:rPr>
          <w:rFonts w:hint="eastAsia" w:ascii="Times New Roman" w:hAnsi="Times New Roman" w:eastAsia="仿宋_GB2312" w:cs="Times New Roman"/>
          <w:color w:val="auto"/>
          <w:sz w:val="32"/>
          <w:szCs w:val="32"/>
          <w:lang w:val="en-US" w:eastAsia="zh-CN"/>
        </w:rPr>
        <w:t>起草过程主要分为评估阶段、收集材料、政策编制和听取意见四个阶段。具体如下：</w:t>
      </w:r>
    </w:p>
    <w:p>
      <w:pPr>
        <w:spacing w:line="560" w:lineRule="exact"/>
        <w:ind w:firstLine="6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政策评估阶段：</w:t>
      </w:r>
      <w:r>
        <w:rPr>
          <w:rFonts w:hint="eastAsia" w:ascii="Times New Roman" w:hAnsi="Times New Roman" w:eastAsia="仿宋_GB2312" w:cs="Times New Roman"/>
          <w:color w:val="auto"/>
          <w:sz w:val="32"/>
          <w:szCs w:val="32"/>
          <w:lang w:val="en-US" w:eastAsia="zh-CN"/>
        </w:rPr>
        <w:t>2023年11月，区财政局委托第三方“上海港融投资管理有限公司”对闵行区三项</w:t>
      </w:r>
      <w:r>
        <w:rPr>
          <w:rFonts w:hint="eastAsia" w:eastAsia="仿宋_GB2312" w:cs="Times New Roman"/>
          <w:color w:val="auto"/>
          <w:sz w:val="32"/>
          <w:szCs w:val="32"/>
          <w:lang w:val="en-US" w:eastAsia="zh-CN"/>
        </w:rPr>
        <w:t>科创政策</w:t>
      </w:r>
      <w:r>
        <w:rPr>
          <w:rFonts w:hint="eastAsia" w:ascii="Times New Roman" w:hAnsi="Times New Roman" w:eastAsia="仿宋_GB2312" w:cs="Times New Roman"/>
          <w:color w:val="auto"/>
          <w:sz w:val="32"/>
          <w:szCs w:val="32"/>
          <w:lang w:val="en-US" w:eastAsia="zh-CN"/>
        </w:rPr>
        <w:t>（关于推进科技创新创业和成果转化的政策意见；关于加快推进大学科技园高质量发展、打造“大学科技园”的实施方案；关于支持关键核心技术自主创新的实施意见）开展财政政策支出绩效评价。</w:t>
      </w:r>
    </w:p>
    <w:p>
      <w:pPr>
        <w:spacing w:line="560" w:lineRule="exact"/>
        <w:ind w:firstLine="6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收集材料阶段：</w:t>
      </w:r>
      <w:r>
        <w:rPr>
          <w:rFonts w:hint="eastAsia" w:ascii="Times New Roman" w:hAnsi="Times New Roman" w:eastAsia="仿宋_GB2312" w:cs="Times New Roman"/>
          <w:color w:val="auto"/>
          <w:sz w:val="32"/>
          <w:szCs w:val="32"/>
          <w:lang w:val="en-US" w:eastAsia="zh-CN"/>
        </w:rPr>
        <w:t>收集近年来国家、市级层面出台的对于科技创新、成果转化、创新创业、人才集聚等相关的最新政策和意见，并学习搜集外省市、外区在推进科技创新创业、成果转化方面的好的经验做法，加以学习借鉴，进行政策分析研判，为制定本区</w:t>
      </w:r>
      <w:r>
        <w:rPr>
          <w:rFonts w:hint="eastAsia" w:eastAsia="仿宋_GB2312" w:cs="Times New Roman"/>
          <w:color w:val="auto"/>
          <w:sz w:val="32"/>
          <w:szCs w:val="32"/>
          <w:lang w:val="en-US" w:eastAsia="zh-CN"/>
        </w:rPr>
        <w:t>科创政策</w:t>
      </w:r>
      <w:r>
        <w:rPr>
          <w:rFonts w:hint="eastAsia" w:ascii="Times New Roman" w:hAnsi="Times New Roman" w:eastAsia="仿宋_GB2312" w:cs="Times New Roman"/>
          <w:color w:val="auto"/>
          <w:sz w:val="32"/>
          <w:szCs w:val="32"/>
          <w:lang w:val="en-US" w:eastAsia="zh-CN"/>
        </w:rPr>
        <w:t>提供依据。先后收集了《中华人民共和国科学技术进步法(2021年修订)》、《关于进一步加强青年科技人才培养和使用的若干措施》、《上海市人民政府关于加快推动基础研究高质量发展的若干意见》、《关于本市进一步放权松绑激发科技创新活力的若干意见》、《上海市科技成果转化创新改革试点实施方案》、《上海市人民政府关于促进本市高新技术产业开发区高质量发展的实施意见》、《上海市关于支持国家重大科技基础设施建设发展的若干政策措施（试行）》、</w:t>
      </w:r>
      <w:r>
        <w:rPr>
          <w:rFonts w:hint="eastAsia" w:eastAsia="仿宋_GB2312" w:cs="Times New Roman"/>
          <w:color w:val="auto"/>
          <w:sz w:val="32"/>
          <w:szCs w:val="32"/>
          <w:lang w:val="en-US" w:eastAsia="zh-CN"/>
        </w:rPr>
        <w:t>《</w:t>
      </w:r>
      <w:bookmarkStart w:id="0" w:name="_GoBack"/>
      <w:bookmarkEnd w:id="0"/>
      <w:r>
        <w:rPr>
          <w:rFonts w:hint="eastAsia" w:eastAsia="仿宋_GB2312" w:cs="Times New Roman"/>
          <w:color w:val="auto"/>
          <w:sz w:val="32"/>
          <w:szCs w:val="32"/>
          <w:lang w:val="en-US" w:eastAsia="zh-CN"/>
        </w:rPr>
        <w:t>上海市新型研发机构备案与绩效评价管理办法（试行）》、</w:t>
      </w:r>
      <w:r>
        <w:rPr>
          <w:rFonts w:hint="eastAsia" w:ascii="Times New Roman" w:hAnsi="Times New Roman" w:eastAsia="仿宋_GB2312" w:cs="Times New Roman"/>
          <w:color w:val="auto"/>
          <w:sz w:val="32"/>
          <w:szCs w:val="32"/>
          <w:lang w:val="en-US" w:eastAsia="zh-CN"/>
        </w:rPr>
        <w:t>《上海市高质量孵化器建设评估管理办法（试行）》、《上海市大学科技园改革发展行动方案》、《中国（上海）自由贸易试验区临港新片区加快推动科技创新支撑引领产业高质量发展若干政策》、《中国(上海)自由贸易试验区临港新片区促进前沿重点产业高质量发展若干政策》、《关于本市“十四五”加快推进新城规划建设工作的实施意见》等国家、</w:t>
      </w:r>
      <w:r>
        <w:rPr>
          <w:rFonts w:hint="eastAsia" w:eastAsia="仿宋_GB2312" w:cs="Times New Roman"/>
          <w:color w:val="auto"/>
          <w:sz w:val="32"/>
          <w:szCs w:val="32"/>
          <w:lang w:val="en-US" w:eastAsia="zh-CN"/>
        </w:rPr>
        <w:t>上海</w:t>
      </w:r>
      <w:r>
        <w:rPr>
          <w:rFonts w:hint="eastAsia" w:ascii="Times New Roman" w:hAnsi="Times New Roman" w:eastAsia="仿宋_GB2312" w:cs="Times New Roman"/>
          <w:color w:val="auto"/>
          <w:sz w:val="32"/>
          <w:szCs w:val="32"/>
          <w:lang w:val="en-US" w:eastAsia="zh-CN"/>
        </w:rPr>
        <w:t>市、相关区的</w:t>
      </w:r>
      <w:r>
        <w:rPr>
          <w:rFonts w:hint="eastAsia" w:eastAsia="仿宋_GB2312" w:cs="Times New Roman"/>
          <w:color w:val="auto"/>
          <w:sz w:val="32"/>
          <w:szCs w:val="32"/>
          <w:lang w:val="en-US" w:eastAsia="zh-CN"/>
        </w:rPr>
        <w:t>科创政策</w:t>
      </w:r>
      <w:r>
        <w:rPr>
          <w:rFonts w:hint="eastAsia" w:ascii="Times New Roman" w:hAnsi="Times New Roman" w:eastAsia="仿宋_GB2312" w:cs="Times New Roman"/>
          <w:color w:val="auto"/>
          <w:sz w:val="32"/>
          <w:szCs w:val="32"/>
          <w:lang w:val="en-US" w:eastAsia="zh-CN"/>
        </w:rPr>
        <w:t>。</w:t>
      </w:r>
    </w:p>
    <w:p>
      <w:pPr>
        <w:spacing w:line="560" w:lineRule="exact"/>
        <w:ind w:firstLine="6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政策编制阶段：</w:t>
      </w:r>
      <w:r>
        <w:rPr>
          <w:rFonts w:hint="eastAsia" w:ascii="Times New Roman" w:hAnsi="Times New Roman" w:eastAsia="仿宋_GB2312" w:cs="Times New Roman"/>
          <w:color w:val="auto"/>
          <w:sz w:val="32"/>
          <w:szCs w:val="32"/>
          <w:lang w:val="en-US" w:eastAsia="zh-CN"/>
        </w:rPr>
        <w:t>区科委成立</w:t>
      </w:r>
      <w:r>
        <w:rPr>
          <w:rFonts w:hint="eastAsia" w:eastAsia="仿宋_GB2312" w:cs="Times New Roman"/>
          <w:color w:val="auto"/>
          <w:sz w:val="32"/>
          <w:szCs w:val="32"/>
          <w:lang w:val="en-US" w:eastAsia="zh-CN"/>
        </w:rPr>
        <w:t>科创政策</w:t>
      </w:r>
      <w:r>
        <w:rPr>
          <w:rFonts w:hint="eastAsia" w:ascii="Times New Roman" w:hAnsi="Times New Roman" w:eastAsia="仿宋_GB2312" w:cs="Times New Roman"/>
          <w:color w:val="auto"/>
          <w:sz w:val="32"/>
          <w:szCs w:val="32"/>
          <w:lang w:val="en-US" w:eastAsia="zh-CN"/>
        </w:rPr>
        <w:t>修订工作小组，制定修订完善科创政策的工作方案。在对政策绩效评估报告的基础上，分析政策执行的现状和存在的问题，根据新形势的要求和企业的新需求，精简政策条款，明细政策类别，调整扶持的内容和力度；围绕当前重点工作要求，新增科技金融、科技人才等政策内容。在充分听取意见的基础上，将原有“科技创新创业和成果转化政策”“高企资助政策”“大学科技园政策”“关键核心技术政策”进行系统整合，归并为《闵行区以“大零号湾”科技创新策源功能区为引领</w:t>
      </w:r>
      <w:r>
        <w:rPr>
          <w:rFonts w:hint="eastAsia"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加快推进科技创新高水平发展的若干政策意见》一个</w:t>
      </w:r>
      <w:r>
        <w:rPr>
          <w:rFonts w:hint="eastAsia" w:eastAsia="仿宋_GB2312" w:cs="Times New Roman"/>
          <w:color w:val="auto"/>
          <w:sz w:val="32"/>
          <w:szCs w:val="32"/>
          <w:lang w:val="en-US" w:eastAsia="zh-CN"/>
        </w:rPr>
        <w:t>科创政策</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eastAsia="zh-CN"/>
        </w:rPr>
        <w:t>同步制定《操作细则》，进一步明确了各条政策申请条件、扶持标准、申报材料、受理及审核等事宜。</w:t>
      </w:r>
      <w:r>
        <w:rPr>
          <w:rFonts w:hint="eastAsia" w:ascii="Times New Roman" w:hAnsi="Times New Roman" w:eastAsia="仿宋_GB2312" w:cs="Times New Roman"/>
          <w:color w:val="auto"/>
          <w:sz w:val="32"/>
          <w:szCs w:val="32"/>
          <w:lang w:val="en-US" w:eastAsia="zh-CN"/>
        </w:rPr>
        <w:t>共组织召开6次科委内部相关业务科室政策讨论会，1次科委班子成员专题讨论会。</w:t>
      </w:r>
    </w:p>
    <w:p>
      <w:pPr>
        <w:spacing w:line="560" w:lineRule="exact"/>
        <w:ind w:firstLine="6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听取意见阶段：</w:t>
      </w:r>
      <w:r>
        <w:rPr>
          <w:rFonts w:hint="eastAsia" w:ascii="Times New Roman" w:hAnsi="Times New Roman" w:eastAsia="仿宋_GB2312" w:cs="Times New Roman"/>
          <w:color w:val="auto"/>
          <w:sz w:val="32"/>
          <w:szCs w:val="32"/>
          <w:lang w:val="en-US" w:eastAsia="zh-CN"/>
        </w:rPr>
        <w:t>组织召开</w:t>
      </w:r>
      <w:r>
        <w:rPr>
          <w:rFonts w:hint="eastAsia" w:eastAsia="仿宋_GB2312" w:cs="Times New Roman"/>
          <w:color w:val="auto"/>
          <w:sz w:val="32"/>
          <w:szCs w:val="32"/>
          <w:lang w:val="en-US" w:eastAsia="zh-CN"/>
        </w:rPr>
        <w:t>科创政策</w:t>
      </w:r>
      <w:r>
        <w:rPr>
          <w:rFonts w:hint="eastAsia" w:ascii="Times New Roman" w:hAnsi="Times New Roman" w:eastAsia="仿宋_GB2312" w:cs="Times New Roman"/>
          <w:color w:val="auto"/>
          <w:sz w:val="32"/>
          <w:szCs w:val="32"/>
          <w:lang w:val="en-US" w:eastAsia="zh-CN"/>
        </w:rPr>
        <w:t>专家咨询论证会，邀请科技创新领域专家，听取对</w:t>
      </w:r>
      <w:r>
        <w:rPr>
          <w:rFonts w:hint="eastAsia" w:eastAsia="仿宋_GB2312" w:cs="Times New Roman"/>
          <w:color w:val="auto"/>
          <w:sz w:val="32"/>
          <w:szCs w:val="32"/>
          <w:lang w:val="en-US" w:eastAsia="zh-CN"/>
        </w:rPr>
        <w:t>科创政策和</w:t>
      </w:r>
      <w:r>
        <w:rPr>
          <w:rFonts w:hint="eastAsia" w:ascii="Times New Roman" w:hAnsi="Times New Roman" w:eastAsia="仿宋_GB2312" w:cs="Times New Roman"/>
          <w:color w:val="auto"/>
          <w:sz w:val="32"/>
          <w:szCs w:val="32"/>
          <w:lang w:eastAsia="zh-CN"/>
        </w:rPr>
        <w:t>《操作细则》</w:t>
      </w:r>
      <w:r>
        <w:rPr>
          <w:rFonts w:hint="eastAsia" w:ascii="Times New Roman" w:hAnsi="Times New Roman" w:eastAsia="仿宋_GB2312" w:cs="Times New Roman"/>
          <w:color w:val="auto"/>
          <w:sz w:val="32"/>
          <w:szCs w:val="32"/>
          <w:lang w:val="en-US" w:eastAsia="zh-CN"/>
        </w:rPr>
        <w:t>的意见建议。组织召开科创政策座谈会，邀请人大代表、政协委员、高校、科研院所、区相关部门、街镇、科创园区、企业代表，听取对</w:t>
      </w:r>
      <w:r>
        <w:rPr>
          <w:rFonts w:hint="eastAsia" w:eastAsia="仿宋_GB2312" w:cs="Times New Roman"/>
          <w:color w:val="auto"/>
          <w:sz w:val="32"/>
          <w:szCs w:val="32"/>
          <w:lang w:val="en-US" w:eastAsia="zh-CN"/>
        </w:rPr>
        <w:t>科创政策和</w:t>
      </w:r>
      <w:r>
        <w:rPr>
          <w:rFonts w:hint="eastAsia" w:ascii="Times New Roman" w:hAnsi="Times New Roman" w:eastAsia="仿宋_GB2312" w:cs="Times New Roman"/>
          <w:color w:val="auto"/>
          <w:sz w:val="32"/>
          <w:szCs w:val="32"/>
          <w:lang w:eastAsia="zh-CN"/>
        </w:rPr>
        <w:t>《操作细则》</w:t>
      </w:r>
      <w:r>
        <w:rPr>
          <w:rFonts w:hint="eastAsia" w:ascii="Times New Roman" w:hAnsi="Times New Roman" w:eastAsia="仿宋_GB2312" w:cs="Times New Roman"/>
          <w:color w:val="auto"/>
          <w:sz w:val="32"/>
          <w:szCs w:val="32"/>
          <w:lang w:val="en-US" w:eastAsia="zh-CN"/>
        </w:rPr>
        <w:t>的意见建议。</w:t>
      </w:r>
      <w:r>
        <w:rPr>
          <w:rFonts w:hint="eastAsia" w:eastAsia="仿宋_GB2312" w:cs="Times New Roman"/>
          <w:color w:val="auto"/>
          <w:sz w:val="32"/>
          <w:szCs w:val="32"/>
          <w:lang w:val="en-US" w:eastAsia="zh-CN"/>
        </w:rPr>
        <w:t>科创政策和</w:t>
      </w:r>
      <w:r>
        <w:rPr>
          <w:rFonts w:hint="eastAsia" w:ascii="Times New Roman" w:hAnsi="Times New Roman" w:eastAsia="仿宋_GB2312" w:cs="Times New Roman"/>
          <w:color w:val="auto"/>
          <w:sz w:val="32"/>
          <w:szCs w:val="32"/>
          <w:lang w:eastAsia="zh-CN"/>
        </w:rPr>
        <w:t>《操作细则》</w:t>
      </w:r>
      <w:r>
        <w:rPr>
          <w:rFonts w:hint="eastAsia" w:ascii="Times New Roman" w:hAnsi="Times New Roman" w:eastAsia="仿宋_GB2312" w:cs="Times New Roman"/>
          <w:color w:val="auto"/>
          <w:sz w:val="32"/>
          <w:szCs w:val="32"/>
          <w:lang w:val="en-US" w:eastAsia="zh-CN"/>
        </w:rPr>
        <w:t>以书面形式向区人大、区政协、区委组织部、区委政研室、区发改委、区经委、区财政局、区人社局、区税务分局、区投促中心、各街镇（莘庄工业区），南滨江、南虹桥、区市场局、马桥试验区公司等征求意见。区委专题会议听取区主要领导意见，对政策名称和内容进行调整。</w:t>
      </w:r>
    </w:p>
    <w:p>
      <w:pPr>
        <w:keepNext w:val="0"/>
        <w:keepLines w:val="0"/>
        <w:pageBreakBefore w:val="0"/>
        <w:kinsoku/>
        <w:wordWrap/>
        <w:overflowPunct/>
        <w:topLinePunct w:val="0"/>
        <w:autoSpaceDE/>
        <w:autoSpaceDN/>
        <w:bidi w:val="0"/>
        <w:adjustRightInd w:val="0"/>
        <w:snapToGrid w:val="0"/>
        <w:spacing w:line="560" w:lineRule="exact"/>
        <w:ind w:firstLine="600"/>
        <w:textAlignment w:val="auto"/>
        <w:rPr>
          <w:rFonts w:ascii="黑体" w:eastAsia="黑体"/>
          <w:sz w:val="32"/>
          <w:szCs w:val="32"/>
          <w:highlight w:val="none"/>
        </w:rPr>
      </w:pPr>
      <w:r>
        <w:rPr>
          <w:rFonts w:hint="eastAsia" w:ascii="黑体" w:eastAsia="黑体"/>
          <w:sz w:val="32"/>
          <w:szCs w:val="32"/>
          <w:highlight w:val="none"/>
        </w:rPr>
        <w:t>三、主要内容和依据</w:t>
      </w:r>
    </w:p>
    <w:p>
      <w:pPr>
        <w:keepNext w:val="0"/>
        <w:keepLines w:val="0"/>
        <w:pageBreakBefore w:val="0"/>
        <w:kinsoku/>
        <w:wordWrap/>
        <w:overflowPunct/>
        <w:topLinePunct w:val="0"/>
        <w:autoSpaceDE/>
        <w:autoSpaceDN/>
        <w:bidi w:val="0"/>
        <w:adjustRightInd w:val="0"/>
        <w:snapToGrid w:val="0"/>
        <w:spacing w:line="560" w:lineRule="exact"/>
        <w:ind w:firstLine="600"/>
        <w:textAlignment w:val="auto"/>
        <w:rPr>
          <w:rFonts w:ascii="楷体_GB2312" w:eastAsia="楷体_GB2312"/>
          <w:sz w:val="32"/>
          <w:szCs w:val="32"/>
          <w:highlight w:val="none"/>
        </w:rPr>
      </w:pPr>
      <w:r>
        <w:rPr>
          <w:rFonts w:hint="eastAsia" w:ascii="楷体_GB2312" w:eastAsia="楷体_GB2312"/>
          <w:sz w:val="32"/>
          <w:szCs w:val="32"/>
          <w:highlight w:val="none"/>
        </w:rPr>
        <w:t>（一）《操作细则》的主要</w:t>
      </w:r>
      <w:r>
        <w:rPr>
          <w:rFonts w:ascii="楷体_GB2312" w:eastAsia="楷体_GB2312"/>
          <w:sz w:val="32"/>
          <w:szCs w:val="32"/>
          <w:highlight w:val="none"/>
        </w:rPr>
        <w:t>内容</w:t>
      </w:r>
    </w:p>
    <w:p>
      <w:pPr>
        <w:keepNext w:val="0"/>
        <w:keepLines w:val="0"/>
        <w:pageBreakBefore w:val="0"/>
        <w:kinsoku/>
        <w:wordWrap/>
        <w:overflowPunct/>
        <w:topLinePunct w:val="0"/>
        <w:autoSpaceDE/>
        <w:autoSpaceDN/>
        <w:bidi w:val="0"/>
        <w:adjustRightInd w:val="0"/>
        <w:snapToGrid w:val="0"/>
        <w:spacing w:line="560" w:lineRule="exact"/>
        <w:ind w:firstLine="602"/>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《操作细则》包括提升基础创新策源能力、开展关键核心技术攻关、推进科技成果转化孵化、支持创新创业企业发展、加速科技创新人才集聚五个方面20条政策的的操作细则</w:t>
      </w:r>
      <w:r>
        <w:rPr>
          <w:rFonts w:hint="default" w:ascii="Times New Roman" w:hAnsi="Times New Roman" w:eastAsia="仿宋_GB2312" w:cs="Times New Roman"/>
          <w:color w:val="auto"/>
          <w:sz w:val="32"/>
          <w:szCs w:val="32"/>
          <w:lang w:val="en-US" w:eastAsia="zh-CN"/>
        </w:rPr>
        <w:t>，并在</w:t>
      </w:r>
      <w:r>
        <w:rPr>
          <w:rFonts w:hint="eastAsia" w:ascii="Times New Roman" w:hAnsi="Times New Roman" w:eastAsia="仿宋_GB2312" w:cs="Times New Roman"/>
          <w:color w:val="auto"/>
          <w:sz w:val="32"/>
          <w:szCs w:val="32"/>
          <w:lang w:val="en-US" w:eastAsia="zh-CN"/>
        </w:rPr>
        <w:t>适用范围、适用原则、操作流程、项目监管、诚信管制和责任追究、解释权等方面</w:t>
      </w:r>
      <w:r>
        <w:rPr>
          <w:rFonts w:hint="default" w:ascii="Times New Roman" w:hAnsi="Times New Roman" w:eastAsia="仿宋_GB2312" w:cs="Times New Roman"/>
          <w:color w:val="auto"/>
          <w:sz w:val="32"/>
          <w:szCs w:val="32"/>
          <w:lang w:val="en-US" w:eastAsia="zh-CN"/>
        </w:rPr>
        <w:t>形成</w:t>
      </w:r>
      <w:r>
        <w:rPr>
          <w:rFonts w:hint="eastAsia" w:ascii="Times New Roman" w:hAnsi="Times New Roman" w:eastAsia="仿宋_GB2312" w:cs="Times New Roman"/>
          <w:color w:val="auto"/>
          <w:sz w:val="32"/>
          <w:szCs w:val="32"/>
          <w:lang w:val="en-US" w:eastAsia="zh-CN"/>
        </w:rPr>
        <w:t>附则</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同时，明确《</w:t>
      </w:r>
      <w:r>
        <w:rPr>
          <w:rFonts w:hint="eastAsia" w:ascii="仿宋_GB2312" w:hAnsi="仿宋_GB2312" w:eastAsia="仿宋_GB2312" w:cs="仿宋_GB2312"/>
          <w:b w:val="0"/>
          <w:i w:val="0"/>
          <w:caps w:val="0"/>
          <w:color w:val="auto"/>
          <w:spacing w:val="0"/>
          <w:w w:val="100"/>
          <w:sz w:val="32"/>
          <w:szCs w:val="32"/>
          <w:highlight w:val="none"/>
          <w:u w:val="none"/>
          <w:lang w:eastAsia="zh-CN"/>
        </w:rPr>
        <w:t>闵行区科创政策申请表</w:t>
      </w:r>
      <w:r>
        <w:rPr>
          <w:rFonts w:hint="eastAsia" w:ascii="Times New Roman" w:hAnsi="Times New Roman" w:eastAsia="仿宋_GB2312" w:cs="Times New Roman"/>
          <w:color w:val="auto"/>
          <w:sz w:val="32"/>
          <w:szCs w:val="32"/>
          <w:lang w:val="en-US" w:eastAsia="zh-CN"/>
        </w:rPr>
        <w:t>》、《</w:t>
      </w:r>
      <w:r>
        <w:rPr>
          <w:rFonts w:hint="eastAsia" w:ascii="仿宋_GB2312" w:hAnsi="仿宋_GB2312" w:eastAsia="仿宋_GB2312" w:cs="仿宋_GB2312"/>
          <w:b w:val="0"/>
          <w:i w:val="0"/>
          <w:caps w:val="0"/>
          <w:color w:val="auto"/>
          <w:spacing w:val="0"/>
          <w:w w:val="100"/>
          <w:sz w:val="32"/>
          <w:szCs w:val="32"/>
          <w:highlight w:val="none"/>
          <w:u w:val="none"/>
          <w:lang w:eastAsia="zh-CN"/>
        </w:rPr>
        <w:t>闵行区科创政策跟踪</w:t>
      </w:r>
      <w:r>
        <w:rPr>
          <w:rFonts w:hint="eastAsia" w:ascii="仿宋_GB2312" w:hAnsi="仿宋_GB2312" w:eastAsia="仿宋_GB2312" w:cs="仿宋_GB2312"/>
          <w:b w:val="0"/>
          <w:i w:val="0"/>
          <w:caps w:val="0"/>
          <w:color w:val="auto"/>
          <w:spacing w:val="0"/>
          <w:w w:val="100"/>
          <w:sz w:val="32"/>
          <w:szCs w:val="32"/>
          <w:highlight w:val="none"/>
          <w:u w:val="none"/>
        </w:rPr>
        <w:t>表</w:t>
      </w:r>
      <w:r>
        <w:rPr>
          <w:rFonts w:hint="eastAsia" w:ascii="Times New Roman" w:hAnsi="Times New Roman" w:eastAsia="仿宋_GB2312" w:cs="Times New Roman"/>
          <w:color w:val="auto"/>
          <w:sz w:val="32"/>
          <w:szCs w:val="32"/>
          <w:lang w:val="en-US" w:eastAsia="zh-CN"/>
        </w:rPr>
        <w:t>》、《</w:t>
      </w:r>
      <w:r>
        <w:rPr>
          <w:rFonts w:hint="eastAsia" w:ascii="仿宋_GB2312" w:hAnsi="仿宋_GB2312" w:eastAsia="仿宋_GB2312" w:cs="仿宋_GB2312"/>
          <w:b w:val="0"/>
          <w:i w:val="0"/>
          <w:caps w:val="0"/>
          <w:color w:val="auto"/>
          <w:spacing w:val="0"/>
          <w:w w:val="100"/>
          <w:sz w:val="32"/>
          <w:szCs w:val="32"/>
          <w:highlight w:val="none"/>
          <w:u w:val="none"/>
        </w:rPr>
        <w:t>政策条款审核部门联系表</w:t>
      </w:r>
      <w:r>
        <w:rPr>
          <w:rFonts w:hint="eastAsia" w:ascii="Times New Roman" w:hAnsi="Times New Roman" w:eastAsia="仿宋_GB2312" w:cs="Times New Roman"/>
          <w:color w:val="auto"/>
          <w:sz w:val="32"/>
          <w:szCs w:val="32"/>
          <w:lang w:val="en-US" w:eastAsia="zh-CN"/>
        </w:rPr>
        <w:t>》3个附件表格。</w:t>
      </w:r>
    </w:p>
    <w:p>
      <w:pPr>
        <w:keepNext w:val="0"/>
        <w:keepLines w:val="0"/>
        <w:pageBreakBefore w:val="0"/>
        <w:kinsoku/>
        <w:wordWrap/>
        <w:overflowPunct/>
        <w:topLinePunct w:val="0"/>
        <w:autoSpaceDE/>
        <w:autoSpaceDN/>
        <w:bidi w:val="0"/>
        <w:adjustRightInd w:val="0"/>
        <w:snapToGrid w:val="0"/>
        <w:spacing w:line="560" w:lineRule="exact"/>
        <w:ind w:firstLine="600"/>
        <w:textAlignment w:val="auto"/>
        <w:rPr>
          <w:rFonts w:hint="eastAsia" w:ascii="楷体_GB2312" w:hAnsi="Times New Roman" w:eastAsia="楷体_GB2312" w:cs="Times New Roman"/>
          <w:sz w:val="32"/>
          <w:szCs w:val="32"/>
          <w:highlight w:val="none"/>
          <w:lang w:eastAsia="zh-CN"/>
        </w:rPr>
      </w:pPr>
      <w:r>
        <w:rPr>
          <w:rFonts w:hint="eastAsia" w:ascii="楷体_GB2312" w:hAnsi="Times New Roman" w:eastAsia="楷体_GB2312" w:cs="Times New Roman"/>
          <w:sz w:val="32"/>
          <w:szCs w:val="32"/>
          <w:highlight w:val="none"/>
          <w:lang w:eastAsia="zh-CN"/>
        </w:rPr>
        <w:t>（二）《</w:t>
      </w:r>
      <w:r>
        <w:rPr>
          <w:rFonts w:hint="eastAsia" w:ascii="楷体_GB2312" w:eastAsia="楷体_GB2312"/>
          <w:sz w:val="32"/>
          <w:szCs w:val="32"/>
          <w:highlight w:val="none"/>
        </w:rPr>
        <w:t>操作细则</w:t>
      </w:r>
      <w:r>
        <w:rPr>
          <w:rFonts w:hint="eastAsia" w:ascii="楷体_GB2312" w:hAnsi="Times New Roman" w:eastAsia="楷体_GB2312" w:cs="Times New Roman"/>
          <w:sz w:val="32"/>
          <w:szCs w:val="32"/>
          <w:highlight w:val="none"/>
          <w:lang w:eastAsia="zh-CN"/>
        </w:rPr>
        <w:t>》的主要依据</w:t>
      </w:r>
    </w:p>
    <w:p>
      <w:pPr>
        <w:spacing w:line="560" w:lineRule="exact"/>
        <w:ind w:firstLine="6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1.《中华人民共和国科学技术进步法(2021年修订)》（中华人民共和国主席令第一〇三号）</w:t>
      </w:r>
    </w:p>
    <w:p>
      <w:pPr>
        <w:spacing w:line="560" w:lineRule="exact"/>
        <w:ind w:firstLine="6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2.《上海市人民政府关于加快推动基础研究高质量发展的若干意见》(沪府发〔2021〕22号)</w:t>
      </w:r>
    </w:p>
    <w:p>
      <w:pPr>
        <w:spacing w:line="560" w:lineRule="exact"/>
        <w:ind w:firstLine="6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3.《上海市人民政府关于促进本市高新技术产业开发区高质量发展的实施意见》（沪府规〔2021〕９号）</w:t>
      </w:r>
    </w:p>
    <w:p>
      <w:pPr>
        <w:spacing w:line="560" w:lineRule="exact"/>
        <w:ind w:firstLine="6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4.《关于本市进一步放权松绑激发科技创新活力的若干意见》（沪府办规〔2023〕10号）</w:t>
      </w:r>
    </w:p>
    <w:p>
      <w:pPr>
        <w:spacing w:line="560" w:lineRule="exact"/>
        <w:ind w:firstLine="6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 《上海市科技成果转化创新改革试点实施方案》（沪科规〔2023〕9号）</w:t>
      </w:r>
    </w:p>
    <w:p>
      <w:pPr>
        <w:spacing w:line="560" w:lineRule="exact"/>
        <w:ind w:firstLine="6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 《推进“大零号湾”科技创新策源功能区建设方案》（沪科合〔2023〕3号）</w:t>
      </w:r>
    </w:p>
    <w:p>
      <w:pPr>
        <w:spacing w:line="560" w:lineRule="exact"/>
        <w:ind w:firstLine="6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lang w:val="en-US" w:eastAsia="zh-CN"/>
        </w:rPr>
        <w:t>7.《中共闵行区委关于深入学习贯彻十二届市委三次全</w:t>
      </w:r>
      <w:r>
        <w:rPr>
          <w:rFonts w:hint="eastAsia" w:ascii="Times New Roman" w:hAnsi="Times New Roman" w:eastAsia="仿宋_GB2312" w:cs="Times New Roman"/>
          <w:color w:val="auto"/>
          <w:sz w:val="32"/>
          <w:szCs w:val="32"/>
          <w:highlight w:val="none"/>
          <w:lang w:val="en-US" w:eastAsia="zh-CN"/>
        </w:rPr>
        <w:t>会精神 推动“大零号湾”科技创新策源功能区高质量创新发展的实施意见》(闵委发〔2023〕46号)</w:t>
      </w:r>
    </w:p>
    <w:p>
      <w:pPr>
        <w:keepNext w:val="0"/>
        <w:keepLines w:val="0"/>
        <w:pageBreakBefore w:val="0"/>
        <w:kinsoku/>
        <w:wordWrap/>
        <w:overflowPunct/>
        <w:topLinePunct w:val="0"/>
        <w:autoSpaceDE/>
        <w:autoSpaceDN/>
        <w:bidi w:val="0"/>
        <w:adjustRightInd w:val="0"/>
        <w:snapToGrid w:val="0"/>
        <w:spacing w:line="560" w:lineRule="exact"/>
        <w:ind w:firstLine="600"/>
        <w:textAlignment w:val="auto"/>
        <w:rPr>
          <w:rFonts w:ascii="楷体_GB2312" w:eastAsia="楷体_GB2312"/>
          <w:sz w:val="32"/>
          <w:szCs w:val="32"/>
          <w:highlight w:val="none"/>
        </w:rPr>
      </w:pPr>
      <w:r>
        <w:rPr>
          <w:rFonts w:hint="eastAsia" w:ascii="楷体_GB2312" w:eastAsia="楷体_GB2312"/>
          <w:sz w:val="32"/>
          <w:szCs w:val="32"/>
          <w:highlight w:val="none"/>
        </w:rPr>
        <w:t>（三）争议、分歧处理情况</w:t>
      </w:r>
    </w:p>
    <w:p>
      <w:pPr>
        <w:keepNext w:val="0"/>
        <w:keepLines w:val="0"/>
        <w:pageBreakBefore w:val="0"/>
        <w:kinsoku/>
        <w:wordWrap/>
        <w:overflowPunct/>
        <w:topLinePunct w:val="0"/>
        <w:autoSpaceDE/>
        <w:autoSpaceDN/>
        <w:bidi w:val="0"/>
        <w:adjustRightInd w:val="0"/>
        <w:snapToGrid w:val="0"/>
        <w:spacing w:line="560" w:lineRule="exact"/>
        <w:ind w:firstLine="600"/>
        <w:textAlignment w:val="auto"/>
        <w:rPr>
          <w:rStyle w:val="11"/>
          <w:rFonts w:hint="eastAsia" w:ascii="仿宋" w:hAnsi="仿宋" w:eastAsia="仿宋"/>
          <w:b/>
          <w:sz w:val="32"/>
          <w:szCs w:val="32"/>
          <w:highlight w:val="none"/>
          <w:lang w:eastAsia="zh-CN"/>
        </w:rPr>
      </w:pPr>
      <w:r>
        <w:rPr>
          <w:rStyle w:val="11"/>
          <w:rFonts w:hint="eastAsia" w:ascii="仿宋" w:hAnsi="仿宋" w:eastAsia="仿宋"/>
          <w:b/>
          <w:sz w:val="32"/>
          <w:szCs w:val="32"/>
          <w:highlight w:val="none"/>
          <w:lang w:val="en-US" w:eastAsia="zh-CN"/>
        </w:rPr>
        <w:t>1、</w:t>
      </w:r>
      <w:r>
        <w:rPr>
          <w:rStyle w:val="11"/>
          <w:rFonts w:hint="eastAsia" w:ascii="仿宋" w:hAnsi="仿宋" w:eastAsia="仿宋"/>
          <w:b/>
          <w:sz w:val="32"/>
          <w:szCs w:val="32"/>
          <w:highlight w:val="none"/>
          <w:lang w:eastAsia="zh-CN"/>
        </w:rPr>
        <w:t>区发改委</w:t>
      </w:r>
    </w:p>
    <w:p>
      <w:pPr>
        <w:spacing w:line="560" w:lineRule="exact"/>
        <w:ind w:firstLine="600"/>
        <w:rPr>
          <w:rFonts w:hint="eastAsia" w:ascii="Times New Roman" w:hAnsi="Times New Roman" w:eastAsia="仿宋_GB2312" w:cs="Times New Roman"/>
          <w:color w:val="auto"/>
          <w:sz w:val="32"/>
          <w:szCs w:val="32"/>
          <w:lang w:eastAsia="zh-CN"/>
        </w:rPr>
      </w:pPr>
      <w:r>
        <w:rPr>
          <w:rFonts w:hint="eastAsia" w:ascii="仿宋" w:hAnsi="仿宋" w:eastAsia="仿宋"/>
          <w:b/>
          <w:sz w:val="32"/>
          <w:szCs w:val="32"/>
          <w:highlight w:val="none"/>
        </w:rPr>
        <w:t>建议</w:t>
      </w:r>
      <w:r>
        <w:rPr>
          <w:rFonts w:hint="eastAsia" w:ascii="仿宋" w:hAnsi="仿宋" w:eastAsia="仿宋"/>
          <w:b/>
          <w:sz w:val="32"/>
          <w:szCs w:val="32"/>
          <w:highlight w:val="none"/>
          <w:lang w:eastAsia="zh-CN"/>
        </w:rPr>
        <w:t>一</w:t>
      </w:r>
      <w:r>
        <w:rPr>
          <w:rFonts w:ascii="仿宋" w:hAnsi="仿宋" w:eastAsia="仿宋"/>
          <w:b/>
          <w:sz w:val="32"/>
          <w:szCs w:val="32"/>
          <w:highlight w:val="none"/>
        </w:rPr>
        <w:t>：</w:t>
      </w:r>
      <w:r>
        <w:rPr>
          <w:rFonts w:hint="eastAsia" w:ascii="Times New Roman" w:hAnsi="Times New Roman" w:eastAsia="仿宋_GB2312" w:cs="Times New Roman"/>
          <w:color w:val="auto"/>
          <w:sz w:val="32"/>
          <w:szCs w:val="32"/>
          <w:lang w:eastAsia="zh-CN"/>
        </w:rPr>
        <w:t>更加突出企业作为科技创新主体的作用，按照企业成长梯度，将第10、13、14、15条合并为同一板块；更加突出科技服务业对于科技创新的支撑作用，建议将第7、8、9、11、12条合并为同一板块。</w:t>
      </w:r>
    </w:p>
    <w:p>
      <w:pPr>
        <w:spacing w:line="560" w:lineRule="exact"/>
        <w:ind w:firstLine="6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分歧处理情况：已对科创政策和</w:t>
      </w:r>
      <w:r>
        <w:rPr>
          <w:rFonts w:hint="eastAsia" w:ascii="Times New Roman" w:hAnsi="Times New Roman" w:eastAsia="仿宋_GB2312" w:cs="Times New Roman"/>
          <w:color w:val="auto"/>
          <w:sz w:val="32"/>
          <w:szCs w:val="32"/>
          <w:lang w:eastAsia="zh-CN"/>
        </w:rPr>
        <w:t>《操作细则》板块进行重新调整</w:t>
      </w:r>
      <w:r>
        <w:rPr>
          <w:rFonts w:hint="eastAsia" w:ascii="Times New Roman" w:hAnsi="Times New Roman" w:eastAsia="仿宋_GB2312" w:cs="Times New Roman"/>
          <w:color w:val="auto"/>
          <w:sz w:val="32"/>
          <w:szCs w:val="32"/>
          <w:lang w:val="en-US" w:eastAsia="zh-CN"/>
        </w:rPr>
        <w:t>。</w:t>
      </w:r>
    </w:p>
    <w:p>
      <w:pPr>
        <w:spacing w:line="560" w:lineRule="exact"/>
        <w:ind w:firstLine="600"/>
        <w:rPr>
          <w:rFonts w:hint="eastAsia" w:ascii="Times New Roman" w:hAnsi="Times New Roman" w:eastAsia="仿宋_GB2312" w:cs="Times New Roman"/>
          <w:color w:val="auto"/>
          <w:sz w:val="32"/>
          <w:szCs w:val="32"/>
          <w:lang w:eastAsia="zh-CN"/>
        </w:rPr>
      </w:pPr>
      <w:r>
        <w:rPr>
          <w:rFonts w:hint="eastAsia" w:ascii="仿宋" w:hAnsi="仿宋" w:eastAsia="仿宋"/>
          <w:b/>
          <w:sz w:val="32"/>
          <w:szCs w:val="32"/>
          <w:highlight w:val="none"/>
        </w:rPr>
        <w:t>建议</w:t>
      </w:r>
      <w:r>
        <w:rPr>
          <w:rFonts w:hint="eastAsia" w:ascii="仿宋" w:hAnsi="仿宋" w:eastAsia="仿宋"/>
          <w:b/>
          <w:sz w:val="32"/>
          <w:szCs w:val="32"/>
          <w:highlight w:val="none"/>
          <w:lang w:eastAsia="zh-CN"/>
        </w:rPr>
        <w:t>二</w:t>
      </w:r>
      <w:r>
        <w:rPr>
          <w:rFonts w:ascii="仿宋" w:hAnsi="仿宋" w:eastAsia="仿宋"/>
          <w:b/>
          <w:sz w:val="32"/>
          <w:szCs w:val="32"/>
          <w:highlight w:val="none"/>
        </w:rPr>
        <w:t>：</w:t>
      </w:r>
      <w:r>
        <w:rPr>
          <w:rFonts w:hint="eastAsia" w:ascii="Times New Roman" w:hAnsi="Times New Roman" w:eastAsia="仿宋_GB2312" w:cs="Times New Roman"/>
          <w:color w:val="auto"/>
          <w:sz w:val="32"/>
          <w:szCs w:val="32"/>
          <w:lang w:eastAsia="zh-CN"/>
        </w:rPr>
        <w:t>将政策标题修改为《闵行区强化科技创新策源功能高水平推进上海科创中心重要承载区建设的政策意见》，进一步凸显闵行区强化“四大功能”，服务“五个中心”建设的重要载体定位。</w:t>
      </w:r>
    </w:p>
    <w:p>
      <w:pPr>
        <w:spacing w:line="560" w:lineRule="exact"/>
        <w:ind w:firstLine="6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分歧处理情况：已对科创政策和</w:t>
      </w:r>
      <w:r>
        <w:rPr>
          <w:rFonts w:hint="eastAsia" w:ascii="Times New Roman" w:hAnsi="Times New Roman" w:eastAsia="仿宋_GB2312" w:cs="Times New Roman"/>
          <w:color w:val="auto"/>
          <w:sz w:val="32"/>
          <w:szCs w:val="32"/>
          <w:lang w:eastAsia="zh-CN"/>
        </w:rPr>
        <w:t>《操作细则》</w:t>
      </w:r>
      <w:r>
        <w:rPr>
          <w:rFonts w:hint="eastAsia" w:ascii="Times New Roman" w:hAnsi="Times New Roman" w:eastAsia="仿宋_GB2312" w:cs="Times New Roman"/>
          <w:color w:val="auto"/>
          <w:sz w:val="32"/>
          <w:szCs w:val="32"/>
          <w:lang w:val="en-US" w:eastAsia="zh-CN"/>
        </w:rPr>
        <w:t>标题进行修改。</w:t>
      </w:r>
    </w:p>
    <w:p>
      <w:pPr>
        <w:keepNext w:val="0"/>
        <w:keepLines w:val="0"/>
        <w:pageBreakBefore w:val="0"/>
        <w:kinsoku/>
        <w:wordWrap/>
        <w:overflowPunct/>
        <w:topLinePunct w:val="0"/>
        <w:autoSpaceDE/>
        <w:autoSpaceDN/>
        <w:bidi w:val="0"/>
        <w:adjustRightInd w:val="0"/>
        <w:snapToGrid w:val="0"/>
        <w:spacing w:line="560" w:lineRule="exact"/>
        <w:ind w:firstLine="600"/>
        <w:textAlignment w:val="auto"/>
        <w:rPr>
          <w:rFonts w:hint="eastAsia" w:ascii="仿宋" w:hAnsi="仿宋" w:eastAsia="仿宋"/>
          <w:b w:val="0"/>
          <w:bCs/>
          <w:sz w:val="32"/>
          <w:szCs w:val="32"/>
          <w:highlight w:val="none"/>
        </w:rPr>
      </w:pPr>
      <w:r>
        <w:rPr>
          <w:rFonts w:hint="eastAsia" w:ascii="仿宋" w:hAnsi="仿宋" w:eastAsia="仿宋"/>
          <w:b/>
          <w:sz w:val="32"/>
          <w:szCs w:val="32"/>
          <w:highlight w:val="none"/>
        </w:rPr>
        <w:t>建议</w:t>
      </w:r>
      <w:r>
        <w:rPr>
          <w:rFonts w:hint="eastAsia" w:ascii="仿宋" w:hAnsi="仿宋" w:eastAsia="仿宋"/>
          <w:b/>
          <w:sz w:val="32"/>
          <w:szCs w:val="32"/>
          <w:highlight w:val="none"/>
          <w:lang w:eastAsia="zh-CN"/>
        </w:rPr>
        <w:t>三</w:t>
      </w:r>
      <w:r>
        <w:rPr>
          <w:rFonts w:ascii="仿宋" w:hAnsi="仿宋" w:eastAsia="仿宋"/>
          <w:b/>
          <w:sz w:val="32"/>
          <w:szCs w:val="32"/>
          <w:highlight w:val="none"/>
        </w:rPr>
        <w:t>：</w:t>
      </w:r>
      <w:r>
        <w:rPr>
          <w:rFonts w:hint="eastAsia" w:ascii="仿宋" w:hAnsi="仿宋" w:eastAsia="仿宋"/>
          <w:b w:val="0"/>
          <w:bCs/>
          <w:sz w:val="32"/>
          <w:szCs w:val="32"/>
          <w:highlight w:val="none"/>
        </w:rPr>
        <w:t>与区经委正在修订的新一轮产业政策做好衔接。</w:t>
      </w:r>
    </w:p>
    <w:p>
      <w:pPr>
        <w:keepNext w:val="0"/>
        <w:keepLines w:val="0"/>
        <w:pageBreakBefore w:val="0"/>
        <w:kinsoku/>
        <w:wordWrap/>
        <w:overflowPunct/>
        <w:topLinePunct w:val="0"/>
        <w:autoSpaceDE/>
        <w:autoSpaceDN/>
        <w:bidi w:val="0"/>
        <w:adjustRightInd w:val="0"/>
        <w:snapToGrid w:val="0"/>
        <w:spacing w:line="560" w:lineRule="exact"/>
        <w:ind w:firstLine="600"/>
        <w:textAlignment w:val="auto"/>
        <w:rPr>
          <w:rFonts w:hint="eastAsia"/>
          <w:sz w:val="32"/>
          <w:szCs w:val="32"/>
          <w:highlight w:val="none"/>
        </w:rPr>
      </w:pPr>
      <w:r>
        <w:rPr>
          <w:rFonts w:hint="eastAsia" w:ascii="Times New Roman" w:hAnsi="Times New Roman" w:eastAsia="仿宋_GB2312" w:cs="Times New Roman"/>
          <w:b w:val="0"/>
          <w:bCs w:val="0"/>
          <w:color w:val="auto"/>
          <w:sz w:val="32"/>
          <w:szCs w:val="32"/>
          <w:highlight w:val="none"/>
          <w:lang w:val="en-US" w:eastAsia="zh-CN"/>
        </w:rPr>
        <w:t>分歧处理情况：已按照要求</w:t>
      </w:r>
      <w:r>
        <w:rPr>
          <w:rFonts w:hint="eastAsia" w:ascii="仿宋" w:hAnsi="仿宋" w:eastAsia="仿宋"/>
          <w:b w:val="0"/>
          <w:bCs/>
          <w:sz w:val="32"/>
          <w:szCs w:val="32"/>
          <w:highlight w:val="none"/>
        </w:rPr>
        <w:t>与区经委做好衔接</w:t>
      </w:r>
      <w:r>
        <w:rPr>
          <w:rFonts w:hint="eastAsia" w:ascii="Times New Roman" w:hAnsi="Times New Roman" w:eastAsia="仿宋_GB2312" w:cs="Times New Roman"/>
          <w:b w:val="0"/>
          <w:bCs w:val="0"/>
          <w:color w:val="auto"/>
          <w:sz w:val="32"/>
          <w:szCs w:val="32"/>
          <w:highlight w:val="none"/>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00"/>
        <w:textAlignment w:val="auto"/>
        <w:rPr>
          <w:rStyle w:val="11"/>
          <w:rFonts w:hint="eastAsia" w:ascii="仿宋" w:hAnsi="仿宋" w:eastAsia="仿宋"/>
          <w:b/>
          <w:sz w:val="32"/>
          <w:szCs w:val="32"/>
          <w:highlight w:val="none"/>
          <w:lang w:eastAsia="zh-CN"/>
        </w:rPr>
      </w:pPr>
      <w:r>
        <w:rPr>
          <w:rStyle w:val="11"/>
          <w:rFonts w:hint="eastAsia" w:ascii="仿宋" w:hAnsi="仿宋" w:eastAsia="仿宋"/>
          <w:b/>
          <w:sz w:val="32"/>
          <w:szCs w:val="32"/>
          <w:highlight w:val="none"/>
          <w:lang w:val="en-US" w:eastAsia="zh-CN"/>
        </w:rPr>
        <w:t>2、</w:t>
      </w:r>
      <w:r>
        <w:rPr>
          <w:rStyle w:val="11"/>
          <w:rFonts w:hint="eastAsia" w:ascii="仿宋" w:hAnsi="仿宋" w:eastAsia="仿宋"/>
          <w:b/>
          <w:sz w:val="32"/>
          <w:szCs w:val="32"/>
          <w:highlight w:val="none"/>
          <w:lang w:eastAsia="zh-CN"/>
        </w:rPr>
        <w:t>区经委</w:t>
      </w:r>
    </w:p>
    <w:p>
      <w:pPr>
        <w:spacing w:line="560" w:lineRule="exact"/>
        <w:ind w:firstLine="600"/>
        <w:rPr>
          <w:rFonts w:hint="eastAsia" w:ascii="Times New Roman" w:hAnsi="Times New Roman" w:eastAsia="仿宋_GB2312" w:cs="Times New Roman"/>
          <w:color w:val="auto"/>
          <w:sz w:val="32"/>
          <w:szCs w:val="32"/>
          <w:lang w:eastAsia="zh-CN"/>
        </w:rPr>
      </w:pPr>
      <w:r>
        <w:rPr>
          <w:rFonts w:hint="eastAsia" w:ascii="仿宋" w:hAnsi="仿宋" w:eastAsia="仿宋"/>
          <w:b/>
          <w:sz w:val="32"/>
          <w:szCs w:val="32"/>
          <w:highlight w:val="none"/>
        </w:rPr>
        <w:t>建议</w:t>
      </w:r>
      <w:r>
        <w:rPr>
          <w:rFonts w:hint="eastAsia" w:ascii="仿宋" w:hAnsi="仿宋" w:eastAsia="仿宋"/>
          <w:b/>
          <w:sz w:val="32"/>
          <w:szCs w:val="32"/>
          <w:highlight w:val="none"/>
          <w:lang w:eastAsia="zh-CN"/>
        </w:rPr>
        <w:t>一</w:t>
      </w:r>
      <w:r>
        <w:rPr>
          <w:rFonts w:ascii="仿宋" w:hAnsi="仿宋" w:eastAsia="仿宋"/>
          <w:b/>
          <w:sz w:val="32"/>
          <w:szCs w:val="32"/>
          <w:highlight w:val="none"/>
        </w:rPr>
        <w:t>：</w:t>
      </w:r>
      <w:r>
        <w:rPr>
          <w:rFonts w:hint="eastAsia" w:ascii="Times New Roman" w:hAnsi="Times New Roman" w:eastAsia="仿宋_GB2312" w:cs="Times New Roman"/>
          <w:color w:val="auto"/>
          <w:sz w:val="32"/>
          <w:szCs w:val="32"/>
          <w:lang w:eastAsia="zh-CN"/>
        </w:rPr>
        <w:t>独角兽、单项冠军等区经委先进制造业政策中有具体的补贴条款，建议科创政策中不重复支持。</w:t>
      </w:r>
    </w:p>
    <w:p>
      <w:pPr>
        <w:spacing w:line="560" w:lineRule="exact"/>
        <w:ind w:firstLine="6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分歧处理情况：已按照要求修改。</w:t>
      </w:r>
    </w:p>
    <w:p>
      <w:pPr>
        <w:spacing w:line="560" w:lineRule="exact"/>
        <w:ind w:firstLine="600"/>
        <w:rPr>
          <w:rFonts w:hint="eastAsia" w:ascii="Times New Roman" w:hAnsi="Times New Roman" w:eastAsia="仿宋_GB2312" w:cs="Times New Roman"/>
          <w:color w:val="auto"/>
          <w:sz w:val="32"/>
          <w:szCs w:val="32"/>
          <w:lang w:eastAsia="zh-CN"/>
        </w:rPr>
      </w:pPr>
      <w:r>
        <w:rPr>
          <w:rFonts w:hint="eastAsia" w:ascii="仿宋" w:hAnsi="仿宋" w:eastAsia="仿宋"/>
          <w:b/>
          <w:sz w:val="32"/>
          <w:szCs w:val="32"/>
          <w:highlight w:val="none"/>
        </w:rPr>
        <w:t>建议</w:t>
      </w:r>
      <w:r>
        <w:rPr>
          <w:rFonts w:hint="eastAsia" w:ascii="仿宋" w:hAnsi="仿宋" w:eastAsia="仿宋"/>
          <w:b/>
          <w:sz w:val="32"/>
          <w:szCs w:val="32"/>
          <w:highlight w:val="none"/>
          <w:lang w:eastAsia="zh-CN"/>
        </w:rPr>
        <w:t>二</w:t>
      </w:r>
      <w:r>
        <w:rPr>
          <w:rFonts w:ascii="仿宋" w:hAnsi="仿宋" w:eastAsia="仿宋"/>
          <w:b/>
          <w:sz w:val="32"/>
          <w:szCs w:val="32"/>
          <w:highlight w:val="none"/>
        </w:rPr>
        <w:t>：</w:t>
      </w:r>
      <w:r>
        <w:rPr>
          <w:rFonts w:hint="eastAsia" w:ascii="Times New Roman" w:hAnsi="Times New Roman" w:eastAsia="仿宋_GB2312" w:cs="Times New Roman"/>
          <w:color w:val="auto"/>
          <w:sz w:val="32"/>
          <w:szCs w:val="32"/>
          <w:lang w:eastAsia="zh-CN"/>
        </w:rPr>
        <w:t>附则中，“本意见适用于注册纳税在本区的企事业单位”不符合公平竞争审查的要求，建议修改为“本意见适用于符合闵行区产业发展规划相关领域中的各类市场主体”。</w:t>
      </w:r>
    </w:p>
    <w:p>
      <w:pPr>
        <w:spacing w:line="560" w:lineRule="exact"/>
        <w:ind w:firstLine="6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分歧处理情况：已按照要求修改。</w:t>
      </w:r>
    </w:p>
    <w:p>
      <w:pPr>
        <w:spacing w:line="560" w:lineRule="exact"/>
        <w:ind w:firstLine="600"/>
        <w:rPr>
          <w:rFonts w:hint="eastAsia" w:ascii="Times New Roman" w:hAnsi="Times New Roman" w:eastAsia="仿宋_GB2312" w:cs="Times New Roman"/>
          <w:color w:val="auto"/>
          <w:sz w:val="32"/>
          <w:szCs w:val="32"/>
          <w:lang w:eastAsia="zh-CN"/>
        </w:rPr>
      </w:pPr>
      <w:r>
        <w:rPr>
          <w:rFonts w:hint="eastAsia" w:ascii="仿宋" w:hAnsi="仿宋" w:eastAsia="仿宋"/>
          <w:b/>
          <w:sz w:val="32"/>
          <w:szCs w:val="32"/>
          <w:highlight w:val="none"/>
        </w:rPr>
        <w:t>建议</w:t>
      </w:r>
      <w:r>
        <w:rPr>
          <w:rFonts w:hint="eastAsia" w:ascii="仿宋" w:hAnsi="仿宋" w:eastAsia="仿宋"/>
          <w:b/>
          <w:sz w:val="32"/>
          <w:szCs w:val="32"/>
          <w:highlight w:val="none"/>
          <w:lang w:eastAsia="zh-CN"/>
        </w:rPr>
        <w:t>三</w:t>
      </w:r>
      <w:r>
        <w:rPr>
          <w:rFonts w:ascii="仿宋" w:hAnsi="仿宋" w:eastAsia="仿宋"/>
          <w:b/>
          <w:sz w:val="32"/>
          <w:szCs w:val="32"/>
          <w:highlight w:val="none"/>
        </w:rPr>
        <w:t>：</w:t>
      </w:r>
      <w:r>
        <w:rPr>
          <w:rFonts w:hint="eastAsia" w:ascii="Times New Roman" w:hAnsi="Times New Roman" w:eastAsia="仿宋_GB2312" w:cs="Times New Roman"/>
          <w:color w:val="auto"/>
          <w:sz w:val="32"/>
          <w:szCs w:val="32"/>
          <w:lang w:eastAsia="zh-CN"/>
        </w:rPr>
        <w:t>企业技术中心的扶持由区经委进行操作，与区经委先进制造业政策内容重复，但补贴力度不同，建议予以调整。</w:t>
      </w:r>
    </w:p>
    <w:p>
      <w:pPr>
        <w:spacing w:line="560" w:lineRule="exact"/>
        <w:ind w:firstLine="6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分歧处理情况：已按照要求修改。</w:t>
      </w:r>
    </w:p>
    <w:p>
      <w:pPr>
        <w:keepNext w:val="0"/>
        <w:keepLines w:val="0"/>
        <w:pageBreakBefore w:val="0"/>
        <w:kinsoku/>
        <w:wordWrap/>
        <w:overflowPunct/>
        <w:topLinePunct w:val="0"/>
        <w:autoSpaceDE/>
        <w:autoSpaceDN/>
        <w:bidi w:val="0"/>
        <w:adjustRightInd w:val="0"/>
        <w:snapToGrid w:val="0"/>
        <w:spacing w:line="560" w:lineRule="exact"/>
        <w:ind w:firstLine="600"/>
        <w:textAlignment w:val="auto"/>
        <w:rPr>
          <w:rStyle w:val="11"/>
          <w:rFonts w:hint="eastAsia" w:ascii="仿宋" w:hAnsi="仿宋" w:eastAsia="仿宋"/>
          <w:b/>
          <w:sz w:val="32"/>
          <w:szCs w:val="32"/>
          <w:highlight w:val="none"/>
          <w:lang w:val="en-US" w:eastAsia="zh-CN"/>
        </w:rPr>
      </w:pPr>
      <w:r>
        <w:rPr>
          <w:rStyle w:val="11"/>
          <w:rFonts w:hint="eastAsia" w:ascii="仿宋" w:hAnsi="仿宋" w:eastAsia="仿宋"/>
          <w:b/>
          <w:sz w:val="32"/>
          <w:szCs w:val="32"/>
          <w:highlight w:val="none"/>
          <w:lang w:val="en-US" w:eastAsia="zh-CN"/>
        </w:rPr>
        <w:t>3、区人社局</w:t>
      </w:r>
    </w:p>
    <w:p>
      <w:pPr>
        <w:spacing w:line="560" w:lineRule="exact"/>
        <w:ind w:firstLine="600"/>
        <w:rPr>
          <w:rFonts w:hint="eastAsia" w:ascii="Times New Roman" w:hAnsi="Times New Roman" w:eastAsia="仿宋_GB2312" w:cs="Times New Roman"/>
          <w:color w:val="auto"/>
          <w:sz w:val="32"/>
          <w:szCs w:val="32"/>
          <w:lang w:val="en-US" w:eastAsia="zh-CN"/>
        </w:rPr>
      </w:pPr>
      <w:r>
        <w:rPr>
          <w:rFonts w:hint="eastAsia" w:ascii="仿宋" w:hAnsi="仿宋" w:eastAsia="仿宋"/>
          <w:b/>
          <w:sz w:val="32"/>
          <w:szCs w:val="32"/>
          <w:highlight w:val="none"/>
        </w:rPr>
        <w:t>建议</w:t>
      </w:r>
      <w:r>
        <w:rPr>
          <w:rFonts w:ascii="仿宋" w:hAnsi="仿宋" w:eastAsia="仿宋"/>
          <w:b/>
          <w:sz w:val="32"/>
          <w:szCs w:val="32"/>
          <w:highlight w:val="none"/>
        </w:rPr>
        <w:t>：</w:t>
      </w:r>
      <w:r>
        <w:rPr>
          <w:rFonts w:hint="eastAsia" w:ascii="Times New Roman" w:hAnsi="Times New Roman" w:eastAsia="仿宋_GB2312" w:cs="Times New Roman"/>
          <w:color w:val="auto"/>
          <w:sz w:val="32"/>
          <w:szCs w:val="32"/>
          <w:lang w:eastAsia="zh-CN"/>
        </w:rPr>
        <w:t>政策中支持国家人社部和上海市人社条线组织的创业大赛；明确对国家人社部和上海市人社条线大赛中获奖的企业同样给予补贴，如“中国创翼”创业创新大赛、上海市创业新秀评选等赛事。</w:t>
      </w:r>
    </w:p>
    <w:p>
      <w:pPr>
        <w:spacing w:line="560" w:lineRule="exact"/>
        <w:ind w:firstLine="6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分歧处理情况：</w:t>
      </w:r>
      <w:r>
        <w:rPr>
          <w:rFonts w:hint="eastAsia" w:ascii="Times New Roman" w:hAnsi="Times New Roman" w:eastAsia="仿宋_GB2312" w:cs="Times New Roman"/>
          <w:color w:val="auto"/>
          <w:sz w:val="32"/>
          <w:szCs w:val="32"/>
          <w:lang w:eastAsia="zh-CN"/>
        </w:rPr>
        <w:t>鼓励企业参加中国创新创业大赛、上海市创新创业大赛符合上海市科委相关要求，国家人社部和上海市人社条线相关支持建议在其他专项政策中体现。</w:t>
      </w:r>
    </w:p>
    <w:p>
      <w:pPr>
        <w:keepNext w:val="0"/>
        <w:keepLines w:val="0"/>
        <w:pageBreakBefore w:val="0"/>
        <w:kinsoku/>
        <w:wordWrap/>
        <w:overflowPunct/>
        <w:topLinePunct w:val="0"/>
        <w:autoSpaceDE/>
        <w:autoSpaceDN/>
        <w:bidi w:val="0"/>
        <w:adjustRightInd w:val="0"/>
        <w:snapToGrid w:val="0"/>
        <w:spacing w:line="560" w:lineRule="exact"/>
        <w:ind w:firstLine="600"/>
        <w:textAlignment w:val="auto"/>
        <w:rPr>
          <w:rStyle w:val="11"/>
          <w:rFonts w:ascii="仿宋" w:hAnsi="仿宋" w:eastAsia="仿宋"/>
          <w:b/>
          <w:sz w:val="32"/>
          <w:szCs w:val="32"/>
          <w:highlight w:val="none"/>
        </w:rPr>
      </w:pPr>
      <w:r>
        <w:rPr>
          <w:rStyle w:val="11"/>
          <w:rFonts w:hint="eastAsia" w:ascii="仿宋" w:hAnsi="仿宋" w:eastAsia="仿宋"/>
          <w:b/>
          <w:sz w:val="32"/>
          <w:szCs w:val="32"/>
          <w:highlight w:val="none"/>
          <w:lang w:val="en-US" w:eastAsia="zh-CN"/>
        </w:rPr>
        <w:t>4</w:t>
      </w:r>
      <w:r>
        <w:rPr>
          <w:rStyle w:val="11"/>
          <w:rFonts w:hint="eastAsia" w:ascii="仿宋" w:hAnsi="仿宋" w:eastAsia="仿宋"/>
          <w:b/>
          <w:sz w:val="32"/>
          <w:szCs w:val="32"/>
          <w:highlight w:val="none"/>
        </w:rPr>
        <w:t>、</w:t>
      </w:r>
      <w:r>
        <w:rPr>
          <w:rStyle w:val="11"/>
          <w:rFonts w:hint="eastAsia" w:ascii="仿宋" w:hAnsi="仿宋" w:eastAsia="仿宋"/>
          <w:b/>
          <w:sz w:val="32"/>
          <w:szCs w:val="32"/>
          <w:highlight w:val="none"/>
          <w:lang w:eastAsia="zh-CN"/>
        </w:rPr>
        <w:t>南滨江公司</w:t>
      </w:r>
    </w:p>
    <w:p>
      <w:pPr>
        <w:spacing w:line="560" w:lineRule="exact"/>
        <w:ind w:firstLine="600"/>
        <w:rPr>
          <w:rFonts w:hint="eastAsia" w:ascii="Times New Roman" w:hAnsi="Times New Roman" w:eastAsia="仿宋_GB2312" w:cs="Times New Roman"/>
          <w:color w:val="auto"/>
          <w:sz w:val="32"/>
          <w:szCs w:val="32"/>
          <w:lang w:val="en-US" w:eastAsia="zh-CN"/>
        </w:rPr>
      </w:pPr>
      <w:r>
        <w:rPr>
          <w:rFonts w:hint="eastAsia" w:ascii="仿宋" w:hAnsi="仿宋" w:eastAsia="仿宋"/>
          <w:b/>
          <w:sz w:val="32"/>
          <w:szCs w:val="32"/>
          <w:highlight w:val="none"/>
        </w:rPr>
        <w:t>建议</w:t>
      </w:r>
      <w:r>
        <w:rPr>
          <w:rFonts w:hint="eastAsia" w:ascii="仿宋" w:hAnsi="仿宋" w:eastAsia="仿宋"/>
          <w:b/>
          <w:sz w:val="32"/>
          <w:szCs w:val="32"/>
          <w:highlight w:val="none"/>
          <w:lang w:eastAsia="zh-CN"/>
        </w:rPr>
        <w:t>一</w:t>
      </w:r>
      <w:r>
        <w:rPr>
          <w:rFonts w:ascii="仿宋" w:hAnsi="仿宋" w:eastAsia="仿宋"/>
          <w:b/>
          <w:sz w:val="32"/>
          <w:szCs w:val="32"/>
          <w:highlight w:val="none"/>
        </w:rPr>
        <w:t>：</w:t>
      </w:r>
      <w:r>
        <w:rPr>
          <w:rFonts w:hint="eastAsia" w:ascii="仿宋" w:hAnsi="仿宋" w:eastAsia="仿宋"/>
          <w:b w:val="0"/>
          <w:bCs/>
          <w:sz w:val="32"/>
          <w:szCs w:val="32"/>
          <w:highlight w:val="none"/>
        </w:rPr>
        <w:t>支</w:t>
      </w:r>
      <w:r>
        <w:rPr>
          <w:rFonts w:hint="eastAsia" w:ascii="Times New Roman" w:hAnsi="Times New Roman" w:eastAsia="仿宋_GB2312" w:cs="Times New Roman"/>
          <w:color w:val="auto"/>
          <w:sz w:val="32"/>
          <w:szCs w:val="32"/>
          <w:lang w:eastAsia="zh-CN"/>
        </w:rPr>
        <w:t>持在闵行举办科技创新创业主题活动，按层次、规模、体量，给予活动费用50%的补贴，最高100万元</w:t>
      </w:r>
      <w:r>
        <w:rPr>
          <w:rFonts w:hint="eastAsia" w:ascii="Times New Roman" w:hAnsi="Times New Roman" w:eastAsia="仿宋_GB2312" w:cs="Times New Roman"/>
          <w:color w:val="auto"/>
          <w:sz w:val="32"/>
          <w:szCs w:val="32"/>
          <w:lang w:val="en-US" w:eastAsia="zh-CN"/>
        </w:rPr>
        <w:t>。</w:t>
      </w:r>
    </w:p>
    <w:p>
      <w:pPr>
        <w:spacing w:line="560" w:lineRule="exact"/>
        <w:ind w:firstLine="6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分歧处理情况：根据历年科创政策执行情况，现有政策支持力度基本可以满足举办各类创新创业活动的需求。重大</w:t>
      </w:r>
      <w:r>
        <w:rPr>
          <w:rFonts w:hint="eastAsia" w:ascii="Times New Roman" w:hAnsi="Times New Roman" w:eastAsia="仿宋_GB2312" w:cs="Times New Roman"/>
          <w:color w:val="auto"/>
          <w:sz w:val="32"/>
          <w:szCs w:val="32"/>
          <w:lang w:eastAsia="zh-CN"/>
        </w:rPr>
        <w:t>活动可“一事一议”申请其他闵行区政策</w:t>
      </w:r>
      <w:r>
        <w:rPr>
          <w:rFonts w:hint="eastAsia" w:ascii="Times New Roman" w:hAnsi="Times New Roman" w:eastAsia="仿宋_GB2312" w:cs="Times New Roman"/>
          <w:color w:val="auto"/>
          <w:sz w:val="32"/>
          <w:szCs w:val="32"/>
          <w:lang w:val="en-US" w:eastAsia="zh-CN"/>
        </w:rPr>
        <w:t>。</w:t>
      </w:r>
    </w:p>
    <w:p>
      <w:pPr>
        <w:spacing w:line="560" w:lineRule="exact"/>
        <w:ind w:firstLine="600"/>
        <w:rPr>
          <w:rFonts w:hint="eastAsia" w:ascii="Times New Roman" w:hAnsi="Times New Roman" w:eastAsia="仿宋_GB2312" w:cs="Times New Roman"/>
          <w:color w:val="auto"/>
          <w:sz w:val="32"/>
          <w:szCs w:val="32"/>
          <w:lang w:val="en-US" w:eastAsia="zh-CN"/>
        </w:rPr>
      </w:pPr>
      <w:r>
        <w:rPr>
          <w:rFonts w:hint="eastAsia" w:ascii="仿宋" w:hAnsi="仿宋" w:eastAsia="仿宋"/>
          <w:b/>
          <w:sz w:val="32"/>
          <w:szCs w:val="32"/>
          <w:highlight w:val="none"/>
        </w:rPr>
        <w:t>建议</w:t>
      </w:r>
      <w:r>
        <w:rPr>
          <w:rFonts w:hint="eastAsia" w:ascii="仿宋" w:hAnsi="仿宋" w:eastAsia="仿宋"/>
          <w:b/>
          <w:sz w:val="32"/>
          <w:szCs w:val="32"/>
          <w:highlight w:val="none"/>
          <w:lang w:eastAsia="zh-CN"/>
        </w:rPr>
        <w:t>二</w:t>
      </w:r>
      <w:r>
        <w:rPr>
          <w:rFonts w:ascii="仿宋" w:hAnsi="仿宋" w:eastAsia="仿宋"/>
          <w:b/>
          <w:sz w:val="32"/>
          <w:szCs w:val="32"/>
          <w:highlight w:val="none"/>
        </w:rPr>
        <w:t>：</w:t>
      </w:r>
      <w:r>
        <w:rPr>
          <w:rFonts w:hint="eastAsia" w:ascii="Times New Roman" w:hAnsi="Times New Roman" w:eastAsia="仿宋_GB2312" w:cs="Times New Roman"/>
          <w:color w:val="auto"/>
          <w:sz w:val="32"/>
          <w:szCs w:val="32"/>
          <w:lang w:val="en-US" w:eastAsia="zh-CN"/>
        </w:rPr>
        <w:t>对有效期满后重新认定的高新技术企业给予10万元资助。</w:t>
      </w:r>
    </w:p>
    <w:p>
      <w:pPr>
        <w:spacing w:line="560" w:lineRule="exact"/>
        <w:ind w:firstLine="6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分歧处理情况：新一轮科创政策和</w:t>
      </w:r>
      <w:r>
        <w:rPr>
          <w:rFonts w:hint="eastAsia" w:ascii="Times New Roman" w:hAnsi="Times New Roman" w:eastAsia="仿宋_GB2312" w:cs="Times New Roman"/>
          <w:color w:val="auto"/>
          <w:sz w:val="32"/>
          <w:szCs w:val="32"/>
          <w:lang w:eastAsia="zh-CN"/>
        </w:rPr>
        <w:t>《操作细则》</w:t>
      </w:r>
      <w:r>
        <w:rPr>
          <w:rFonts w:hint="eastAsia" w:ascii="Times New Roman" w:hAnsi="Times New Roman" w:eastAsia="仿宋_GB2312" w:cs="Times New Roman"/>
          <w:color w:val="auto"/>
          <w:sz w:val="32"/>
          <w:szCs w:val="32"/>
          <w:lang w:val="en-US" w:eastAsia="zh-CN"/>
        </w:rPr>
        <w:t>对</w:t>
      </w:r>
      <w:r>
        <w:rPr>
          <w:rFonts w:hint="eastAsia" w:ascii="Times New Roman" w:hAnsi="Times New Roman" w:eastAsia="仿宋_GB2312" w:cs="Times New Roman"/>
          <w:color w:val="auto"/>
          <w:sz w:val="32"/>
          <w:szCs w:val="32"/>
          <w:lang w:eastAsia="zh-CN"/>
        </w:rPr>
        <w:t>高新技术企业奖励金额保持不变，与全市平均水平基本一致。</w:t>
      </w:r>
    </w:p>
    <w:p>
      <w:pPr>
        <w:keepNext w:val="0"/>
        <w:keepLines w:val="0"/>
        <w:pageBreakBefore w:val="0"/>
        <w:kinsoku/>
        <w:wordWrap/>
        <w:overflowPunct/>
        <w:topLinePunct w:val="0"/>
        <w:autoSpaceDE/>
        <w:autoSpaceDN/>
        <w:bidi w:val="0"/>
        <w:adjustRightInd w:val="0"/>
        <w:snapToGrid w:val="0"/>
        <w:spacing w:line="560" w:lineRule="exact"/>
        <w:ind w:firstLine="600"/>
        <w:textAlignment w:val="auto"/>
        <w:rPr>
          <w:rStyle w:val="11"/>
          <w:rFonts w:hint="eastAsia" w:ascii="仿宋" w:hAnsi="仿宋" w:eastAsia="仿宋"/>
          <w:b/>
          <w:sz w:val="32"/>
          <w:szCs w:val="32"/>
          <w:highlight w:val="none"/>
          <w:lang w:eastAsia="zh-CN"/>
        </w:rPr>
      </w:pPr>
      <w:r>
        <w:rPr>
          <w:rStyle w:val="11"/>
          <w:rFonts w:hint="eastAsia" w:ascii="仿宋" w:hAnsi="仿宋" w:eastAsia="仿宋"/>
          <w:b/>
          <w:sz w:val="32"/>
          <w:szCs w:val="32"/>
          <w:highlight w:val="none"/>
          <w:lang w:val="en-US" w:eastAsia="zh-CN"/>
        </w:rPr>
        <w:t>5、</w:t>
      </w:r>
      <w:r>
        <w:rPr>
          <w:rStyle w:val="11"/>
          <w:rFonts w:hint="eastAsia" w:ascii="仿宋" w:hAnsi="仿宋" w:eastAsia="仿宋"/>
          <w:b/>
          <w:sz w:val="32"/>
          <w:szCs w:val="32"/>
          <w:highlight w:val="none"/>
          <w:lang w:eastAsia="zh-CN"/>
        </w:rPr>
        <w:t>马桥试验区公司</w:t>
      </w:r>
    </w:p>
    <w:p>
      <w:pPr>
        <w:spacing w:line="560" w:lineRule="exact"/>
        <w:ind w:firstLine="600"/>
        <w:rPr>
          <w:rFonts w:hint="eastAsia" w:ascii="Times New Roman" w:hAnsi="Times New Roman" w:eastAsia="仿宋_GB2312" w:cs="Times New Roman"/>
          <w:color w:val="auto"/>
          <w:sz w:val="32"/>
          <w:szCs w:val="32"/>
          <w:lang w:val="en-US" w:eastAsia="zh-CN"/>
        </w:rPr>
      </w:pPr>
      <w:r>
        <w:rPr>
          <w:rFonts w:hint="eastAsia" w:ascii="仿宋" w:hAnsi="仿宋" w:eastAsia="仿宋"/>
          <w:b/>
          <w:sz w:val="32"/>
          <w:szCs w:val="32"/>
          <w:highlight w:val="none"/>
        </w:rPr>
        <w:t>建议</w:t>
      </w:r>
      <w:r>
        <w:rPr>
          <w:rFonts w:hint="eastAsia" w:ascii="仿宋" w:hAnsi="仿宋" w:eastAsia="仿宋"/>
          <w:b/>
          <w:sz w:val="32"/>
          <w:szCs w:val="32"/>
          <w:highlight w:val="none"/>
          <w:lang w:eastAsia="zh-CN"/>
        </w:rPr>
        <w:t>一</w:t>
      </w:r>
      <w:r>
        <w:rPr>
          <w:rFonts w:ascii="仿宋" w:hAnsi="仿宋" w:eastAsia="仿宋"/>
          <w:b/>
          <w:sz w:val="32"/>
          <w:szCs w:val="32"/>
          <w:highlight w:val="none"/>
        </w:rPr>
        <w:t>：</w:t>
      </w:r>
      <w:r>
        <w:rPr>
          <w:rFonts w:hint="eastAsia" w:ascii="Times New Roman" w:hAnsi="Times New Roman" w:eastAsia="仿宋_GB2312" w:cs="Times New Roman"/>
          <w:color w:val="auto"/>
          <w:sz w:val="32"/>
          <w:szCs w:val="32"/>
          <w:lang w:val="en-US" w:eastAsia="zh-CN"/>
        </w:rPr>
        <w:t>闵行区每年都需要在区内组织承办各类国际级、国家级、市级的高能级高规格高标准活动，如世界人工智能大会(WAIC)、大零号湾国际产业要素尖峰对话等，建议针对此类活动费用的补贴提高上限。</w:t>
      </w:r>
    </w:p>
    <w:p>
      <w:pPr>
        <w:spacing w:line="560" w:lineRule="exact"/>
        <w:ind w:firstLine="6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分歧处理情况：根据历年科创政策执行情况，现有政策支持力度基本可以满足举办各类创新创业活动的需求。重大活动可“一事一议”申请其他闵行区政策。</w:t>
      </w:r>
    </w:p>
    <w:p>
      <w:pPr>
        <w:spacing w:line="560" w:lineRule="exact"/>
        <w:ind w:firstLine="600"/>
        <w:rPr>
          <w:rFonts w:hint="eastAsia" w:ascii="Times New Roman" w:hAnsi="Times New Roman" w:eastAsia="仿宋_GB2312" w:cs="Times New Roman"/>
          <w:color w:val="auto"/>
          <w:sz w:val="32"/>
          <w:szCs w:val="32"/>
          <w:lang w:val="en-US" w:eastAsia="zh-CN"/>
        </w:rPr>
      </w:pPr>
      <w:r>
        <w:rPr>
          <w:rFonts w:hint="eastAsia" w:ascii="仿宋" w:hAnsi="仿宋" w:eastAsia="仿宋"/>
          <w:b/>
          <w:sz w:val="32"/>
          <w:szCs w:val="32"/>
          <w:highlight w:val="none"/>
        </w:rPr>
        <w:t>建议</w:t>
      </w:r>
      <w:r>
        <w:rPr>
          <w:rFonts w:hint="eastAsia" w:ascii="仿宋" w:hAnsi="仿宋" w:eastAsia="仿宋"/>
          <w:b/>
          <w:sz w:val="32"/>
          <w:szCs w:val="32"/>
          <w:highlight w:val="none"/>
          <w:lang w:eastAsia="zh-CN"/>
        </w:rPr>
        <w:t>二</w:t>
      </w:r>
      <w:r>
        <w:rPr>
          <w:rFonts w:ascii="仿宋" w:hAnsi="仿宋" w:eastAsia="仿宋"/>
          <w:b/>
          <w:sz w:val="32"/>
          <w:szCs w:val="32"/>
          <w:highlight w:val="none"/>
        </w:rPr>
        <w:t>：</w:t>
      </w:r>
      <w:r>
        <w:rPr>
          <w:rFonts w:hint="eastAsia" w:ascii="Times New Roman" w:hAnsi="Times New Roman" w:eastAsia="仿宋_GB2312" w:cs="Times New Roman"/>
          <w:color w:val="auto"/>
          <w:sz w:val="32"/>
          <w:szCs w:val="32"/>
          <w:lang w:val="en-US" w:eastAsia="zh-CN"/>
        </w:rPr>
        <w:t>建议增加人工智能大模型算力补贴项目扶持。</w:t>
      </w:r>
    </w:p>
    <w:p>
      <w:pPr>
        <w:spacing w:line="560" w:lineRule="exact"/>
        <w:ind w:firstLine="6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分歧处理情况：闵行区产业政策已有相应支持政策，科创政策不再重复支持。</w:t>
      </w:r>
    </w:p>
    <w:p>
      <w:pPr>
        <w:spacing w:line="560" w:lineRule="exact"/>
        <w:ind w:firstLine="600"/>
        <w:rPr>
          <w:rFonts w:hint="eastAsia" w:ascii="Times New Roman" w:hAnsi="Times New Roman" w:eastAsia="仿宋_GB2312" w:cs="Times New Roman"/>
          <w:color w:val="auto"/>
          <w:sz w:val="32"/>
          <w:szCs w:val="32"/>
          <w:lang w:val="en-US" w:eastAsia="zh-CN"/>
        </w:rPr>
      </w:pPr>
      <w:r>
        <w:rPr>
          <w:rFonts w:hint="eastAsia" w:ascii="仿宋" w:hAnsi="仿宋" w:eastAsia="仿宋"/>
          <w:b/>
          <w:sz w:val="32"/>
          <w:szCs w:val="32"/>
          <w:highlight w:val="none"/>
        </w:rPr>
        <w:t>建议</w:t>
      </w:r>
      <w:r>
        <w:rPr>
          <w:rFonts w:hint="eastAsia" w:ascii="仿宋" w:hAnsi="仿宋" w:eastAsia="仿宋"/>
          <w:b/>
          <w:sz w:val="32"/>
          <w:szCs w:val="32"/>
          <w:highlight w:val="none"/>
          <w:lang w:eastAsia="zh-CN"/>
        </w:rPr>
        <w:t>三</w:t>
      </w:r>
      <w:r>
        <w:rPr>
          <w:rFonts w:ascii="仿宋" w:hAnsi="仿宋" w:eastAsia="仿宋"/>
          <w:b/>
          <w:sz w:val="32"/>
          <w:szCs w:val="32"/>
          <w:highlight w:val="none"/>
        </w:rPr>
        <w:t>：</w:t>
      </w:r>
      <w:r>
        <w:rPr>
          <w:rFonts w:hint="eastAsia" w:ascii="Times New Roman" w:hAnsi="Times New Roman" w:eastAsia="仿宋_GB2312" w:cs="Times New Roman"/>
          <w:color w:val="auto"/>
          <w:sz w:val="32"/>
          <w:szCs w:val="32"/>
          <w:lang w:val="en-US" w:eastAsia="zh-CN"/>
        </w:rPr>
        <w:t>根据区财政要求，政策补贴资金实行区(80%)、镇</w:t>
      </w:r>
      <w:r>
        <w:rPr>
          <w:rFonts w:hint="eastAsia" w:eastAsia="仿宋_GB2312" w:cs="Times New Roman"/>
          <w:color w:val="auto"/>
          <w:sz w:val="32"/>
          <w:szCs w:val="32"/>
          <w:lang w:val="en-US" w:eastAsia="zh-CN"/>
        </w:rPr>
        <w:t>（20%）</w:t>
      </w:r>
      <w:r>
        <w:rPr>
          <w:rFonts w:hint="eastAsia" w:ascii="Times New Roman" w:hAnsi="Times New Roman" w:eastAsia="仿宋_GB2312" w:cs="Times New Roman"/>
          <w:color w:val="auto"/>
          <w:sz w:val="32"/>
          <w:szCs w:val="32"/>
          <w:lang w:val="en-US" w:eastAsia="zh-CN"/>
        </w:rPr>
        <w:t>两级共担。试验区公司目前无财政预算资金，较难承担镇级部分20%的政策补贴资金。</w:t>
      </w:r>
    </w:p>
    <w:p>
      <w:pPr>
        <w:spacing w:line="560" w:lineRule="exact"/>
        <w:ind w:firstLine="6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分歧处理情况：政策资金由区镇按照8:2共同承担是区财政局明确要求，区科委将参照区政府要求执行。</w:t>
      </w:r>
    </w:p>
    <w:p>
      <w:pPr>
        <w:keepNext w:val="0"/>
        <w:keepLines w:val="0"/>
        <w:pageBreakBefore w:val="0"/>
        <w:kinsoku/>
        <w:wordWrap/>
        <w:overflowPunct/>
        <w:topLinePunct w:val="0"/>
        <w:autoSpaceDE/>
        <w:autoSpaceDN/>
        <w:bidi w:val="0"/>
        <w:adjustRightInd w:val="0"/>
        <w:snapToGrid w:val="0"/>
        <w:spacing w:line="560" w:lineRule="exact"/>
        <w:ind w:firstLine="600"/>
        <w:textAlignment w:val="auto"/>
        <w:rPr>
          <w:rStyle w:val="11"/>
          <w:rFonts w:ascii="仿宋" w:hAnsi="仿宋" w:eastAsia="仿宋"/>
          <w:b/>
          <w:sz w:val="32"/>
          <w:szCs w:val="32"/>
          <w:highlight w:val="none"/>
        </w:rPr>
      </w:pPr>
      <w:r>
        <w:rPr>
          <w:rStyle w:val="11"/>
          <w:rFonts w:hint="eastAsia" w:ascii="仿宋" w:hAnsi="仿宋" w:eastAsia="仿宋"/>
          <w:b/>
          <w:sz w:val="32"/>
          <w:szCs w:val="32"/>
          <w:highlight w:val="none"/>
          <w:lang w:val="en-US" w:eastAsia="zh-CN"/>
        </w:rPr>
        <w:t>6</w:t>
      </w:r>
      <w:r>
        <w:rPr>
          <w:rStyle w:val="11"/>
          <w:rFonts w:hint="eastAsia" w:ascii="仿宋" w:hAnsi="仿宋" w:eastAsia="仿宋"/>
          <w:b/>
          <w:sz w:val="32"/>
          <w:szCs w:val="32"/>
          <w:highlight w:val="none"/>
        </w:rPr>
        <w:t>、江川路街道</w:t>
      </w:r>
    </w:p>
    <w:p>
      <w:pPr>
        <w:spacing w:line="560" w:lineRule="exact"/>
        <w:ind w:firstLine="600"/>
        <w:rPr>
          <w:rFonts w:hint="eastAsia" w:ascii="Times New Roman" w:hAnsi="Times New Roman" w:eastAsia="仿宋_GB2312" w:cs="Times New Roman"/>
          <w:color w:val="auto"/>
          <w:sz w:val="32"/>
          <w:szCs w:val="32"/>
          <w:lang w:val="en-US" w:eastAsia="zh-CN"/>
        </w:rPr>
      </w:pPr>
      <w:r>
        <w:rPr>
          <w:rFonts w:hint="eastAsia" w:ascii="仿宋" w:hAnsi="仿宋" w:eastAsia="仿宋"/>
          <w:b/>
          <w:sz w:val="32"/>
          <w:szCs w:val="32"/>
          <w:highlight w:val="none"/>
        </w:rPr>
        <w:t>建议</w:t>
      </w:r>
      <w:r>
        <w:rPr>
          <w:rFonts w:ascii="仿宋" w:hAnsi="仿宋" w:eastAsia="仿宋"/>
          <w:b/>
          <w:sz w:val="32"/>
          <w:szCs w:val="32"/>
          <w:highlight w:val="none"/>
        </w:rPr>
        <w:t>：</w:t>
      </w:r>
      <w:r>
        <w:rPr>
          <w:rFonts w:hint="eastAsia" w:ascii="Times New Roman" w:hAnsi="Times New Roman" w:eastAsia="仿宋_GB2312" w:cs="Times New Roman"/>
          <w:color w:val="auto"/>
          <w:sz w:val="32"/>
          <w:szCs w:val="32"/>
          <w:lang w:val="en-US" w:eastAsia="zh-CN"/>
        </w:rPr>
        <w:t>“大力育孵科创企业”条款能适用于街镇招引进来需要租金补贴的硬核科技企业，细则中提交的材料需要“入孵协议，及重点区域”，应不仅局限于孵化器。</w:t>
      </w:r>
    </w:p>
    <w:p>
      <w:pPr>
        <w:spacing w:line="560" w:lineRule="exact"/>
        <w:ind w:firstLine="6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分歧处理情况：已采纳，支持对象包括入驻在重点区域内的“硬科技”科创企业。</w:t>
      </w:r>
    </w:p>
    <w:p>
      <w:pPr>
        <w:keepNext w:val="0"/>
        <w:keepLines w:val="0"/>
        <w:pageBreakBefore w:val="0"/>
        <w:kinsoku/>
        <w:wordWrap/>
        <w:overflowPunct/>
        <w:topLinePunct w:val="0"/>
        <w:autoSpaceDE/>
        <w:autoSpaceDN/>
        <w:bidi w:val="0"/>
        <w:adjustRightInd w:val="0"/>
        <w:snapToGrid w:val="0"/>
        <w:spacing w:line="560" w:lineRule="exact"/>
        <w:ind w:firstLine="600"/>
        <w:textAlignment w:val="auto"/>
        <w:rPr>
          <w:rStyle w:val="11"/>
          <w:rFonts w:ascii="仿宋" w:hAnsi="仿宋" w:eastAsia="仿宋"/>
          <w:b/>
          <w:sz w:val="32"/>
          <w:szCs w:val="32"/>
          <w:highlight w:val="none"/>
        </w:rPr>
      </w:pPr>
      <w:r>
        <w:rPr>
          <w:rStyle w:val="11"/>
          <w:rFonts w:hint="eastAsia" w:ascii="仿宋" w:hAnsi="仿宋" w:eastAsia="仿宋"/>
          <w:b/>
          <w:sz w:val="32"/>
          <w:szCs w:val="32"/>
          <w:highlight w:val="none"/>
          <w:lang w:val="en-US" w:eastAsia="zh-CN"/>
        </w:rPr>
        <w:t>7</w:t>
      </w:r>
      <w:r>
        <w:rPr>
          <w:rStyle w:val="11"/>
          <w:rFonts w:hint="eastAsia" w:ascii="仿宋" w:hAnsi="仿宋" w:eastAsia="仿宋"/>
          <w:b/>
          <w:sz w:val="32"/>
          <w:szCs w:val="32"/>
          <w:highlight w:val="none"/>
        </w:rPr>
        <w:t>、</w:t>
      </w:r>
      <w:r>
        <w:rPr>
          <w:rStyle w:val="11"/>
          <w:rFonts w:hint="eastAsia" w:ascii="仿宋" w:hAnsi="仿宋" w:eastAsia="仿宋"/>
          <w:b/>
          <w:sz w:val="32"/>
          <w:szCs w:val="32"/>
          <w:highlight w:val="none"/>
          <w:lang w:eastAsia="zh-CN"/>
        </w:rPr>
        <w:t>浦江镇</w:t>
      </w:r>
    </w:p>
    <w:p>
      <w:pPr>
        <w:spacing w:line="560" w:lineRule="exact"/>
        <w:ind w:firstLine="600"/>
        <w:rPr>
          <w:rFonts w:hint="eastAsia" w:ascii="Times New Roman" w:hAnsi="Times New Roman" w:eastAsia="仿宋_GB2312" w:cs="Times New Roman"/>
          <w:color w:val="auto"/>
          <w:sz w:val="32"/>
          <w:szCs w:val="32"/>
          <w:lang w:val="en-US" w:eastAsia="zh-CN"/>
        </w:rPr>
      </w:pPr>
      <w:r>
        <w:rPr>
          <w:rFonts w:hint="eastAsia" w:ascii="仿宋" w:hAnsi="仿宋" w:eastAsia="仿宋"/>
          <w:b/>
          <w:sz w:val="32"/>
          <w:szCs w:val="32"/>
          <w:highlight w:val="none"/>
        </w:rPr>
        <w:t>建议</w:t>
      </w:r>
      <w:r>
        <w:rPr>
          <w:rFonts w:ascii="仿宋" w:hAnsi="仿宋" w:eastAsia="仿宋"/>
          <w:b/>
          <w:sz w:val="32"/>
          <w:szCs w:val="32"/>
          <w:highlight w:val="none"/>
        </w:rPr>
        <w:t>：</w:t>
      </w:r>
      <w:r>
        <w:rPr>
          <w:rFonts w:hint="eastAsia" w:ascii="Times New Roman" w:hAnsi="Times New Roman" w:eastAsia="仿宋_GB2312" w:cs="Times New Roman"/>
          <w:color w:val="auto"/>
          <w:sz w:val="32"/>
          <w:szCs w:val="32"/>
          <w:lang w:val="en-US" w:eastAsia="zh-CN"/>
        </w:rPr>
        <w:t>政策资金由区级承担。</w:t>
      </w:r>
    </w:p>
    <w:p>
      <w:pPr>
        <w:spacing w:line="560" w:lineRule="exact"/>
        <w:ind w:firstLine="6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分歧处理情况：政策资金由区镇按照8:2共同承担是区财政局明确要求，区科委将参照区政府要求执行。</w:t>
      </w:r>
    </w:p>
    <w:p>
      <w:pPr>
        <w:keepNext w:val="0"/>
        <w:keepLines w:val="0"/>
        <w:pageBreakBefore w:val="0"/>
        <w:kinsoku/>
        <w:wordWrap/>
        <w:overflowPunct/>
        <w:topLinePunct w:val="0"/>
        <w:autoSpaceDE/>
        <w:autoSpaceDN/>
        <w:bidi w:val="0"/>
        <w:adjustRightInd w:val="0"/>
        <w:snapToGrid w:val="0"/>
        <w:spacing w:line="560" w:lineRule="exact"/>
        <w:ind w:firstLine="600"/>
        <w:textAlignment w:val="auto"/>
        <w:rPr>
          <w:rStyle w:val="11"/>
          <w:rFonts w:hint="eastAsia" w:ascii="仿宋" w:hAnsi="仿宋" w:eastAsia="仿宋"/>
          <w:b/>
          <w:sz w:val="32"/>
          <w:szCs w:val="32"/>
          <w:highlight w:val="none"/>
          <w:lang w:val="en-US" w:eastAsia="zh-CN"/>
        </w:rPr>
      </w:pPr>
      <w:r>
        <w:rPr>
          <w:rStyle w:val="11"/>
          <w:rFonts w:hint="eastAsia" w:ascii="仿宋" w:hAnsi="仿宋" w:eastAsia="仿宋"/>
          <w:b/>
          <w:sz w:val="32"/>
          <w:szCs w:val="32"/>
          <w:highlight w:val="none"/>
          <w:lang w:val="en-US" w:eastAsia="zh-CN"/>
        </w:rPr>
        <w:t>8、颛桥镇</w:t>
      </w:r>
    </w:p>
    <w:p>
      <w:pPr>
        <w:spacing w:line="560" w:lineRule="exact"/>
        <w:ind w:firstLine="600"/>
        <w:rPr>
          <w:rFonts w:hint="eastAsia" w:ascii="Times New Roman" w:hAnsi="Times New Roman" w:eastAsia="仿宋_GB2312" w:cs="Times New Roman"/>
          <w:color w:val="auto"/>
          <w:sz w:val="32"/>
          <w:szCs w:val="32"/>
          <w:lang w:val="en-US" w:eastAsia="zh-CN"/>
        </w:rPr>
      </w:pPr>
      <w:r>
        <w:rPr>
          <w:rFonts w:hint="eastAsia" w:ascii="仿宋" w:hAnsi="仿宋" w:eastAsia="仿宋"/>
          <w:b/>
          <w:sz w:val="32"/>
          <w:szCs w:val="32"/>
          <w:highlight w:val="none"/>
        </w:rPr>
        <w:t>建议</w:t>
      </w:r>
      <w:r>
        <w:rPr>
          <w:rFonts w:ascii="仿宋" w:hAnsi="仿宋" w:eastAsia="仿宋"/>
          <w:b/>
          <w:sz w:val="32"/>
          <w:szCs w:val="32"/>
          <w:highlight w:val="none"/>
        </w:rPr>
        <w:t>：</w:t>
      </w:r>
      <w:r>
        <w:rPr>
          <w:rFonts w:hint="eastAsia" w:ascii="Times New Roman" w:hAnsi="Times New Roman" w:eastAsia="仿宋_GB2312" w:cs="Times New Roman"/>
          <w:color w:val="auto"/>
          <w:sz w:val="32"/>
          <w:szCs w:val="32"/>
          <w:lang w:val="en-US" w:eastAsia="zh-CN"/>
        </w:rPr>
        <w:t>提高首次认定与重新认定高新技术企业奖励金额。</w:t>
      </w:r>
    </w:p>
    <w:p>
      <w:pPr>
        <w:spacing w:line="560" w:lineRule="exact"/>
        <w:ind w:firstLine="6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分歧处理情况：新一轮科创政策和《操作细则》对高新技术企业奖励金额保持不变，与全市平均水平基本一致。</w:t>
      </w:r>
    </w:p>
    <w:p>
      <w:pPr>
        <w:keepNext w:val="0"/>
        <w:keepLines w:val="0"/>
        <w:pageBreakBefore w:val="0"/>
        <w:kinsoku/>
        <w:wordWrap/>
        <w:overflowPunct/>
        <w:topLinePunct w:val="0"/>
        <w:autoSpaceDE/>
        <w:autoSpaceDN/>
        <w:bidi w:val="0"/>
        <w:adjustRightInd w:val="0"/>
        <w:snapToGrid w:val="0"/>
        <w:spacing w:line="560" w:lineRule="exact"/>
        <w:ind w:firstLine="600"/>
        <w:textAlignment w:val="auto"/>
        <w:rPr>
          <w:rStyle w:val="11"/>
          <w:rFonts w:ascii="仿宋" w:hAnsi="仿宋" w:eastAsia="仿宋"/>
          <w:b/>
          <w:sz w:val="32"/>
          <w:szCs w:val="32"/>
          <w:highlight w:val="none"/>
        </w:rPr>
      </w:pPr>
      <w:r>
        <w:rPr>
          <w:rStyle w:val="11"/>
          <w:rFonts w:hint="eastAsia" w:ascii="仿宋" w:hAnsi="仿宋" w:eastAsia="仿宋"/>
          <w:b/>
          <w:sz w:val="32"/>
          <w:szCs w:val="32"/>
          <w:highlight w:val="none"/>
          <w:lang w:val="en-US" w:eastAsia="zh-CN"/>
        </w:rPr>
        <w:t>9</w:t>
      </w:r>
      <w:r>
        <w:rPr>
          <w:rStyle w:val="11"/>
          <w:rFonts w:hint="eastAsia" w:ascii="仿宋" w:hAnsi="仿宋" w:eastAsia="仿宋"/>
          <w:b/>
          <w:sz w:val="32"/>
          <w:szCs w:val="32"/>
          <w:highlight w:val="none"/>
        </w:rPr>
        <w:t>、</w:t>
      </w:r>
      <w:r>
        <w:rPr>
          <w:rStyle w:val="11"/>
          <w:rFonts w:hint="eastAsia" w:ascii="仿宋" w:hAnsi="仿宋" w:eastAsia="仿宋"/>
          <w:b/>
          <w:sz w:val="32"/>
          <w:szCs w:val="32"/>
          <w:highlight w:val="none"/>
          <w:lang w:eastAsia="zh-CN"/>
        </w:rPr>
        <w:t>梅陇镇</w:t>
      </w:r>
    </w:p>
    <w:p>
      <w:pPr>
        <w:spacing w:line="560" w:lineRule="exact"/>
        <w:ind w:firstLine="600"/>
        <w:rPr>
          <w:rFonts w:hint="eastAsia" w:ascii="Times New Roman" w:hAnsi="Times New Roman" w:eastAsia="仿宋_GB2312" w:cs="Times New Roman"/>
          <w:color w:val="auto"/>
          <w:sz w:val="32"/>
          <w:szCs w:val="32"/>
          <w:lang w:val="en-US" w:eastAsia="zh-CN"/>
        </w:rPr>
      </w:pPr>
      <w:r>
        <w:rPr>
          <w:rFonts w:hint="eastAsia" w:ascii="仿宋" w:hAnsi="仿宋" w:eastAsia="仿宋"/>
          <w:b/>
          <w:sz w:val="32"/>
          <w:szCs w:val="32"/>
          <w:highlight w:val="none"/>
        </w:rPr>
        <w:t>建议</w:t>
      </w:r>
      <w:r>
        <w:rPr>
          <w:rFonts w:ascii="仿宋" w:hAnsi="仿宋" w:eastAsia="仿宋"/>
          <w:b/>
          <w:sz w:val="32"/>
          <w:szCs w:val="32"/>
          <w:highlight w:val="none"/>
        </w:rPr>
        <w:t>：</w:t>
      </w:r>
      <w:r>
        <w:rPr>
          <w:rFonts w:hint="eastAsia" w:ascii="Times New Roman" w:hAnsi="Times New Roman" w:eastAsia="仿宋_GB2312" w:cs="Times New Roman"/>
          <w:color w:val="auto"/>
          <w:sz w:val="32"/>
          <w:szCs w:val="32"/>
          <w:lang w:val="en-US" w:eastAsia="zh-CN"/>
        </w:rPr>
        <w:t>政策资金建议设立专项资金，由区级全额承担。</w:t>
      </w:r>
    </w:p>
    <w:p>
      <w:pPr>
        <w:spacing w:line="560" w:lineRule="exact"/>
        <w:ind w:firstLine="6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分歧处理情况：政策资金由区镇按照8:2共同承担是区财政局明确要求，区科委将参照区政府要求执行。</w:t>
      </w:r>
    </w:p>
    <w:p>
      <w:pPr>
        <w:keepNext w:val="0"/>
        <w:keepLines w:val="0"/>
        <w:pageBreakBefore w:val="0"/>
        <w:kinsoku/>
        <w:wordWrap/>
        <w:overflowPunct/>
        <w:topLinePunct w:val="0"/>
        <w:autoSpaceDE/>
        <w:autoSpaceDN/>
        <w:bidi w:val="0"/>
        <w:adjustRightInd w:val="0"/>
        <w:snapToGrid w:val="0"/>
        <w:spacing w:line="560" w:lineRule="exact"/>
        <w:ind w:firstLine="600"/>
        <w:textAlignment w:val="auto"/>
        <w:rPr>
          <w:rStyle w:val="11"/>
          <w:rFonts w:ascii="仿宋" w:hAnsi="仿宋" w:eastAsia="仿宋"/>
          <w:b/>
          <w:sz w:val="32"/>
          <w:szCs w:val="32"/>
          <w:highlight w:val="none"/>
        </w:rPr>
      </w:pPr>
      <w:r>
        <w:rPr>
          <w:rStyle w:val="11"/>
          <w:rFonts w:hint="eastAsia" w:ascii="仿宋" w:hAnsi="仿宋" w:eastAsia="仿宋"/>
          <w:b/>
          <w:sz w:val="32"/>
          <w:szCs w:val="32"/>
          <w:highlight w:val="none"/>
          <w:lang w:val="en-US" w:eastAsia="zh-CN"/>
        </w:rPr>
        <w:t>10</w:t>
      </w:r>
      <w:r>
        <w:rPr>
          <w:rStyle w:val="11"/>
          <w:rFonts w:hint="eastAsia" w:ascii="仿宋" w:hAnsi="仿宋" w:eastAsia="仿宋"/>
          <w:b/>
          <w:sz w:val="32"/>
          <w:szCs w:val="32"/>
          <w:highlight w:val="none"/>
        </w:rPr>
        <w:t>、</w:t>
      </w:r>
      <w:r>
        <w:rPr>
          <w:rStyle w:val="11"/>
          <w:rFonts w:hint="eastAsia" w:ascii="仿宋" w:hAnsi="仿宋" w:eastAsia="仿宋"/>
          <w:b/>
          <w:sz w:val="32"/>
          <w:szCs w:val="32"/>
          <w:highlight w:val="none"/>
          <w:lang w:eastAsia="zh-CN"/>
        </w:rPr>
        <w:t>莘庄工业区</w:t>
      </w:r>
    </w:p>
    <w:p>
      <w:pPr>
        <w:spacing w:line="560" w:lineRule="exact"/>
        <w:ind w:firstLine="600"/>
        <w:rPr>
          <w:rFonts w:hint="eastAsia" w:ascii="Times New Roman" w:hAnsi="Times New Roman" w:eastAsia="仿宋_GB2312" w:cs="Times New Roman"/>
          <w:color w:val="auto"/>
          <w:sz w:val="32"/>
          <w:szCs w:val="32"/>
          <w:lang w:val="en-US" w:eastAsia="zh-CN"/>
        </w:rPr>
      </w:pPr>
      <w:r>
        <w:rPr>
          <w:rFonts w:hint="eastAsia" w:ascii="仿宋" w:hAnsi="仿宋" w:eastAsia="仿宋"/>
          <w:b/>
          <w:sz w:val="32"/>
          <w:szCs w:val="32"/>
          <w:highlight w:val="none"/>
        </w:rPr>
        <w:t>建议</w:t>
      </w:r>
      <w:r>
        <w:rPr>
          <w:rFonts w:ascii="仿宋" w:hAnsi="仿宋" w:eastAsia="仿宋"/>
          <w:b/>
          <w:sz w:val="32"/>
          <w:szCs w:val="32"/>
          <w:highlight w:val="none"/>
        </w:rPr>
        <w:t>：</w:t>
      </w:r>
      <w:r>
        <w:rPr>
          <w:rFonts w:hint="eastAsia" w:ascii="Times New Roman" w:hAnsi="Times New Roman" w:eastAsia="仿宋_GB2312" w:cs="Times New Roman"/>
          <w:color w:val="auto"/>
          <w:sz w:val="32"/>
          <w:szCs w:val="32"/>
          <w:lang w:val="en-US" w:eastAsia="zh-CN"/>
        </w:rPr>
        <w:t>在镇级层面不同意另外承担企业科技方面扶持资金。</w:t>
      </w:r>
    </w:p>
    <w:p>
      <w:pPr>
        <w:spacing w:line="560" w:lineRule="exact"/>
        <w:ind w:firstLine="6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分歧处理情况：政策资金由区镇按照8:2共同承担是区财政局明确要求，区科委将参照区政府要求执行。</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w:altName w:val="汉仪中宋简"/>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003F01F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Noto Sans CJK JP Bold">
    <w:panose1 w:val="020B0800000000000000"/>
    <w:charset w:val="86"/>
    <w:family w:val="auto"/>
    <w:pitch w:val="default"/>
    <w:sig w:usb0="30000003" w:usb1="2BDF3C10" w:usb2="00000016" w:usb3="00000000" w:csb0="602E0107" w:csb1="00000000"/>
  </w:font>
  <w:font w:name="arial">
    <w:altName w:val="汉仪中宋简"/>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043313"/>
      <w:docPartObj>
        <w:docPartGallery w:val="autotext"/>
      </w:docPartObj>
    </w:sdtPr>
    <w:sdtContent>
      <w:p>
        <w:pPr>
          <w:pStyle w:val="5"/>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16BD8"/>
    <w:rsid w:val="00024E41"/>
    <w:rsid w:val="000376E9"/>
    <w:rsid w:val="000A6DDB"/>
    <w:rsid w:val="000D6912"/>
    <w:rsid w:val="0015360D"/>
    <w:rsid w:val="00185D60"/>
    <w:rsid w:val="001D71ED"/>
    <w:rsid w:val="001F702B"/>
    <w:rsid w:val="0022111F"/>
    <w:rsid w:val="0024416D"/>
    <w:rsid w:val="00263012"/>
    <w:rsid w:val="002822DA"/>
    <w:rsid w:val="00282777"/>
    <w:rsid w:val="00283CC2"/>
    <w:rsid w:val="00287AF4"/>
    <w:rsid w:val="002C13C0"/>
    <w:rsid w:val="00327596"/>
    <w:rsid w:val="003451C3"/>
    <w:rsid w:val="003A74CE"/>
    <w:rsid w:val="00402726"/>
    <w:rsid w:val="004A0B2B"/>
    <w:rsid w:val="004B78E2"/>
    <w:rsid w:val="004E67B0"/>
    <w:rsid w:val="0050264C"/>
    <w:rsid w:val="00533704"/>
    <w:rsid w:val="0054338A"/>
    <w:rsid w:val="00597ABC"/>
    <w:rsid w:val="005A2362"/>
    <w:rsid w:val="005C11C6"/>
    <w:rsid w:val="005D38ED"/>
    <w:rsid w:val="00616BD8"/>
    <w:rsid w:val="006E458D"/>
    <w:rsid w:val="00703D36"/>
    <w:rsid w:val="007049FB"/>
    <w:rsid w:val="007258B4"/>
    <w:rsid w:val="00730E9C"/>
    <w:rsid w:val="00765B30"/>
    <w:rsid w:val="007754BD"/>
    <w:rsid w:val="007840BC"/>
    <w:rsid w:val="00785DAC"/>
    <w:rsid w:val="00787E7C"/>
    <w:rsid w:val="007B3D64"/>
    <w:rsid w:val="007C34E3"/>
    <w:rsid w:val="00806F9E"/>
    <w:rsid w:val="00810C34"/>
    <w:rsid w:val="00815F11"/>
    <w:rsid w:val="00842F83"/>
    <w:rsid w:val="008569F5"/>
    <w:rsid w:val="00871C1E"/>
    <w:rsid w:val="00877EDE"/>
    <w:rsid w:val="00920E5D"/>
    <w:rsid w:val="00967C40"/>
    <w:rsid w:val="009C0DB5"/>
    <w:rsid w:val="009F6398"/>
    <w:rsid w:val="009F7C04"/>
    <w:rsid w:val="00A20EDE"/>
    <w:rsid w:val="00A43252"/>
    <w:rsid w:val="00A72F1A"/>
    <w:rsid w:val="00A74981"/>
    <w:rsid w:val="00AC4EC8"/>
    <w:rsid w:val="00AD3BE9"/>
    <w:rsid w:val="00AF2487"/>
    <w:rsid w:val="00AF499C"/>
    <w:rsid w:val="00B66276"/>
    <w:rsid w:val="00BF1F9C"/>
    <w:rsid w:val="00BF7327"/>
    <w:rsid w:val="00C0653D"/>
    <w:rsid w:val="00C24951"/>
    <w:rsid w:val="00C61BB0"/>
    <w:rsid w:val="00C923DE"/>
    <w:rsid w:val="00CA2132"/>
    <w:rsid w:val="00D22440"/>
    <w:rsid w:val="00D40F03"/>
    <w:rsid w:val="00D5557B"/>
    <w:rsid w:val="00D61A96"/>
    <w:rsid w:val="00D91F9C"/>
    <w:rsid w:val="00D95277"/>
    <w:rsid w:val="00DB4A38"/>
    <w:rsid w:val="00DE2593"/>
    <w:rsid w:val="00DF45C4"/>
    <w:rsid w:val="00E013E2"/>
    <w:rsid w:val="00E35136"/>
    <w:rsid w:val="00E765EF"/>
    <w:rsid w:val="00EE0954"/>
    <w:rsid w:val="00EE3428"/>
    <w:rsid w:val="00EF2B09"/>
    <w:rsid w:val="00EF49DD"/>
    <w:rsid w:val="00F20464"/>
    <w:rsid w:val="00F3630D"/>
    <w:rsid w:val="00F43C80"/>
    <w:rsid w:val="00F47B84"/>
    <w:rsid w:val="00F65BAB"/>
    <w:rsid w:val="00FB1F81"/>
    <w:rsid w:val="00FD0E22"/>
    <w:rsid w:val="00FD7485"/>
    <w:rsid w:val="00FE763D"/>
    <w:rsid w:val="00FF6106"/>
    <w:rsid w:val="13FB8AD5"/>
    <w:rsid w:val="13FFE644"/>
    <w:rsid w:val="1CBF4FFB"/>
    <w:rsid w:val="1F7ED56F"/>
    <w:rsid w:val="1F9E04C6"/>
    <w:rsid w:val="2FBA2EF8"/>
    <w:rsid w:val="2FE270BE"/>
    <w:rsid w:val="3598CA70"/>
    <w:rsid w:val="3BC9BB88"/>
    <w:rsid w:val="3DEF2B0B"/>
    <w:rsid w:val="3EE29A95"/>
    <w:rsid w:val="3F777B8E"/>
    <w:rsid w:val="47BF9A4D"/>
    <w:rsid w:val="55CDD783"/>
    <w:rsid w:val="57B702F4"/>
    <w:rsid w:val="5CF7B50F"/>
    <w:rsid w:val="5EFE9D6E"/>
    <w:rsid w:val="5FEF65AC"/>
    <w:rsid w:val="5FFB4027"/>
    <w:rsid w:val="6BC10016"/>
    <w:rsid w:val="6C7FD46F"/>
    <w:rsid w:val="6EEF7C5F"/>
    <w:rsid w:val="74DDEF26"/>
    <w:rsid w:val="74E2FCF3"/>
    <w:rsid w:val="75FCAB02"/>
    <w:rsid w:val="7AFFADF8"/>
    <w:rsid w:val="7BAD54F1"/>
    <w:rsid w:val="7D6C32A3"/>
    <w:rsid w:val="7F6B9E16"/>
    <w:rsid w:val="7FFDF9B6"/>
    <w:rsid w:val="7FFF02E3"/>
    <w:rsid w:val="8B77F4CE"/>
    <w:rsid w:val="8F5F6FD3"/>
    <w:rsid w:val="93FA4BEC"/>
    <w:rsid w:val="AF7F828F"/>
    <w:rsid w:val="AFBEFCD7"/>
    <w:rsid w:val="BF7B9A0A"/>
    <w:rsid w:val="BF7CF194"/>
    <w:rsid w:val="BFE74796"/>
    <w:rsid w:val="C3450F2E"/>
    <w:rsid w:val="D5FF1CD8"/>
    <w:rsid w:val="E7EF1AA1"/>
    <w:rsid w:val="EED2064F"/>
    <w:rsid w:val="EEFB23FA"/>
    <w:rsid w:val="EF5B1769"/>
    <w:rsid w:val="EFDF3C29"/>
    <w:rsid w:val="F2FF8B44"/>
    <w:rsid w:val="F9370432"/>
    <w:rsid w:val="FBF80B07"/>
    <w:rsid w:val="FBFD718B"/>
    <w:rsid w:val="FDBD8121"/>
    <w:rsid w:val="FDBE9BC8"/>
    <w:rsid w:val="FDBF7C5C"/>
    <w:rsid w:val="FFEF9A4D"/>
    <w:rsid w:val="FFFF0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3"/>
    <w:unhideWhenUsed/>
    <w:qFormat/>
    <w:uiPriority w:val="99"/>
    <w:pPr>
      <w:spacing w:after="120" w:line="480" w:lineRule="auto"/>
    </w:pPr>
  </w:style>
  <w:style w:type="paragraph" w:styleId="3">
    <w:name w:val="Body Text First Indent 2"/>
    <w:basedOn w:val="4"/>
    <w:next w:val="1"/>
    <w:qFormat/>
    <w:uiPriority w:val="0"/>
    <w:pPr>
      <w:ind w:firstLine="420" w:firstLineChars="200"/>
    </w:pPr>
  </w:style>
  <w:style w:type="paragraph" w:styleId="4">
    <w:name w:val="Body Text Indent"/>
    <w:basedOn w:val="1"/>
    <w:next w:val="1"/>
    <w:qFormat/>
    <w:uiPriority w:val="0"/>
    <w:pPr>
      <w:spacing w:after="120"/>
      <w:ind w:left="420" w:leftChars="20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jc w:val="left"/>
    </w:pPr>
    <w:rPr>
      <w:rFonts w:ascii="宋体" w:hAnsi="宋体" w:cs="宋体"/>
      <w:kern w:val="0"/>
      <w:sz w:val="24"/>
      <w:szCs w:val="24"/>
    </w:rPr>
  </w:style>
  <w:style w:type="character" w:styleId="10">
    <w:name w:val="Strong"/>
    <w:basedOn w:val="9"/>
    <w:qFormat/>
    <w:uiPriority w:val="22"/>
    <w:rPr>
      <w:b/>
    </w:rPr>
  </w:style>
  <w:style w:type="character" w:customStyle="1" w:styleId="11">
    <w:name w:val="dash6b63_6587__char1"/>
    <w:qFormat/>
    <w:uiPriority w:val="0"/>
    <w:rPr>
      <w:rFonts w:hint="default" w:ascii="Times New Roman" w:hAnsi="Times New Roman" w:cs="Times New Roman"/>
      <w:sz w:val="20"/>
      <w:szCs w:val="20"/>
      <w:u w:val="none"/>
    </w:rPr>
  </w:style>
  <w:style w:type="character" w:customStyle="1" w:styleId="12">
    <w:name w:val="normal__char1"/>
    <w:basedOn w:val="9"/>
    <w:qFormat/>
    <w:uiPriority w:val="0"/>
    <w:rPr>
      <w:rFonts w:hint="default" w:ascii="Times New Roman" w:hAnsi="Times New Roman" w:cs="Times New Roman"/>
      <w:sz w:val="20"/>
      <w:szCs w:val="20"/>
    </w:rPr>
  </w:style>
  <w:style w:type="character" w:customStyle="1" w:styleId="13">
    <w:name w:val="页眉 Char"/>
    <w:basedOn w:val="9"/>
    <w:link w:val="6"/>
    <w:qFormat/>
    <w:uiPriority w:val="99"/>
    <w:rPr>
      <w:rFonts w:ascii="Times New Roman" w:hAnsi="Times New Roman" w:eastAsia="宋体" w:cs="Times New Roman"/>
      <w:sz w:val="18"/>
      <w:szCs w:val="18"/>
    </w:rPr>
  </w:style>
  <w:style w:type="character" w:customStyle="1" w:styleId="14">
    <w:name w:val="页脚 Char"/>
    <w:basedOn w:val="9"/>
    <w:link w:val="5"/>
    <w:qFormat/>
    <w:uiPriority w:val="99"/>
    <w:rPr>
      <w:rFonts w:ascii="Times New Roman" w:hAnsi="Times New Roman" w:eastAsia="宋体" w:cs="Times New Roman"/>
      <w:sz w:val="18"/>
      <w:szCs w:val="18"/>
    </w:rPr>
  </w:style>
  <w:style w:type="paragraph" w:customStyle="1" w:styleId="15">
    <w:name w:val="dash666e_901a_0028_7f51_7ad9_0029"/>
    <w:basedOn w:val="1"/>
    <w:qFormat/>
    <w:uiPriority w:val="0"/>
    <w:pPr>
      <w:widowControl/>
      <w:spacing w:before="100" w:after="100"/>
      <w:jc w:val="left"/>
    </w:pPr>
    <w:rPr>
      <w:rFonts w:hint="eastAsia" w:ascii="宋体" w:hAnsi="宋体" w:cs="Arial Unicode MS"/>
      <w:kern w:val="0"/>
      <w:sz w:val="24"/>
      <w:szCs w:val="24"/>
    </w:rPr>
  </w:style>
  <w:style w:type="paragraph" w:customStyle="1" w:styleId="16">
    <w:name w:val="正文1"/>
    <w:basedOn w:val="1"/>
    <w:qFormat/>
    <w:uiPriority w:val="0"/>
    <w:pPr>
      <w:widowControl/>
      <w:spacing w:line="240" w:lineRule="atLeast"/>
    </w:pPr>
    <w:rPr>
      <w:kern w:val="0"/>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1004</Words>
  <Characters>5726</Characters>
  <Lines>47</Lines>
  <Paragraphs>13</Paragraphs>
  <TotalTime>6</TotalTime>
  <ScaleCrop>false</ScaleCrop>
  <LinksUpToDate>false</LinksUpToDate>
  <CharactersWithSpaces>6717</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2018-12-09T22:50:00Z</dcterms:created>
  <dc:creator>张绮</dc:creator>
  <cp:lastModifiedBy>twq</cp:lastModifiedBy>
  <cp:lastPrinted>2018-12-09T23:39:00Z</cp:lastPrinted>
  <dcterms:modified xsi:type="dcterms:W3CDTF">2024-03-15T15:13:09Z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653A1E40327483487767D56505AAC552</vt:lpwstr>
  </property>
</Properties>
</file>