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color w:val="auto"/>
          <w:sz w:val="44"/>
          <w:szCs w:val="44"/>
          <w:lang w:val="en-US" w:eastAsia="zh-CN"/>
        </w:rPr>
      </w:pPr>
      <w:r>
        <w:rPr>
          <w:rFonts w:hint="eastAsia" w:ascii="方正小标宋简体" w:hAnsi="方正小标宋简体" w:eastAsia="方正小标宋简体" w:cs="方正小标宋简体"/>
          <w:kern w:val="0"/>
          <w:sz w:val="44"/>
          <w:szCs w:val="44"/>
          <w:lang w:val="en-US" w:eastAsia="zh-CN"/>
        </w:rPr>
        <w:t>关于《</w:t>
      </w:r>
      <w:r>
        <w:rPr>
          <w:rFonts w:hint="eastAsia" w:ascii="方正小标宋简体" w:hAnsi="方正小标宋简体" w:eastAsia="方正小标宋简体" w:cs="方正小标宋简体"/>
          <w:b w:val="0"/>
          <w:bCs/>
          <w:color w:val="auto"/>
          <w:sz w:val="44"/>
          <w:szCs w:val="44"/>
          <w:lang w:val="en-US" w:eastAsia="zh-CN"/>
        </w:rPr>
        <w:t>闵行区关于加快推进文化创意产业</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kern w:val="0"/>
          <w:sz w:val="44"/>
          <w:szCs w:val="44"/>
          <w:lang w:val="en-US" w:eastAsia="zh-CN"/>
        </w:rPr>
      </w:pPr>
      <w:r>
        <w:rPr>
          <w:rFonts w:hint="eastAsia" w:ascii="方正小标宋简体" w:hAnsi="方正小标宋简体" w:eastAsia="方正小标宋简体" w:cs="方正小标宋简体"/>
          <w:b w:val="0"/>
          <w:bCs/>
          <w:color w:val="auto"/>
          <w:sz w:val="44"/>
          <w:szCs w:val="44"/>
          <w:lang w:val="en-US" w:eastAsia="zh-CN"/>
        </w:rPr>
        <w:t>高质量发展的政策意见</w:t>
      </w:r>
      <w:r>
        <w:rPr>
          <w:rFonts w:hint="eastAsia" w:ascii="方正小标宋简体" w:hAnsi="方正小标宋简体" w:eastAsia="方正小标宋简体" w:cs="方正小标宋简体"/>
          <w:kern w:val="0"/>
          <w:sz w:val="44"/>
          <w:szCs w:val="44"/>
          <w:lang w:val="en-US" w:eastAsia="zh-CN"/>
        </w:rPr>
        <w:t>》的征求意见情况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eastAsia" w:ascii="仿宋" w:hAnsi="仿宋" w:eastAsia="仿宋" w:cs="仿宋"/>
          <w:kern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仿宋" w:hAnsi="仿宋" w:eastAsia="仿宋" w:cs="仿宋"/>
          <w:sz w:val="32"/>
          <w:szCs w:val="32"/>
          <w:lang w:val="en-US" w:eastAsia="zh-CN"/>
        </w:rPr>
      </w:pPr>
      <w:r>
        <w:rPr>
          <w:rFonts w:hint="eastAsia" w:ascii="仿宋" w:hAnsi="仿宋" w:eastAsia="仿宋" w:cs="仿宋"/>
          <w:sz w:val="32"/>
          <w:szCs w:val="32"/>
        </w:rPr>
        <w:t>为深入实施“文化+”战略，充分发挥文化创意产业对区域经济社会发展的支撑作用，</w:t>
      </w:r>
      <w:r>
        <w:rPr>
          <w:rFonts w:hint="eastAsia" w:ascii="仿宋" w:hAnsi="仿宋" w:eastAsia="仿宋" w:cs="仿宋"/>
          <w:sz w:val="32"/>
          <w:szCs w:val="32"/>
          <w:lang w:val="en-US" w:eastAsia="zh-CN"/>
        </w:rPr>
        <w:t>区文创办积极开展调研，</w:t>
      </w:r>
      <w:r>
        <w:rPr>
          <w:rFonts w:hint="eastAsia" w:ascii="仿宋" w:hAnsi="仿宋" w:eastAsia="仿宋" w:cs="仿宋"/>
          <w:kern w:val="3"/>
          <w:sz w:val="32"/>
          <w:szCs w:val="32"/>
        </w:rPr>
        <w:t>起草</w:t>
      </w:r>
      <w:r>
        <w:rPr>
          <w:rFonts w:hint="eastAsia" w:ascii="仿宋" w:hAnsi="仿宋" w:eastAsia="仿宋" w:cs="仿宋"/>
          <w:kern w:val="3"/>
          <w:sz w:val="32"/>
          <w:szCs w:val="32"/>
          <w:lang w:val="en-US" w:eastAsia="zh-CN"/>
        </w:rPr>
        <w:t>形成</w:t>
      </w:r>
      <w:r>
        <w:rPr>
          <w:rFonts w:hint="eastAsia" w:ascii="仿宋" w:hAnsi="仿宋" w:eastAsia="仿宋" w:cs="仿宋"/>
          <w:kern w:val="3"/>
          <w:sz w:val="32"/>
          <w:szCs w:val="32"/>
        </w:rPr>
        <w:t>了</w:t>
      </w:r>
      <w:r>
        <w:rPr>
          <w:rFonts w:hint="eastAsia" w:ascii="仿宋" w:hAnsi="仿宋" w:eastAsia="仿宋" w:cs="仿宋"/>
          <w:sz w:val="32"/>
          <w:szCs w:val="32"/>
          <w:lang w:val="en-US" w:eastAsia="zh-CN"/>
        </w:rPr>
        <w:t>《</w:t>
      </w:r>
      <w:r>
        <w:rPr>
          <w:rFonts w:hint="eastAsia" w:ascii="仿宋" w:hAnsi="仿宋" w:eastAsia="仿宋" w:cs="仿宋"/>
          <w:sz w:val="32"/>
          <w:szCs w:val="32"/>
        </w:rPr>
        <w:t>闵行区关于加快推进文化创意产业高质量发展的政策意见</w:t>
      </w:r>
      <w:r>
        <w:rPr>
          <w:rFonts w:hint="eastAsia" w:ascii="仿宋" w:hAnsi="仿宋" w:eastAsia="仿宋" w:cs="仿宋"/>
          <w:sz w:val="32"/>
          <w:szCs w:val="32"/>
          <w:lang w:val="en-US" w:eastAsia="zh-CN"/>
        </w:rPr>
        <w:t>》</w:t>
      </w:r>
      <w:r>
        <w:rPr>
          <w:rFonts w:hint="eastAsia" w:ascii="仿宋" w:hAnsi="仿宋" w:eastAsia="仿宋" w:cs="仿宋"/>
          <w:kern w:val="3"/>
          <w:sz w:val="32"/>
          <w:szCs w:val="32"/>
        </w:rPr>
        <w:t>，</w:t>
      </w:r>
      <w:r>
        <w:rPr>
          <w:rFonts w:hint="eastAsia" w:ascii="仿宋" w:hAnsi="仿宋" w:eastAsia="仿宋" w:cs="仿宋"/>
          <w:kern w:val="3"/>
          <w:sz w:val="32"/>
          <w:szCs w:val="32"/>
          <w:lang w:val="en-US" w:eastAsia="zh-CN"/>
        </w:rPr>
        <w:t>在征求了市文创办、</w:t>
      </w:r>
      <w:r>
        <w:rPr>
          <w:rFonts w:hint="eastAsia" w:ascii="仿宋" w:hAnsi="仿宋" w:eastAsia="仿宋" w:cs="仿宋"/>
          <w:color w:val="auto"/>
          <w:sz w:val="32"/>
          <w:szCs w:val="32"/>
          <w:lang w:val="en-US" w:eastAsia="zh-CN"/>
        </w:rPr>
        <w:t>区人大财经委、</w:t>
      </w:r>
      <w:r>
        <w:rPr>
          <w:rFonts w:hint="eastAsia" w:ascii="仿宋_GB2312" w:hAnsi="Times New Roman" w:eastAsia="仿宋_GB2312" w:cs="Times New Roman"/>
          <w:sz w:val="32"/>
          <w:szCs w:val="32"/>
          <w:lang w:val="en-US" w:eastAsia="zh-CN"/>
        </w:rPr>
        <w:t>区文创领导小组各成员单位，以及各街镇（工业区）文创领导小组意见建议的基础上，对《</w:t>
      </w:r>
      <w:r>
        <w:rPr>
          <w:rFonts w:hint="eastAsia" w:ascii="仿宋" w:hAnsi="仿宋" w:eastAsia="仿宋" w:cs="仿宋"/>
          <w:sz w:val="32"/>
          <w:szCs w:val="32"/>
        </w:rPr>
        <w:t>政策意见</w:t>
      </w:r>
      <w:r>
        <w:rPr>
          <w:rFonts w:hint="eastAsia" w:ascii="仿宋" w:hAnsi="仿宋" w:eastAsia="仿宋" w:cs="仿宋"/>
          <w:sz w:val="32"/>
          <w:szCs w:val="32"/>
          <w:lang w:val="en-US" w:eastAsia="zh-CN"/>
        </w:rPr>
        <w:t>》进行了修改完善。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具体情况如下：</w:t>
      </w:r>
    </w:p>
    <w:tbl>
      <w:tblPr>
        <w:tblStyle w:val="3"/>
        <w:tblW w:w="90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2318"/>
        <w:gridCol w:w="4555"/>
        <w:gridCol w:w="14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4" w:type="dxa"/>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 w:hAnsi="仿宋" w:eastAsia="仿宋" w:cs="仿宋"/>
                <w:b/>
                <w:bCs/>
                <w:sz w:val="28"/>
                <w:szCs w:val="28"/>
                <w:vertAlign w:val="baseline"/>
                <w:lang w:val="en-US" w:eastAsia="zh-CN"/>
              </w:rPr>
            </w:pPr>
            <w:r>
              <w:rPr>
                <w:rFonts w:hint="eastAsia" w:ascii="仿宋" w:hAnsi="仿宋" w:eastAsia="仿宋" w:cs="仿宋"/>
                <w:b/>
                <w:bCs/>
                <w:sz w:val="28"/>
                <w:szCs w:val="28"/>
                <w:vertAlign w:val="baseline"/>
                <w:lang w:val="en-US" w:eastAsia="zh-CN"/>
              </w:rPr>
              <w:t>序号</w:t>
            </w:r>
          </w:p>
        </w:tc>
        <w:tc>
          <w:tcPr>
            <w:tcW w:w="2318" w:type="dxa"/>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 w:hAnsi="仿宋" w:eastAsia="仿宋" w:cs="仿宋"/>
                <w:b/>
                <w:bCs/>
                <w:sz w:val="28"/>
                <w:szCs w:val="28"/>
                <w:vertAlign w:val="baseline"/>
                <w:lang w:val="en-US" w:eastAsia="zh-CN"/>
              </w:rPr>
            </w:pPr>
            <w:r>
              <w:rPr>
                <w:rFonts w:hint="eastAsia" w:ascii="仿宋" w:hAnsi="仿宋" w:eastAsia="仿宋" w:cs="仿宋"/>
                <w:b/>
                <w:bCs/>
                <w:sz w:val="28"/>
                <w:szCs w:val="28"/>
                <w:vertAlign w:val="baseline"/>
                <w:lang w:val="en-US" w:eastAsia="zh-CN"/>
              </w:rPr>
              <w:t>单位</w:t>
            </w:r>
          </w:p>
        </w:tc>
        <w:tc>
          <w:tcPr>
            <w:tcW w:w="4555" w:type="dxa"/>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 w:hAnsi="仿宋" w:eastAsia="仿宋" w:cs="仿宋"/>
                <w:b/>
                <w:bCs/>
                <w:sz w:val="28"/>
                <w:szCs w:val="28"/>
                <w:vertAlign w:val="baseline"/>
                <w:lang w:val="en-US" w:eastAsia="zh-CN"/>
              </w:rPr>
            </w:pPr>
            <w:r>
              <w:rPr>
                <w:rFonts w:hint="eastAsia" w:ascii="仿宋" w:hAnsi="仿宋" w:eastAsia="仿宋" w:cs="仿宋"/>
                <w:b/>
                <w:bCs/>
                <w:sz w:val="28"/>
                <w:szCs w:val="28"/>
                <w:vertAlign w:val="baseline"/>
                <w:lang w:val="en-US" w:eastAsia="zh-CN"/>
              </w:rPr>
              <w:t>意见建议</w:t>
            </w:r>
          </w:p>
        </w:tc>
        <w:tc>
          <w:tcPr>
            <w:tcW w:w="1408" w:type="dxa"/>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 w:hAnsi="仿宋" w:eastAsia="仿宋" w:cs="仿宋"/>
                <w:b/>
                <w:bCs/>
                <w:sz w:val="28"/>
                <w:szCs w:val="28"/>
                <w:vertAlign w:val="baseline"/>
                <w:lang w:val="en-US" w:eastAsia="zh-CN"/>
              </w:rPr>
            </w:pPr>
            <w:r>
              <w:rPr>
                <w:rFonts w:hint="eastAsia" w:ascii="仿宋" w:hAnsi="仿宋" w:eastAsia="仿宋" w:cs="仿宋"/>
                <w:b/>
                <w:bCs/>
                <w:sz w:val="28"/>
                <w:szCs w:val="28"/>
                <w:vertAlign w:val="baseline"/>
                <w:lang w:val="en-US" w:eastAsia="zh-CN"/>
              </w:rPr>
              <w:t>处理情况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4"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1</w:t>
            </w:r>
          </w:p>
        </w:tc>
        <w:tc>
          <w:tcPr>
            <w:tcW w:w="2318"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区委办</w:t>
            </w:r>
          </w:p>
        </w:tc>
        <w:tc>
          <w:tcPr>
            <w:tcW w:w="455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建议：指导思想要体现政治站位和区委对文化建设的最新要求。政治站位方面，如深入贯彻落实习近平文化思想，习近平总书记考察上海重要讲话精神。区委的最新要求，可对照七届区委八次全会的一些新提法、新要求，如现在一般多提“虹桥国际中央商务区、大零号湾科技创新策源功能区”。</w:t>
            </w:r>
          </w:p>
        </w:tc>
        <w:tc>
          <w:tcPr>
            <w:tcW w:w="1408"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4"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2</w:t>
            </w:r>
          </w:p>
        </w:tc>
        <w:tc>
          <w:tcPr>
            <w:tcW w:w="2318"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highlight w:val="none"/>
                <w:vertAlign w:val="baseline"/>
                <w:lang w:val="en-US" w:eastAsia="zh-CN"/>
              </w:rPr>
              <w:t>区财政局</w:t>
            </w:r>
          </w:p>
        </w:tc>
        <w:tc>
          <w:tcPr>
            <w:tcW w:w="455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1.根据市级文创政策中对单个项目市级资金扶持金额不超过300万元，市区两级合计扶持比例不超过总投资的50%,即区级扶持比例最高不超过25%。故针对第2页“区级文化创意产业项目”，建议继续沿用原文创政策中对区级项目的梯度化的扶持标准，即修改为“对获得区级文化创意产业发展财政扶持资金扶持项目，扶持资金比例不超过总投资的25%，且最高不超过100万元”。</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2.根据《闵行区活动经费管理暂行办法》（闵财预（2021)39号）中关于“活动项目预算安排财政资金原则上不超过30万元”的相关要求，针对第3页“产业活动中重大活动、特色活动”，建议修改为“1．对经区政府认可的重大文化创意产业活动（会展、赛事、论坛等），经认定，按活动实际发生费用的50%，给予活动主办方或承办方最高不超过100万元的补贴；2．对经区文创办认可的特色文化创意产业活动（会展。赛事、论坛等），经认定，按活动实际发生费用的50%，给予活动主办方或承办方最高不超过30万元的补贴。”</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3.因市级文创产业政策没有对电竞俱乐部的运营补贴，故建议针对“一线电竞俱乐部”补贴，以享受属地街镇项目化扶持为主，故建议删除第6页“对入驻本区的一线电竞俱乐部，按其每年运营费用的20%，每年给予最高不超过50万元的补贴”。</w:t>
            </w:r>
          </w:p>
        </w:tc>
        <w:tc>
          <w:tcPr>
            <w:tcW w:w="1408"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4"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3</w:t>
            </w:r>
          </w:p>
        </w:tc>
        <w:tc>
          <w:tcPr>
            <w:tcW w:w="2318"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区发改委</w:t>
            </w:r>
          </w:p>
        </w:tc>
        <w:tc>
          <w:tcPr>
            <w:tcW w:w="455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1.建议加快编制《闵行区文化创意产业发展三年行动计划（2024-2026年）》，并根据行动计划的重点任务进一步明确政策支持的具体内容。</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2.建议对原有纳入现代服务业政策中涉及文化创意产业的条款执行情况进行梳理评估，为新一轮政策修订提供有力依据。</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3.建议聚焦闵行区文化创意产业高质量发展的着力点，凸显文创产业的优势领域，可以重点着眼1到2个细分领域加大扶持力度，统盘考虑合理配置资金额度，避免出现“广撒胡椒面”的情况，进一步提高政策对于经济贡献的匹配度。</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4.“八、附则”中，可增加“如违背法律法规……，则取消资格”及本意见施行起止日期等两处说明。</w:t>
            </w:r>
          </w:p>
        </w:tc>
        <w:tc>
          <w:tcPr>
            <w:tcW w:w="1408"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部分采纳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4"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4</w:t>
            </w:r>
          </w:p>
        </w:tc>
        <w:tc>
          <w:tcPr>
            <w:tcW w:w="2318"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区市场局</w:t>
            </w:r>
          </w:p>
        </w:tc>
        <w:tc>
          <w:tcPr>
            <w:tcW w:w="455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二、基本原则</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1.聚焦重点。结合我区实际，进一步集聚优质产业要素，重点支持传媒产业、艺术产业、数字文创、广告设计、工业设计、潮流时尚等文化创意核心领域发展。（增加“广告设计”)</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4.打造品牌。鼓励举办国际化、品牌化、特色化的文化创意产业活动，营造产业发展氛围；鼓励参加各级各类行业选树评优活动，提升行业影响力；鼓励非遗文创衍生品开发，推动文化传播。鼓励数字广告企业参与“上海市品牌引领示范企业培育”，打响数字广告专业领域品牌，支持数字广告企业申报“上海品牌”认证。（增加“鼓励数字广告企业参与‘上海市品牌引领示范企业培育’,打响数字广告专业领域品牌，支持数字广告企业申报‘上海品牌’认证”)</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四、促进产业带动</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（二）创新项目</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2.扶持文创企业在元宇宙、区块链、人工智能、数字时尚产品、数字广告等新领域、新赛道中实施技术应用、场景搭建、内容开发、平台构建、产业融合等项目，经认定，扶持资金比例不超过总投资的40%，且最高不超过200万元。（增加“数字广告”)</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五、发挥载体功能</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（一）公共建设</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1.对首次获得市级认定的文化创意产业园区、示范楼宇和空间及市级广告产业园区，按其公共功能建设费用的20%，给予最高不超过100万元的一次性补贴。（增加“市级广告园区”)</w:t>
            </w:r>
          </w:p>
        </w:tc>
        <w:tc>
          <w:tcPr>
            <w:tcW w:w="1408"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部分采纳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4"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5</w:t>
            </w:r>
          </w:p>
        </w:tc>
        <w:tc>
          <w:tcPr>
            <w:tcW w:w="2318"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华漕镇</w:t>
            </w:r>
          </w:p>
        </w:tc>
        <w:tc>
          <w:tcPr>
            <w:tcW w:w="455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第七部分“激活市场主体”</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（一）文创企业的第1点、第2点中，提及的“年经济贡献”修改为“年区域经济贡献”；第2点，具有积极作用的重点文创企业，建议进一步明确"积极作用"的界定；</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（二）文创场馆的第1点，“新建或改建文化场馆（美术馆、艺术馆、博物馆等）”修改为“新建或改建文化场馆（美术馆、艺术馆、博物馆、电竞馆等）”;</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（三）民营院团，第1、2、3点提及的经营性演出、演出、驻场演出，建议明确具体类型；</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（五）电竞俱乐部，第2点提及的“国际顶级电竞职业赛事”、“国内顶级电竞职业赛事”建议明确具体赛事名称，“赛事冠军”建议明确冠军具体类型（例如季度赛冠军或年度总冠军等）。</w:t>
            </w:r>
          </w:p>
        </w:tc>
        <w:tc>
          <w:tcPr>
            <w:tcW w:w="1408"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部分采纳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4"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6</w:t>
            </w:r>
          </w:p>
        </w:tc>
        <w:tc>
          <w:tcPr>
            <w:tcW w:w="2318" w:type="dxa"/>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市文创办、区人大财经委、区委组织部、区委研究室、区府办、区经委、区科委、区国资委、区建管委、区交通委、区人社局、区统计局、区教育局、区文化旅游局、区体育局、区规划资源局、区房管局、区生态环境局、区税务局、区投促中心、江川街道、新虹街道、古美街道、浦锦街道、浦江镇、吴泾镇、马桥镇、颛桥镇、莘庄镇、梅陇镇、七宝镇、虹桥镇、莘庄工业区</w:t>
            </w:r>
          </w:p>
        </w:tc>
        <w:tc>
          <w:tcPr>
            <w:tcW w:w="455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无意见</w:t>
            </w:r>
          </w:p>
        </w:tc>
        <w:tc>
          <w:tcPr>
            <w:tcW w:w="1408"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8"/>
                <w:szCs w:val="28"/>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jc w:val="both"/>
        <w:textAlignment w:val="auto"/>
        <w:rPr>
          <w:rFonts w:hint="eastAsia" w:ascii="仿宋" w:hAnsi="仿宋" w:eastAsia="仿宋" w:cs="仿宋"/>
          <w:i w:val="0"/>
          <w:iCs w:val="0"/>
          <w:caps w:val="0"/>
          <w:color w:val="000000"/>
          <w:spacing w:val="0"/>
          <w:sz w:val="21"/>
          <w:szCs w:val="21"/>
          <w:shd w:val="clear" w:fill="F5F5F5"/>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闵行区文创办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2024年3月21</w:t>
      </w:r>
      <w:bookmarkStart w:id="0" w:name="_GoBack"/>
      <w:bookmarkEnd w:id="0"/>
      <w:r>
        <w:rPr>
          <w:rFonts w:hint="eastAsia" w:ascii="仿宋" w:hAnsi="仿宋" w:eastAsia="仿宋" w:cs="仿宋"/>
          <w:sz w:val="32"/>
          <w:szCs w:val="32"/>
          <w:lang w:val="en-US" w:eastAsia="zh-CN"/>
        </w:rPr>
        <w:t>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仿宋" w:hAnsi="仿宋" w:eastAsia="仿宋" w:cs="仿宋"/>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6"/>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kyMzM1NTY3ZjMzOTVlMDYyOWI5MjQxMGQ3YTdkYTEifQ=="/>
  </w:docVars>
  <w:rsids>
    <w:rsidRoot w:val="541E4B0D"/>
    <w:rsid w:val="00B06E28"/>
    <w:rsid w:val="030F6E19"/>
    <w:rsid w:val="033C0E47"/>
    <w:rsid w:val="03B44E81"/>
    <w:rsid w:val="043F474B"/>
    <w:rsid w:val="053C0C8A"/>
    <w:rsid w:val="0616772D"/>
    <w:rsid w:val="065F7326"/>
    <w:rsid w:val="07691ADF"/>
    <w:rsid w:val="095A5B83"/>
    <w:rsid w:val="0B0264D2"/>
    <w:rsid w:val="0B97624D"/>
    <w:rsid w:val="0E356BBF"/>
    <w:rsid w:val="106444AA"/>
    <w:rsid w:val="13946135"/>
    <w:rsid w:val="15B321E3"/>
    <w:rsid w:val="162F3A56"/>
    <w:rsid w:val="18CC3796"/>
    <w:rsid w:val="1BC172D8"/>
    <w:rsid w:val="1F58270D"/>
    <w:rsid w:val="21DC7625"/>
    <w:rsid w:val="23A93537"/>
    <w:rsid w:val="24010E47"/>
    <w:rsid w:val="24F826A3"/>
    <w:rsid w:val="2A230DAE"/>
    <w:rsid w:val="2DAD1E76"/>
    <w:rsid w:val="2F3C1703"/>
    <w:rsid w:val="2F8D6403"/>
    <w:rsid w:val="35374E47"/>
    <w:rsid w:val="35CD7559"/>
    <w:rsid w:val="364167E7"/>
    <w:rsid w:val="37F25055"/>
    <w:rsid w:val="3A1A0893"/>
    <w:rsid w:val="3B7E69A5"/>
    <w:rsid w:val="3BED28C4"/>
    <w:rsid w:val="3C963EAF"/>
    <w:rsid w:val="3CA8487C"/>
    <w:rsid w:val="3E582DE6"/>
    <w:rsid w:val="3FA255B3"/>
    <w:rsid w:val="43476B9D"/>
    <w:rsid w:val="49843F7B"/>
    <w:rsid w:val="499441BE"/>
    <w:rsid w:val="4A037596"/>
    <w:rsid w:val="4D477799"/>
    <w:rsid w:val="4D6742B3"/>
    <w:rsid w:val="4F055506"/>
    <w:rsid w:val="4F55619D"/>
    <w:rsid w:val="53065A01"/>
    <w:rsid w:val="53907AE9"/>
    <w:rsid w:val="541E4B0D"/>
    <w:rsid w:val="54A46A88"/>
    <w:rsid w:val="54AA3464"/>
    <w:rsid w:val="54F54204"/>
    <w:rsid w:val="5A8368E8"/>
    <w:rsid w:val="5D1A6C78"/>
    <w:rsid w:val="5DAB4511"/>
    <w:rsid w:val="62C236F2"/>
    <w:rsid w:val="63177034"/>
    <w:rsid w:val="639C443B"/>
    <w:rsid w:val="6999640C"/>
    <w:rsid w:val="69DB153D"/>
    <w:rsid w:val="6CB1450D"/>
    <w:rsid w:val="6EAE7221"/>
    <w:rsid w:val="6F392F8E"/>
    <w:rsid w:val="70531DAE"/>
    <w:rsid w:val="70805004"/>
    <w:rsid w:val="74805A55"/>
    <w:rsid w:val="75792336"/>
    <w:rsid w:val="76F37EC6"/>
    <w:rsid w:val="771F0CBB"/>
    <w:rsid w:val="77731007"/>
    <w:rsid w:val="778A2F0E"/>
    <w:rsid w:val="784A1D68"/>
    <w:rsid w:val="7B0703E4"/>
    <w:rsid w:val="7CEA3B1A"/>
    <w:rsid w:val="7DCE6F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2024-02-19T01:48:00Z</dcterms:created>
  <dc:creator>Franziska</dc:creator>
  <cp:lastModifiedBy>Franziska</cp:lastModifiedBy>
  <dcterms:modified xsi:type="dcterms:W3CDTF">2024-03-21T08:47:29Z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0C479566385746248ADED06E001B8689_11</vt:lpwstr>
  </property>
</Properties>
</file>