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418" w:line="240" w:lineRule="auto"/>
        <w:jc w:val="center"/>
        <w:rPr>
          <w:rFonts w:hint="eastAsia" w:ascii="方正小标宋简体" w:hAnsi="宋体" w:eastAsia="方正小标宋简体" w:cs="宋体"/>
          <w:color w:val="FF0000"/>
          <w:kern w:val="54"/>
          <w:sz w:val="56"/>
          <w:szCs w:val="56"/>
        </w:rPr>
      </w:pPr>
      <w:r>
        <w:rPr>
          <w:rFonts w:hint="eastAsia" w:ascii="方正小标宋简体" w:hAnsi="宋体" w:eastAsia="方正小标宋简体" w:cs="宋体"/>
          <w:color w:val="FF0000"/>
          <w:kern w:val="54"/>
          <w:sz w:val="56"/>
          <w:szCs w:val="56"/>
        </w:rPr>
        <w:t>上海市闵行区</w:t>
      </w:r>
      <w:r>
        <w:rPr>
          <w:rFonts w:hint="eastAsia" w:ascii="方正小标宋简体" w:hAnsi="宋体" w:eastAsia="方正小标宋简体" w:cs="宋体"/>
          <w:color w:val="FF0000"/>
          <w:kern w:val="54"/>
          <w:sz w:val="56"/>
          <w:szCs w:val="56"/>
          <w:lang w:val="en-US" w:eastAsia="zh-CN"/>
        </w:rPr>
        <w:t>生态</w:t>
      </w:r>
      <w:r>
        <w:rPr>
          <w:rFonts w:hint="eastAsia" w:ascii="方正小标宋简体" w:hAnsi="宋体" w:eastAsia="方正小标宋简体" w:cs="宋体"/>
          <w:color w:val="FF0000"/>
          <w:kern w:val="54"/>
          <w:sz w:val="56"/>
          <w:szCs w:val="56"/>
        </w:rPr>
        <w:t>环境局</w:t>
      </w:r>
    </w:p>
    <w:p>
      <w:pPr>
        <w:spacing w:line="240" w:lineRule="auto"/>
        <w:jc w:val="center"/>
        <w:rPr>
          <w:rFonts w:hint="eastAsia" w:ascii="仿宋_GB2312" w:hAnsi="Tahoma" w:eastAsia="仿宋_GB2312" w:cs="Tahoma"/>
          <w:color w:val="000000"/>
          <w:sz w:val="32"/>
          <w:szCs w:val="32"/>
        </w:rPr>
      </w:pPr>
    </w:p>
    <w:p>
      <w:pPr>
        <w:spacing w:line="240" w:lineRule="auto"/>
        <w:jc w:val="center"/>
        <w:rPr>
          <w:rFonts w:hint="eastAsia" w:ascii="仿宋_GB2312" w:hAnsi="Tahoma" w:eastAsia="仿宋_GB2312" w:cs="Tahoma"/>
          <w:color w:val="000000"/>
          <w:sz w:val="32"/>
          <w:szCs w:val="32"/>
        </w:rPr>
      </w:pPr>
      <w:r>
        <w:rPr>
          <w:rFonts w:hint="eastAsia" w:ascii="仿宋_GB2312" w:hAnsi="Tahoma" w:eastAsia="仿宋_GB2312" w:cs="Tahoma"/>
          <w:color w:val="000000"/>
          <w:sz w:val="32"/>
          <w:szCs w:val="32"/>
        </w:rPr>
        <w:t>闵环办〔20</w:t>
      </w:r>
      <w:r>
        <w:rPr>
          <w:rFonts w:hint="eastAsia" w:ascii="仿宋_GB2312" w:hAnsi="Tahoma" w:eastAsia="仿宋_GB2312" w:cs="Tahoma"/>
          <w:color w:val="000000"/>
          <w:sz w:val="32"/>
          <w:szCs w:val="32"/>
          <w:lang w:val="en-US" w:eastAsia="zh-CN"/>
        </w:rPr>
        <w:t>24</w:t>
      </w:r>
      <w:r>
        <w:rPr>
          <w:rFonts w:hint="eastAsia" w:ascii="仿宋_GB2312" w:hAnsi="Tahoma" w:eastAsia="仿宋_GB2312" w:cs="Tahoma"/>
          <w:color w:val="000000"/>
          <w:sz w:val="32"/>
          <w:szCs w:val="32"/>
        </w:rPr>
        <w:t>〕</w:t>
      </w:r>
      <w:r>
        <w:rPr>
          <w:rFonts w:hint="eastAsia" w:ascii="仿宋" w:hAnsi="仿宋" w:eastAsia="仿宋" w:cs="仿宋"/>
          <w:sz w:val="32"/>
          <w:szCs w:val="32"/>
          <w:lang w:val="en-US" w:eastAsia="zh-CN"/>
        </w:rPr>
        <w:t>25</w:t>
      </w:r>
      <w:r>
        <w:rPr>
          <w:rFonts w:hint="eastAsia" w:ascii="仿宋_GB2312" w:hAnsi="Tahoma" w:eastAsia="仿宋_GB2312" w:cs="Tahoma"/>
          <w:color w:val="000000"/>
          <w:sz w:val="32"/>
          <w:szCs w:val="32"/>
        </w:rPr>
        <w:t>号</w:t>
      </w:r>
    </w:p>
    <w:p>
      <w:pPr>
        <w:spacing w:line="240" w:lineRule="auto"/>
        <w:jc w:val="both"/>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5601335" cy="11430"/>
                <wp:effectExtent l="0" t="0" r="0" b="0"/>
                <wp:wrapNone/>
                <wp:docPr id="22" name="直接连接符 22"/>
                <wp:cNvGraphicFramePr/>
                <a:graphic xmlns:a="http://schemas.openxmlformats.org/drawingml/2006/main">
                  <a:graphicData uri="http://schemas.microsoft.com/office/word/2010/wordprocessingShape">
                    <wps:wsp>
                      <wps:cNvCnPr/>
                      <wps:spPr>
                        <a:xfrm flipV="true">
                          <a:off x="0" y="0"/>
                          <a:ext cx="5601335" cy="1143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5.2pt;height:0.9pt;width:441.05pt;z-index:251660288;mso-width-relative:page;mso-height-relative:page;" filled="f" stroked="t" coordsize="21600,21600" o:gfxdata="UEsFBgAAAAAAAAAAAAAAAAAAAAAAAFBLAwQKAAAAAACHTuJAAAAAAAAAAAAAAAAABAAAAGRycy9Q&#10;SwMEFAAAAAgAh07iQE47Wf7VAAAABgEAAA8AAABkcnMvZG93bnJldi54bWxNj0FLw0AQhe+C/2EZ&#10;wZvdTRQJMZsiBQtRBFv1vs1Ok9DsbNjdpvXfO57s8b03vPdNtTy7UcwY4uBJQ7ZQIJBabwfqNHx9&#10;vtwVIGIyZM3oCTX8YIRlfX1VmdL6E21w3qZOcAnF0mjoU5pKKWPbozNx4SckzvY+OJNYhk7aYE5c&#10;7kaZK/UonRmIF3oz4arH9rA9Og309ho2h4/31fd6jfP989TYfdNofXuTqScQCc/p/xj+8Bkdamba&#10;+SPZKEYN/EhiVz2A4LQo8gzEjo08B1lX8hK//gVQSwMEFAAAAAgAh07iQKWrXL3uAQAArQMAAA4A&#10;AABkcnMvZTJvRG9jLnhtbK1Tu64TMRDtkfgHyz3ZTUKuYJXNLW4IDYJIPPqJH7uW/JLtZJOf4AeQ&#10;6KCipL9/w+UzGHtDeDUIscVovDM+c+bMeHl9NJocRIjK2ZZOJzUlwjLHle1a+vrV5sEjSmICy0E7&#10;K1p6EpFer+7fWw6+ETPXO81FIAhiYzP4lvYp+aaqIuuFgThxXlgMShcMJDyGruIBBkQ3uprV9VU1&#10;uMB9cEzEiH/XY5CuCr6UgqUXUkaRiG4pckvFhmJ32VarJTRdAN8rdqYB/8DCgLJY9AK1hgRkH9Qf&#10;UEax4KKTacKcqZyUionSA3YzrX/r5mUPXpReUJzoLzLF/wfLnh+2gSje0tmMEgsGZ3T37vOXtx++&#10;3r5He/fpI8EIyjT42GD2jd2G8yn6bcg9H2UwRGrl37Q0hX1mDA22Ro5F59NFZ3FMhOHPxVU9nc8X&#10;lDCMTacP52UO1YiUL/sQ01PhDMlOS7WyIygcnsWE1TH1e0pO15YMCPS4XuCIGeAaSQ0JXeOxsWi7&#10;wig6rfhGaZ2vxNDtbnQgB8DF2Gxq/HKTCPxLWq6yhtiPeSU0rkwvgD+xnKSTR8Us7jbNHIzglGiB&#10;TyF7CAhNAqX/JhNLa4sMss6jstnbOX7CAe19UF2PUhR9M9EcxJ0olM/7m5fu53PJ+vHKVt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jtZ/tUAAAAGAQAADwAAAAAAAAABACAAAAA4AAAAZHJzL2Rv&#10;d25yZXYueG1sUEsBAhQAFAAAAAgAh07iQKWrXL3uAQAArQMAAA4AAAAAAAAAAQAgAAAAOgEAAGRy&#10;cy9lMm9Eb2MueG1sUEsFBgAAAAAGAAYAWQEAAJoFAAAAAA==&#10;">
                <v:fill on="f" focussize="0,0"/>
                <v:stroke weight="1.5pt" color="#FF0000" joinstyle="round"/>
                <v:imagedata o:title=""/>
                <o:lock v:ext="edit" aspectratio="f"/>
              </v:line>
            </w:pict>
          </mc:Fallback>
        </mc:AlternateContent>
      </w:r>
    </w:p>
    <w:p>
      <w:pPr>
        <w:spacing w:line="240" w:lineRule="auto"/>
        <w:rPr>
          <w:rFonts w:hint="eastAsia" w:ascii="宋体" w:hAnsi="宋体"/>
          <w:b/>
          <w:sz w:val="28"/>
          <w:szCs w:val="28"/>
        </w:rPr>
      </w:pPr>
    </w:p>
    <w:p>
      <w:pPr>
        <w:spacing w:line="640"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eastAsia="zh-CN"/>
        </w:rPr>
        <w:t>做好</w:t>
      </w: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年闵行区生态环境</w:t>
      </w:r>
      <w:r>
        <w:rPr>
          <w:rFonts w:hint="eastAsia" w:ascii="方正小标宋简体" w:hAnsi="方正小标宋简体" w:eastAsia="方正小标宋简体" w:cs="方正小标宋简体"/>
          <w:b/>
          <w:bCs/>
          <w:sz w:val="44"/>
          <w:szCs w:val="44"/>
          <w:lang w:eastAsia="zh-CN"/>
        </w:rPr>
        <w:t>领域政府信息</w:t>
      </w:r>
    </w:p>
    <w:p>
      <w:pPr>
        <w:spacing w:line="640" w:lineRule="exact"/>
        <w:jc w:val="center"/>
        <w:rPr>
          <w:rFonts w:hint="eastAsia" w:ascii="华文中宋" w:hAnsi="华文中宋" w:eastAsia="华文中宋"/>
          <w:b/>
          <w:sz w:val="44"/>
          <w:szCs w:val="44"/>
        </w:rPr>
      </w:pPr>
      <w:r>
        <w:rPr>
          <w:rFonts w:hint="eastAsia" w:ascii="方正小标宋简体" w:hAnsi="方正小标宋简体" w:eastAsia="方正小标宋简体" w:cs="方正小标宋简体"/>
          <w:b/>
          <w:bCs/>
          <w:sz w:val="44"/>
          <w:szCs w:val="44"/>
        </w:rPr>
        <w:t>公开工作的通知</w:t>
      </w:r>
    </w:p>
    <w:p>
      <w:pPr>
        <w:spacing w:line="240" w:lineRule="auto"/>
        <w:jc w:val="both"/>
        <w:rPr>
          <w:rFonts w:hint="eastAsia" w:ascii="宋体" w:hAnsi="宋体"/>
          <w:sz w:val="28"/>
          <w:szCs w:val="28"/>
        </w:rPr>
      </w:pPr>
    </w:p>
    <w:p>
      <w:pPr>
        <w:spacing w:line="360" w:lineRule="auto"/>
        <w:rPr>
          <w:rFonts w:hint="eastAsia" w:eastAsia="仿宋_GB2312"/>
          <w:sz w:val="32"/>
          <w:szCs w:val="32"/>
        </w:rPr>
      </w:pPr>
      <w:r>
        <w:rPr>
          <w:rFonts w:hint="eastAsia" w:eastAsia="仿宋_GB2312"/>
          <w:sz w:val="32"/>
          <w:szCs w:val="32"/>
        </w:rPr>
        <w:t>局机关各科室、局属各单位：</w:t>
      </w:r>
    </w:p>
    <w:p>
      <w:pPr>
        <w:spacing w:line="360" w:lineRule="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 </w:t>
      </w:r>
      <w:r>
        <w:rPr>
          <w:rFonts w:hint="eastAsia" w:eastAsia="仿宋_GB2312"/>
          <w:sz w:val="32"/>
          <w:szCs w:val="32"/>
          <w:lang w:eastAsia="zh-CN"/>
        </w:rPr>
        <w:t>为进一步深化我局政务公开工作，推进生态环境领域政府信息公开，根据上海市生态环境局《关于做好</w:t>
      </w:r>
      <w:r>
        <w:rPr>
          <w:rFonts w:hint="eastAsia" w:eastAsia="仿宋_GB2312"/>
          <w:sz w:val="32"/>
          <w:szCs w:val="32"/>
          <w:lang w:val="en-US" w:eastAsia="zh-CN"/>
        </w:rPr>
        <w:t>2024年生</w:t>
      </w:r>
      <w:bookmarkStart w:id="0" w:name="_GoBack"/>
      <w:bookmarkEnd w:id="0"/>
      <w:r>
        <w:rPr>
          <w:rFonts w:hint="eastAsia" w:eastAsia="仿宋_GB2312"/>
          <w:sz w:val="32"/>
          <w:szCs w:val="32"/>
          <w:lang w:val="en-US" w:eastAsia="zh-CN"/>
        </w:rPr>
        <w:t>态环境领域政府信息公开工作的通知</w:t>
      </w:r>
      <w:r>
        <w:rPr>
          <w:rFonts w:hint="eastAsia" w:eastAsia="仿宋_GB2312"/>
          <w:sz w:val="32"/>
          <w:szCs w:val="32"/>
          <w:lang w:eastAsia="zh-CN"/>
        </w:rPr>
        <w:t>》，结合工作实际，制定本年度闵行区生态环境领域政府信息公开主要任务</w:t>
      </w:r>
      <w:r>
        <w:rPr>
          <w:rFonts w:hint="eastAsia" w:eastAsia="仿宋_GB2312"/>
          <w:sz w:val="32"/>
          <w:szCs w:val="32"/>
        </w:rPr>
        <w:t>。</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公开“美丽闵行”建设三年行动计划，开展相关政策宣传和解读工作，做好信息发布。（责任部门：综合科）</w:t>
      </w:r>
    </w:p>
    <w:p>
      <w:pPr>
        <w:numPr>
          <w:ilvl w:val="0"/>
          <w:numId w:val="1"/>
        </w:numPr>
        <w:spacing w:line="360" w:lineRule="auto"/>
        <w:ind w:firstLine="640" w:firstLineChars="200"/>
        <w:rPr>
          <w:rFonts w:hint="default" w:eastAsia="仿宋_GB2312"/>
          <w:sz w:val="32"/>
          <w:szCs w:val="32"/>
          <w:lang w:val="en-US" w:eastAsia="zh-CN"/>
        </w:rPr>
      </w:pPr>
      <w:r>
        <w:rPr>
          <w:rFonts w:hint="eastAsia" w:eastAsia="仿宋_GB2312"/>
          <w:sz w:val="32"/>
          <w:szCs w:val="32"/>
          <w:lang w:val="en-US" w:eastAsia="zh-CN"/>
        </w:rPr>
        <w:t>推进“打赢污染防治攻坚战”及蓝天、碧水、净土“三大保卫战”相关信息公开。主动公开落实清洁空气、水污染防治、土壤污染防治等行动计划目标任务进展和完成情况。（责任部门：大气环境科、水与生态科、土壤与固废科）</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公开闵行区“无废城市”建设情况，做好固体废物和新污染物治理信息公开。（责任单位：辐射与固废监督管理站、土壤与固废科）</w:t>
      </w:r>
    </w:p>
    <w:p>
      <w:pPr>
        <w:numPr>
          <w:ilvl w:val="0"/>
          <w:numId w:val="1"/>
        </w:numPr>
        <w:spacing w:line="360" w:lineRule="auto"/>
        <w:ind w:firstLine="640" w:firstLineChars="200"/>
        <w:rPr>
          <w:rFonts w:hint="default" w:eastAsia="仿宋_GB2312"/>
          <w:sz w:val="32"/>
          <w:szCs w:val="32"/>
          <w:lang w:val="en-US" w:eastAsia="zh-CN"/>
        </w:rPr>
      </w:pPr>
      <w:r>
        <w:rPr>
          <w:rFonts w:hint="eastAsia" w:eastAsia="仿宋_GB2312"/>
          <w:sz w:val="32"/>
          <w:szCs w:val="32"/>
          <w:lang w:val="en-US" w:eastAsia="zh-CN"/>
        </w:rPr>
        <w:t>公开虹桥主城前湾片区、莘庄工业区等园区创建上海市低碳发展实践区相关情况（责任单位：大气环境科）</w:t>
      </w:r>
    </w:p>
    <w:p>
      <w:pPr>
        <w:numPr>
          <w:ilvl w:val="0"/>
          <w:numId w:val="1"/>
        </w:numPr>
        <w:spacing w:line="360" w:lineRule="auto"/>
        <w:ind w:firstLine="640" w:firstLineChars="200"/>
        <w:rPr>
          <w:rFonts w:hint="default" w:eastAsia="仿宋_GB2312"/>
          <w:sz w:val="32"/>
          <w:szCs w:val="32"/>
          <w:lang w:val="en-US" w:eastAsia="zh-CN"/>
        </w:rPr>
      </w:pPr>
      <w:r>
        <w:rPr>
          <w:rFonts w:hint="eastAsia" w:eastAsia="仿宋_GB2312"/>
          <w:sz w:val="32"/>
          <w:szCs w:val="32"/>
          <w:lang w:val="en-US" w:eastAsia="zh-CN"/>
        </w:rPr>
        <w:t>对于纳入环境影响评价区域评估的实施主体，及时公开环境影响评价报告简本和审查（审核）意见。（责任单位：环评许可科）</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val="en-US" w:eastAsia="zh-CN"/>
        </w:rPr>
        <w:t>开展企业环境信息依法披露。发布年度环境信息依法披露企业名单，公示披露企业名单及披露内容。组织企业自主公开社会公众和市场关心的环境信息，提升企业环境管理水平。（责任单位：执法监测科）</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val="en-US" w:eastAsia="zh-CN"/>
        </w:rPr>
        <w:t>推进生态环境督察信息公开。在督察期间及时公开督察报告主要内容、督察整改方案、督察整改落实情况报告和督察移交生态环境损害责任问题追责问责情况，接受群众监督。（责任单位：综合科、宣教中心）</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eastAsia="zh-CN"/>
        </w:rPr>
        <w:t>发布我局年度重大行政决策目录，以及相关配套文件。（责任单位：办公室</w:t>
      </w:r>
      <w:r>
        <w:rPr>
          <w:rFonts w:hint="eastAsia" w:eastAsia="仿宋_GB2312"/>
          <w:sz w:val="32"/>
          <w:szCs w:val="32"/>
          <w:lang w:val="en-US" w:eastAsia="zh-CN"/>
        </w:rPr>
        <w:t>牵头；相关业务部门配合</w:t>
      </w:r>
      <w:r>
        <w:rPr>
          <w:rFonts w:hint="eastAsia" w:eastAsia="仿宋_GB2312"/>
          <w:sz w:val="32"/>
          <w:szCs w:val="32"/>
          <w:lang w:eastAsia="zh-CN"/>
        </w:rPr>
        <w:t>）</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eastAsia="zh-CN"/>
        </w:rPr>
        <w:t>公开生态环境损害赔偿典型案例。（责任单位：执法监测科）</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eastAsia="zh-CN"/>
        </w:rPr>
        <w:t>公开我局年度行政执法检查计划，对于企业事业单位以及生态环境监测社会化服务机构，及时发布信用评价结果，更新信用评价指标体系。（责任单位：执法监测科）</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eastAsia="zh-CN"/>
        </w:rPr>
        <w:t>公开本年度重点排污单位名录。（责任单位：执法监测科）</w:t>
      </w:r>
    </w:p>
    <w:p>
      <w:pPr>
        <w:numPr>
          <w:ilvl w:val="0"/>
          <w:numId w:val="1"/>
        </w:numPr>
        <w:spacing w:line="360" w:lineRule="auto"/>
        <w:ind w:firstLine="640" w:firstLineChars="200"/>
        <w:rPr>
          <w:rFonts w:hint="eastAsia" w:eastAsia="仿宋_GB2312"/>
          <w:sz w:val="32"/>
          <w:szCs w:val="32"/>
          <w:lang w:eastAsia="zh-CN"/>
        </w:rPr>
      </w:pPr>
      <w:r>
        <w:rPr>
          <w:rFonts w:hint="eastAsia" w:eastAsia="仿宋_GB2312"/>
          <w:sz w:val="32"/>
          <w:szCs w:val="32"/>
          <w:lang w:eastAsia="zh-CN"/>
        </w:rPr>
        <w:t>公开财政预决算及绩效等相关信息。（责任单位：财务结算中心）</w:t>
      </w:r>
    </w:p>
    <w:p>
      <w:pPr>
        <w:numPr>
          <w:ilvl w:val="0"/>
          <w:numId w:val="0"/>
        </w:numPr>
        <w:spacing w:line="360" w:lineRule="auto"/>
        <w:ind w:firstLine="640"/>
        <w:rPr>
          <w:rFonts w:hint="eastAsia" w:eastAsia="仿宋_GB2312"/>
          <w:sz w:val="32"/>
          <w:szCs w:val="32"/>
          <w:lang w:val="en-US" w:eastAsia="zh-CN"/>
        </w:rPr>
      </w:pPr>
      <w:r>
        <w:rPr>
          <w:rFonts w:hint="eastAsia" w:eastAsia="仿宋_GB2312"/>
          <w:sz w:val="32"/>
          <w:szCs w:val="32"/>
          <w:lang w:val="en-US" w:eastAsia="zh-CN"/>
        </w:rPr>
        <w:t>请各部门各单位按照责任分工抓紧落实，及时公开相关信息。</w:t>
      </w:r>
    </w:p>
    <w:p>
      <w:pPr>
        <w:numPr>
          <w:ilvl w:val="0"/>
          <w:numId w:val="0"/>
        </w:numPr>
        <w:spacing w:line="360" w:lineRule="auto"/>
        <w:ind w:firstLine="640"/>
        <w:rPr>
          <w:rFonts w:hint="default" w:eastAsia="仿宋_GB2312"/>
          <w:sz w:val="32"/>
          <w:szCs w:val="32"/>
          <w:lang w:val="en-US" w:eastAsia="zh-CN"/>
        </w:rPr>
      </w:pPr>
    </w:p>
    <w:p>
      <w:pPr>
        <w:wordWrap/>
        <w:spacing w:line="360" w:lineRule="auto"/>
        <w:jc w:val="right"/>
        <w:rPr>
          <w:rFonts w:hint="eastAsia" w:eastAsia="仿宋_GB2312"/>
          <w:sz w:val="32"/>
          <w:szCs w:val="32"/>
          <w:lang w:val="en-US" w:eastAsia="zh-CN"/>
        </w:rPr>
      </w:pPr>
      <w:r>
        <w:rPr>
          <w:rFonts w:hint="eastAsia" w:eastAsia="仿宋_GB2312"/>
          <w:sz w:val="32"/>
          <w:szCs w:val="32"/>
          <w:lang w:val="en-US" w:eastAsia="zh-CN"/>
        </w:rPr>
        <w:t>闵行区生态环境局</w:t>
      </w:r>
    </w:p>
    <w:p>
      <w:pPr>
        <w:wordWrap/>
        <w:spacing w:line="360" w:lineRule="auto"/>
        <w:jc w:val="right"/>
        <w:rPr>
          <w:rFonts w:hint="default" w:eastAsia="仿宋_GB2312"/>
          <w:sz w:val="32"/>
          <w:szCs w:val="32"/>
          <w:lang w:val="en-US" w:eastAsia="zh-CN"/>
        </w:rPr>
      </w:pPr>
      <w:r>
        <w:rPr>
          <w:rFonts w:hint="eastAsia" w:eastAsia="仿宋_GB2312"/>
          <w:sz w:val="32"/>
          <w:szCs w:val="32"/>
          <w:lang w:val="en-US" w:eastAsia="zh-CN"/>
        </w:rPr>
        <w:t xml:space="preserve">2024年7月2日  </w:t>
      </w: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ascii="Times New Roman" w:hAnsi="Times New Roman" w:eastAsia="黑体" w:cs="Times New Roman"/>
          <w:color w:val="000000"/>
          <w:sz w:val="28"/>
          <w:szCs w:val="32"/>
        </w:rPr>
      </w:pPr>
    </w:p>
    <w:p>
      <w:pPr>
        <w:rPr>
          <w:rFonts w:hint="default" w:ascii="Times New Roman" w:hAnsi="Times New Roman" w:eastAsia="黑体" w:cs="Times New Roman"/>
          <w:color w:val="000000"/>
          <w:sz w:val="28"/>
          <w:szCs w:val="32"/>
          <w:lang w:val="en-US" w:eastAsia="zh-CN"/>
        </w:rPr>
      </w:pPr>
      <w:r>
        <w:rPr>
          <w:rFonts w:ascii="Times New Roman" w:hAnsi="Times New Roman" w:eastAsia="黑体" w:cs="Times New Roman"/>
          <w:color w:val="000000"/>
          <w:sz w:val="28"/>
          <w:szCs w:val="32"/>
        </w:rPr>
        <w:t>公开属性：</w:t>
      </w:r>
      <w:r>
        <w:rPr>
          <w:rFonts w:hint="eastAsia" w:ascii="Times New Roman" w:hAnsi="Times New Roman" w:eastAsia="黑体" w:cs="Times New Roman"/>
          <w:color w:val="000000"/>
          <w:sz w:val="28"/>
          <w:szCs w:val="32"/>
          <w:lang w:val="en-US" w:eastAsia="zh-CN"/>
        </w:rPr>
        <w:t>主动公开</w:t>
      </w:r>
    </w:p>
    <w:p>
      <w:pPr>
        <w:pBdr>
          <w:top w:val="single" w:color="auto" w:sz="12" w:space="0"/>
          <w:bottom w:val="single" w:color="auto" w:sz="12" w:space="1"/>
          <w:between w:val="single" w:color="auto" w:sz="6" w:space="1"/>
        </w:pBdr>
        <w:rPr>
          <w:rFonts w:ascii="仿宋" w:hAnsi="仿宋" w:eastAsia="仿宋" w:cs="Times New Roman"/>
          <w:sz w:val="28"/>
          <w:szCs w:val="28"/>
        </w:rPr>
      </w:pPr>
      <w:r>
        <w:rPr>
          <w:rFonts w:ascii="仿宋" w:hAnsi="仿宋" w:eastAsia="仿宋" w:cs="Times New Roman"/>
          <w:color w:val="000000"/>
          <w:sz w:val="28"/>
          <w:szCs w:val="28"/>
        </w:rPr>
        <w:t>闵行区</w:t>
      </w:r>
      <w:r>
        <w:rPr>
          <w:rFonts w:hint="eastAsia" w:ascii="仿宋" w:hAnsi="仿宋" w:eastAsia="仿宋" w:cs="Times New Roman"/>
          <w:color w:val="000000"/>
          <w:sz w:val="28"/>
          <w:szCs w:val="28"/>
        </w:rPr>
        <w:t>生态环境</w:t>
      </w:r>
      <w:r>
        <w:rPr>
          <w:rFonts w:ascii="仿宋" w:hAnsi="仿宋" w:eastAsia="仿宋" w:cs="Times New Roman"/>
          <w:color w:val="000000"/>
          <w:sz w:val="28"/>
          <w:szCs w:val="28"/>
        </w:rPr>
        <w:t xml:space="preserve">局办公室 </w:t>
      </w:r>
      <w:r>
        <w:rPr>
          <w:rFonts w:hint="eastAsia" w:ascii="仿宋" w:hAnsi="仿宋" w:eastAsia="仿宋" w:cs="Times New Roman"/>
          <w:color w:val="000000"/>
          <w:sz w:val="28"/>
          <w:szCs w:val="28"/>
        </w:rPr>
        <w:t xml:space="preserve">                 </w:t>
      </w:r>
      <w:r>
        <w:rPr>
          <w:rFonts w:hint="eastAsia" w:ascii="仿宋" w:hAnsi="仿宋" w:eastAsia="仿宋" w:cs="Times New Roman"/>
          <w:color w:val="000000"/>
          <w:sz w:val="28"/>
          <w:szCs w:val="28"/>
          <w:lang w:val="en-US" w:eastAsia="zh-CN"/>
        </w:rPr>
        <w:t>2024</w:t>
      </w:r>
      <w:r>
        <w:rPr>
          <w:rFonts w:ascii="仿宋" w:hAnsi="仿宋" w:eastAsia="仿宋" w:cs="Times New Roman"/>
          <w:color w:val="000000"/>
          <w:sz w:val="28"/>
          <w:szCs w:val="28"/>
        </w:rPr>
        <w:t>年</w:t>
      </w:r>
      <w:r>
        <w:rPr>
          <w:rFonts w:hint="eastAsia" w:ascii="仿宋" w:hAnsi="仿宋" w:eastAsia="仿宋" w:cs="Times New Roman"/>
          <w:color w:val="000000"/>
          <w:sz w:val="28"/>
          <w:szCs w:val="28"/>
          <w:lang w:val="en-US" w:eastAsia="zh-CN"/>
        </w:rPr>
        <w:t>7</w:t>
      </w:r>
      <w:r>
        <w:rPr>
          <w:rFonts w:ascii="仿宋" w:hAnsi="仿宋" w:eastAsia="仿宋" w:cs="Times New Roman"/>
          <w:color w:val="000000"/>
          <w:sz w:val="28"/>
          <w:szCs w:val="28"/>
        </w:rPr>
        <w:t>月</w:t>
      </w:r>
      <w:r>
        <w:rPr>
          <w:rFonts w:hint="eastAsia" w:ascii="仿宋" w:hAnsi="仿宋" w:eastAsia="仿宋" w:cs="Times New Roman"/>
          <w:color w:val="000000"/>
          <w:sz w:val="28"/>
          <w:szCs w:val="28"/>
          <w:lang w:val="en-US" w:eastAsia="zh-CN"/>
        </w:rPr>
        <w:t>3</w:t>
      </w:r>
      <w:r>
        <w:rPr>
          <w:rFonts w:ascii="仿宋" w:hAnsi="仿宋" w:eastAsia="仿宋" w:cs="Times New Roman"/>
          <w:color w:val="000000"/>
          <w:sz w:val="28"/>
          <w:szCs w:val="28"/>
        </w:rPr>
        <w:t>日印发</w:t>
      </w:r>
    </w:p>
    <w:p/>
    <w:sectPr>
      <w:footerReference r:id="rId3" w:type="default"/>
      <w:pgSz w:w="11906" w:h="16838"/>
      <w:pgMar w:top="1440" w:right="1230" w:bottom="1440" w:left="1230"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D5E5E"/>
    <w:multiLevelType w:val="singleLevel"/>
    <w:tmpl w:val="FEFD5E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BED83"/>
    <w:rsid w:val="387FA20F"/>
    <w:rsid w:val="3DEA050E"/>
    <w:rsid w:val="73CF34E0"/>
    <w:rsid w:val="76FB3892"/>
    <w:rsid w:val="777F0235"/>
    <w:rsid w:val="7BB8B250"/>
    <w:rsid w:val="7E95FCCA"/>
    <w:rsid w:val="7F3EF48B"/>
    <w:rsid w:val="7F5EE68F"/>
    <w:rsid w:val="7FB899AE"/>
    <w:rsid w:val="DFF72991"/>
    <w:rsid w:val="EDFBED83"/>
    <w:rsid w:val="EEFDB117"/>
    <w:rsid w:val="F8F60FA5"/>
    <w:rsid w:val="F9EDAFE6"/>
    <w:rsid w:val="FAA7B7D6"/>
    <w:rsid w:val="FF77B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2024-06-22T14:40:00Z</dcterms:created>
  <dc:creator>mhxc</dc:creator>
  <cp:lastModifiedBy>mhxc</cp:lastModifiedBy>
  <dcterms:modified xsi:type="dcterms:W3CDTF">2024-07-08T14:32:03Z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