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E4" w:rsidRDefault="006C62E4" w:rsidP="006C62E4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6C62E4" w:rsidRDefault="006C62E4" w:rsidP="006C62E4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6C62E4" w:rsidRDefault="006C62E4" w:rsidP="006C62E4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6C62E4" w:rsidRDefault="006C62E4" w:rsidP="006C62E4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114号</w:t>
      </w:r>
      <w:bookmarkEnd w:id="3"/>
    </w:p>
    <w:bookmarkEnd w:id="1"/>
    <w:p w:rsidR="006C62E4" w:rsidRDefault="006C62E4" w:rsidP="006C62E4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6C62E4" w:rsidRDefault="006C62E4" w:rsidP="006C62E4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C62E4" w:rsidRDefault="006C62E4" w:rsidP="006C62E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关于徐建国等同志职务任免的通知</w:t>
      </w:r>
      <w:bookmarkEnd w:id="4"/>
    </w:p>
    <w:p w:rsidR="006C62E4" w:rsidRDefault="006C62E4" w:rsidP="006C62E4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C62E4" w:rsidRPr="006325CC" w:rsidRDefault="006C62E4" w:rsidP="006C62E4">
      <w:pPr>
        <w:widowControl/>
        <w:adjustRightInd w:val="0"/>
        <w:snapToGrid w:val="0"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上海市闵行区第三实验小学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6" w:name="zhengwen"/>
      <w:r>
        <w:rPr>
          <w:rFonts w:ascii="仿宋" w:eastAsia="仿宋" w:hAnsi="仿宋" w:cs="仿宋" w:hint="eastAsia"/>
          <w:sz w:val="32"/>
          <w:szCs w:val="32"/>
        </w:rPr>
        <w:t>因机构更名，现研究决定：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徐建国同志任上海市闵行区第三实验小学校长；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倪贵阳同志任上海市闵行区第三实验小学副校长；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免去徐建国同志上海市闵行区曹行小学校长的职务；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免去倪贵阳同志上海市闵行区曹行小学副校长的职务。</w:t>
      </w:r>
    </w:p>
    <w:p w:rsidR="006C62E4" w:rsidRDefault="006C62E4" w:rsidP="006C62E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特此通知。</w:t>
      </w:r>
    </w:p>
    <w:bookmarkEnd w:id="6"/>
    <w:p w:rsidR="006C62E4" w:rsidRPr="00C94690" w:rsidRDefault="006C62E4" w:rsidP="006C62E4">
      <w:pPr>
        <w:widowControl/>
        <w:adjustRightInd w:val="0"/>
        <w:snapToGrid w:val="0"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C62E4" w:rsidRPr="006325CC" w:rsidRDefault="006C62E4" w:rsidP="006C62E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6C62E4" w:rsidRPr="006325CC" w:rsidRDefault="006C62E4" w:rsidP="006C62E4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2024年8月30日</w:t>
      </w:r>
      <w:bookmarkEnd w:id="9"/>
    </w:p>
    <w:p w:rsidR="006C62E4" w:rsidRDefault="006C62E4" w:rsidP="006C62E4">
      <w:pPr>
        <w:widowControl/>
        <w:adjustRightInd w:val="0"/>
        <w:snapToGrid w:val="0"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6C62E4" w:rsidRDefault="006C62E4" w:rsidP="006C62E4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C62E4" w:rsidTr="008B0BF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6C62E4" w:rsidRDefault="006C62E4" w:rsidP="008B0BF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闵行区梅陇镇人民政府</w:t>
            </w:r>
            <w:bookmarkEnd w:id="11"/>
          </w:p>
        </w:tc>
      </w:tr>
      <w:tr w:rsidR="006C62E4" w:rsidTr="008B0BFA">
        <w:tc>
          <w:tcPr>
            <w:tcW w:w="8946" w:type="dxa"/>
            <w:tcBorders>
              <w:top w:val="single" w:sz="6" w:space="0" w:color="auto"/>
            </w:tcBorders>
          </w:tcPr>
          <w:p w:rsidR="006C62E4" w:rsidRDefault="006C62E4" w:rsidP="008B0BF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2024年8月30日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6C62E4" w:rsidRPr="00E2036C" w:rsidRDefault="006C62E4" w:rsidP="006C62E4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6C62E4" w:rsidRPr="00E2036C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298220D-AC38-404B-906E-5DAC3618239E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17B4EFB-5E99-4CC6-A0C2-503A28F6459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38D434-1BBF-4145-AB27-82450992931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CC18092-CFDF-4C49-B868-4F8FF1FA327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ECAF8AA-9B66-4581-A752-CFDDA4553229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6C62E4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6C62E4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E4"/>
    <w:rsid w:val="000C023C"/>
    <w:rsid w:val="006C62E4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ED35"/>
  <w15:chartTrackingRefBased/>
  <w15:docId w15:val="{13C19D64-ED50-4873-B623-A2D3F787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C62E4"/>
  </w:style>
  <w:style w:type="character" w:customStyle="1" w:styleId="Char">
    <w:name w:val="页脚 Char"/>
    <w:link w:val="a4"/>
    <w:rsid w:val="006C62E4"/>
    <w:rPr>
      <w:sz w:val="18"/>
      <w:szCs w:val="18"/>
    </w:rPr>
  </w:style>
  <w:style w:type="paragraph" w:styleId="a4">
    <w:name w:val="footer"/>
    <w:basedOn w:val="a"/>
    <w:link w:val="Char"/>
    <w:rsid w:val="006C6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C6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2024-09-03T01:18:00Z</dcterms:created>
  <dcterms:modified xsi:type="dcterms:W3CDTF">2024-09-03T01:19:00Z</dcterms:modified>
</cp:coreProperties>
</file>