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4"/>
        </w:rPr>
        <w:t>闵行区统计</w:t>
      </w:r>
      <w:r>
        <w:rPr>
          <w:rFonts w:hint="eastAsia"/>
          <w:sz w:val="24"/>
        </w:rPr>
        <w:t>局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eastAsia="zh-CN"/>
        </w:rPr>
        <w:t>服务业企业</w:t>
      </w:r>
      <w:bookmarkStart w:id="0" w:name="_GoBack"/>
      <w:bookmarkEnd w:id="0"/>
      <w:r>
        <w:rPr>
          <w:sz w:val="24"/>
        </w:rPr>
        <w:t>双随机抽查结果</w:t>
      </w:r>
    </w:p>
    <w:tbl>
      <w:tblPr>
        <w:tblStyle w:val="7"/>
        <w:tblpPr w:leftFromText="180" w:rightFromText="180" w:horzAnchor="margin" w:tblpY="465"/>
        <w:tblW w:w="8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64"/>
        <w:gridCol w:w="383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所属专业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服务业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上海衣沃实业投资有限公司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5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上海飞机客户服务有限公司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5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上海至纯洁净系统科技股份有限公司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5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上海游昆信息技术有限公司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564" w:type="dxa"/>
            <w:vMerge w:val="continue"/>
            <w:tcBorders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上海能源科技发展有限公司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A0"/>
    <w:rsid w:val="000E3D64"/>
    <w:rsid w:val="002C21A0"/>
    <w:rsid w:val="00332EE1"/>
    <w:rsid w:val="005C0528"/>
    <w:rsid w:val="00601A6E"/>
    <w:rsid w:val="0066501A"/>
    <w:rsid w:val="007D228C"/>
    <w:rsid w:val="00886655"/>
    <w:rsid w:val="009E39F8"/>
    <w:rsid w:val="00A52AD2"/>
    <w:rsid w:val="00A817FC"/>
    <w:rsid w:val="00BF70B4"/>
    <w:rsid w:val="00C665B7"/>
    <w:rsid w:val="00F04262"/>
    <w:rsid w:val="177D8E6F"/>
    <w:rsid w:val="1F7D413E"/>
    <w:rsid w:val="51FF893A"/>
    <w:rsid w:val="6FF74AF7"/>
    <w:rsid w:val="77B70159"/>
    <w:rsid w:val="7DA40FD5"/>
    <w:rsid w:val="7DF50731"/>
    <w:rsid w:val="7F7D8FE6"/>
    <w:rsid w:val="7FA8DF02"/>
    <w:rsid w:val="7FBBFB11"/>
    <w:rsid w:val="AFF0A803"/>
    <w:rsid w:val="B73CE7C6"/>
    <w:rsid w:val="BFFF6D59"/>
    <w:rsid w:val="D7B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2021-01-19T14:23:00Z</dcterms:created>
  <dc:creator>张未超</dc:creator>
  <cp:lastModifiedBy>user</cp:lastModifiedBy>
  <dcterms:modified xsi:type="dcterms:W3CDTF">2024-11-11T10:35:02Z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