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300" w:lineRule="exact"/>
        <w:rPr>
          <w:rFonts w:hint="eastAsia"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闵行区推进智能机器人产业高质量</w:t>
      </w:r>
    </w:p>
    <w:p>
      <w:pPr>
        <w:pStyle w:val="10"/>
        <w:spacing w:line="300" w:lineRule="exact"/>
        <w:rPr>
          <w:rFonts w:hint="eastAsia"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创新发展</w:t>
      </w:r>
      <w:r>
        <w:rPr>
          <w:rFonts w:hint="eastAsia" w:ascii="方正小标宋简体" w:hAnsi="方正小标宋简体" w:eastAsia="方正小标宋简体" w:cs="方正小标宋简体"/>
          <w:sz w:val="44"/>
          <w:szCs w:val="40"/>
          <w:lang w:eastAsia="zh-CN"/>
        </w:rPr>
        <w:t>的</w:t>
      </w:r>
      <w:r>
        <w:rPr>
          <w:rFonts w:hint="eastAsia" w:ascii="方正小标宋简体" w:hAnsi="方正小标宋简体" w:eastAsia="方正小标宋简体" w:cs="方正小标宋简体"/>
          <w:sz w:val="44"/>
          <w:szCs w:val="40"/>
        </w:rPr>
        <w:t>若干政策措施</w:t>
      </w:r>
    </w:p>
    <w:p>
      <w:pPr>
        <w:pStyle w:val="6"/>
        <w:ind w:left="0" w:leftChars="0" w:firstLine="0" w:firstLineChars="0"/>
        <w:jc w:val="center"/>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w:t>
      </w:r>
      <w:r>
        <w:rPr>
          <w:rFonts w:hint="eastAsia" w:ascii="楷体_GB2312" w:hAnsi="楷体_GB2312" w:eastAsia="楷体_GB2312" w:cs="楷体_GB2312"/>
          <w:sz w:val="32"/>
          <w:lang w:val="en-US" w:eastAsia="zh-CN"/>
        </w:rPr>
        <w:t>征求意见稿</w:t>
      </w:r>
      <w:r>
        <w:rPr>
          <w:rFonts w:hint="eastAsia" w:ascii="楷体_GB2312" w:hAnsi="楷体_GB2312" w:eastAsia="楷体_GB2312" w:cs="楷体_GB2312"/>
          <w:sz w:val="32"/>
          <w:lang w:eastAsia="zh-CN"/>
        </w:rPr>
        <w:t>）</w:t>
      </w:r>
    </w:p>
    <w:p>
      <w:pPr>
        <w:pStyle w:val="6"/>
        <w:ind w:firstLine="640"/>
        <w:rPr>
          <w:rFonts w:hint="eastAsia"/>
          <w:sz w:val="32"/>
        </w:rPr>
      </w:pPr>
    </w:p>
    <w:p>
      <w:pPr>
        <w:pStyle w:val="6"/>
        <w:ind w:firstLine="640"/>
        <w:rPr>
          <w:rFonts w:hint="eastAsia"/>
          <w:sz w:val="32"/>
        </w:rPr>
      </w:pPr>
      <w:r>
        <w:rPr>
          <w:rFonts w:hint="eastAsia"/>
          <w:sz w:val="32"/>
        </w:rPr>
        <w:t>为贯彻落实市委、市政府关于推进新型工业化的工作部署，培育壮大闵行区智能机器人产业集群，加快形成</w:t>
      </w:r>
      <w:r>
        <w:rPr>
          <w:sz w:val="32"/>
        </w:rPr>
        <w:t>智能机器人赋能百业</w:t>
      </w:r>
      <w:r>
        <w:rPr>
          <w:rFonts w:hint="eastAsia"/>
          <w:sz w:val="32"/>
        </w:rPr>
        <w:t>的新质生产力</w:t>
      </w:r>
      <w:r>
        <w:rPr>
          <w:sz w:val="32"/>
        </w:rPr>
        <w:t>，</w:t>
      </w:r>
      <w:r>
        <w:rPr>
          <w:rFonts w:hint="eastAsia"/>
          <w:sz w:val="32"/>
        </w:rPr>
        <w:t>促进我区制造业高端化、智能化、绿色化、融合化发展，依据国家</w:t>
      </w:r>
      <w:r>
        <w:rPr>
          <w:sz w:val="32"/>
        </w:rPr>
        <w:t>《“机器人+”应用行动实施方案》和《</w:t>
      </w:r>
      <w:r>
        <w:rPr>
          <w:rFonts w:hint="eastAsia"/>
          <w:sz w:val="32"/>
        </w:rPr>
        <w:t>上海市促进智能机器人产业高质量创新发展行动方案（20</w:t>
      </w:r>
      <w:r>
        <w:rPr>
          <w:rFonts w:hint="eastAsia"/>
          <w:sz w:val="32"/>
          <w:lang w:val="en-US" w:eastAsia="zh-CN"/>
        </w:rPr>
        <w:t>23</w:t>
      </w:r>
      <w:r>
        <w:rPr>
          <w:rFonts w:hint="eastAsia"/>
          <w:sz w:val="32"/>
        </w:rPr>
        <w:t>-202</w:t>
      </w:r>
      <w:r>
        <w:rPr>
          <w:rFonts w:hint="eastAsia"/>
          <w:sz w:val="32"/>
          <w:lang w:val="en-US" w:eastAsia="zh-CN"/>
        </w:rPr>
        <w:t>5</w:t>
      </w:r>
      <w:r>
        <w:rPr>
          <w:rFonts w:hint="eastAsia"/>
          <w:sz w:val="32"/>
        </w:rPr>
        <w:t>年）</w:t>
      </w:r>
      <w:r>
        <w:rPr>
          <w:sz w:val="32"/>
        </w:rPr>
        <w:t>》等</w:t>
      </w:r>
      <w:r>
        <w:rPr>
          <w:rFonts w:hint="eastAsia"/>
          <w:sz w:val="32"/>
        </w:rPr>
        <w:t>文件精神</w:t>
      </w:r>
      <w:r>
        <w:rPr>
          <w:sz w:val="32"/>
        </w:rPr>
        <w:t>，</w:t>
      </w:r>
      <w:r>
        <w:rPr>
          <w:rFonts w:hint="eastAsia"/>
          <w:sz w:val="32"/>
          <w:lang w:val="en-US" w:eastAsia="zh-CN"/>
        </w:rPr>
        <w:t>现提出若干政策措施如下：</w:t>
      </w:r>
    </w:p>
    <w:p>
      <w:pPr>
        <w:pStyle w:val="2"/>
        <w:ind w:firstLine="640"/>
        <w:rPr>
          <w:rFonts w:hint="eastAsia" w:eastAsia="黑体"/>
          <w:lang w:eastAsia="zh-CN"/>
        </w:rPr>
      </w:pPr>
      <w:r>
        <w:rPr>
          <w:rFonts w:hint="eastAsia"/>
        </w:rPr>
        <w:t>一、</w:t>
      </w:r>
      <w:r>
        <w:rPr>
          <w:rFonts w:hint="eastAsia"/>
          <w:lang w:val="en-US" w:eastAsia="zh-CN"/>
        </w:rPr>
        <w:t>总体发展目标</w:t>
      </w:r>
    </w:p>
    <w:p>
      <w:pPr>
        <w:pStyle w:val="6"/>
        <w:ind w:firstLine="640"/>
        <w:rPr>
          <w:rFonts w:hint="eastAsia"/>
          <w:szCs w:val="32"/>
        </w:rPr>
      </w:pPr>
      <w:r>
        <w:rPr>
          <w:rFonts w:hint="eastAsia"/>
          <w:b/>
          <w:bCs/>
          <w:sz w:val="32"/>
          <w:lang w:val="en-US" w:eastAsia="zh-CN"/>
        </w:rPr>
        <w:t>1.总体发展目标。</w:t>
      </w:r>
      <w:r>
        <w:rPr>
          <w:rFonts w:hint="eastAsia"/>
          <w:sz w:val="32"/>
          <w:lang w:val="en-US" w:eastAsia="zh-CN"/>
        </w:rPr>
        <w:t>力争</w:t>
      </w:r>
      <w:r>
        <w:rPr>
          <w:rFonts w:hint="eastAsia"/>
          <w:sz w:val="32"/>
        </w:rPr>
        <w:t>到202</w:t>
      </w:r>
      <w:r>
        <w:rPr>
          <w:rFonts w:hint="eastAsia"/>
          <w:sz w:val="32"/>
          <w:lang w:val="en-US" w:eastAsia="zh-CN"/>
        </w:rPr>
        <w:t>7</w:t>
      </w:r>
      <w:r>
        <w:rPr>
          <w:rFonts w:hint="eastAsia"/>
          <w:sz w:val="32"/>
        </w:rPr>
        <w:t>年，实现一个总体目标，即</w:t>
      </w:r>
      <w:r>
        <w:rPr>
          <w:rFonts w:hint="eastAsia"/>
          <w:sz w:val="32"/>
          <w:lang w:val="en-US" w:eastAsia="zh-CN"/>
        </w:rPr>
        <w:t>建设</w:t>
      </w:r>
      <w:r>
        <w:rPr>
          <w:rFonts w:hint="eastAsia"/>
          <w:sz w:val="32"/>
        </w:rPr>
        <w:t>成为具有全球影响力</w:t>
      </w:r>
      <w:r>
        <w:rPr>
          <w:rFonts w:hint="eastAsia"/>
          <w:sz w:val="32"/>
          <w:lang w:val="en-US" w:eastAsia="zh-CN"/>
        </w:rPr>
        <w:t>的</w:t>
      </w:r>
      <w:r>
        <w:rPr>
          <w:rFonts w:hint="eastAsia"/>
          <w:sz w:val="32"/>
        </w:rPr>
        <w:t>机器人创新高地先行示范区，</w:t>
      </w:r>
      <w:r>
        <w:rPr>
          <w:rFonts w:hint="eastAsia"/>
          <w:sz w:val="32"/>
          <w:lang w:val="en-US" w:eastAsia="zh-CN"/>
        </w:rPr>
        <w:t>打造</w:t>
      </w:r>
      <w:r>
        <w:rPr>
          <w:rFonts w:hint="eastAsia"/>
          <w:sz w:val="32"/>
        </w:rPr>
        <w:t>智能机器人战略新兴产业集群</w:t>
      </w:r>
      <w:r>
        <w:rPr>
          <w:rFonts w:hint="eastAsia"/>
          <w:sz w:val="32"/>
          <w:lang w:eastAsia="zh-CN"/>
        </w:rPr>
        <w:t>。</w:t>
      </w:r>
      <w:r>
        <w:rPr>
          <w:rFonts w:hint="eastAsia"/>
          <w:sz w:val="32"/>
        </w:rPr>
        <w:t>围绕全市“十百千”的目标，实现“三个50%”的突破，即在品牌特色、应用场景和产业规模三个方面均占全市50%——打造5家行业一流的机器人头部品牌、50个标杆示范的机器人应用场景、500亿元机器人关联产业规模</w:t>
      </w:r>
      <w:r>
        <w:rPr>
          <w:rFonts w:hint="eastAsia"/>
          <w:sz w:val="32"/>
          <w:lang w:eastAsia="zh-CN"/>
        </w:rPr>
        <w:t>。</w:t>
      </w:r>
      <w:r>
        <w:rPr>
          <w:rFonts w:hint="eastAsia"/>
          <w:sz w:val="32"/>
        </w:rPr>
        <w:t>培育50家以上智能机器人领域制造业单项冠军、国家专精特新“小巨人”、市级专精特新中小企业、“独角兽”企业。</w:t>
      </w:r>
    </w:p>
    <w:p>
      <w:pPr>
        <w:pStyle w:val="2"/>
        <w:ind w:firstLine="640"/>
      </w:pPr>
      <w:r>
        <w:rPr>
          <w:rFonts w:hint="eastAsia"/>
          <w:lang w:val="en-US" w:eastAsia="zh-CN"/>
        </w:rPr>
        <w:t>二</w:t>
      </w:r>
      <w:r>
        <w:rPr>
          <w:rFonts w:hint="eastAsia"/>
        </w:rPr>
        <w:t>、</w:t>
      </w:r>
      <w:r>
        <w:rPr>
          <w:rFonts w:hint="eastAsia"/>
          <w:lang w:val="en-US" w:eastAsia="zh-CN"/>
        </w:rPr>
        <w:t>提升</w:t>
      </w:r>
      <w:r>
        <w:rPr>
          <w:rFonts w:hint="eastAsia"/>
        </w:rPr>
        <w:t>技术</w:t>
      </w:r>
      <w:r>
        <w:rPr>
          <w:rFonts w:hint="eastAsia"/>
          <w:lang w:val="en-US" w:eastAsia="zh-CN"/>
        </w:rPr>
        <w:t>创新能力</w:t>
      </w:r>
    </w:p>
    <w:p>
      <w:pPr>
        <w:pStyle w:val="6"/>
        <w:ind w:firstLine="643"/>
        <w:rPr>
          <w:rFonts w:hint="eastAsia"/>
          <w:sz w:val="32"/>
          <w:highlight w:val="green"/>
          <w:lang w:val="en-US" w:eastAsia="zh-CN"/>
        </w:rPr>
      </w:pPr>
      <w:r>
        <w:rPr>
          <w:rFonts w:hint="eastAsia"/>
          <w:b/>
          <w:bCs/>
          <w:sz w:val="32"/>
          <w:szCs w:val="32"/>
          <w:lang w:val="en-US" w:eastAsia="zh-CN"/>
        </w:rPr>
        <w:t>2</w:t>
      </w:r>
      <w:r>
        <w:rPr>
          <w:rFonts w:hint="eastAsia"/>
          <w:b/>
          <w:bCs/>
          <w:sz w:val="32"/>
          <w:szCs w:val="32"/>
        </w:rPr>
        <w:t>.鼓励创新协同研发模式。</w:t>
      </w:r>
      <w:r>
        <w:rPr>
          <w:rFonts w:hint="eastAsia"/>
          <w:sz w:val="32"/>
        </w:rPr>
        <w:t>充分发挥“大零号湾”科技创新策源功能区的战略优势和头雁效应，</w:t>
      </w:r>
      <w:r>
        <w:rPr>
          <w:rFonts w:hint="eastAsia"/>
          <w:sz w:val="32"/>
          <w:szCs w:val="32"/>
        </w:rPr>
        <w:t>促进科研成果工程化、产品化、场景化，推动创新链、产业链加速融合。</w:t>
      </w:r>
      <w:r>
        <w:rPr>
          <w:rFonts w:hint="eastAsia"/>
          <w:sz w:val="32"/>
          <w:highlight w:val="none"/>
          <w:lang w:val="en-US" w:eastAsia="zh-CN"/>
        </w:rPr>
        <w:t>探索</w:t>
      </w:r>
      <w:r>
        <w:rPr>
          <w:rFonts w:hint="eastAsia"/>
          <w:sz w:val="32"/>
          <w:highlight w:val="none"/>
        </w:rPr>
        <w:t>“揭榜挂帅”</w:t>
      </w:r>
      <w:r>
        <w:rPr>
          <w:rFonts w:hint="eastAsia"/>
          <w:sz w:val="32"/>
          <w:highlight w:val="none"/>
          <w:lang w:val="en-US" w:eastAsia="zh-CN"/>
        </w:rPr>
        <w:t>项目机制，支持企业</w:t>
      </w:r>
      <w:r>
        <w:rPr>
          <w:rFonts w:hint="eastAsia"/>
          <w:sz w:val="32"/>
          <w:highlight w:val="none"/>
        </w:rPr>
        <w:t>与高校、科研机构以及其他企业合作</w:t>
      </w:r>
      <w:r>
        <w:rPr>
          <w:rFonts w:hint="eastAsia"/>
          <w:sz w:val="32"/>
          <w:highlight w:val="none"/>
          <w:lang w:val="en-US" w:eastAsia="zh-CN"/>
        </w:rPr>
        <w:t>围绕</w:t>
      </w:r>
      <w:r>
        <w:rPr>
          <w:rFonts w:hint="eastAsia"/>
          <w:sz w:val="32"/>
          <w:highlight w:val="none"/>
        </w:rPr>
        <w:t>智能感知、智能组件、智能算力、操作系统等关键技术领域攻关，</w:t>
      </w:r>
      <w:r>
        <w:rPr>
          <w:rFonts w:hint="eastAsia"/>
          <w:sz w:val="32"/>
          <w:highlight w:val="none"/>
          <w:lang w:val="en-US" w:eastAsia="zh-CN"/>
        </w:rPr>
        <w:t>分阶段给予不超过揭榜额50%、最高2000万元的经费支持。</w:t>
      </w:r>
    </w:p>
    <w:p>
      <w:pPr>
        <w:pStyle w:val="6"/>
        <w:ind w:firstLine="643"/>
        <w:rPr>
          <w:rFonts w:hint="eastAsia" w:ascii="楷体_GB2312" w:hAnsi="楷体_GB2312" w:eastAsia="楷体_GB2312" w:cs="楷体_GB2312"/>
          <w:sz w:val="32"/>
          <w:szCs w:val="32"/>
        </w:rPr>
      </w:pPr>
      <w:r>
        <w:rPr>
          <w:rFonts w:hint="eastAsia"/>
          <w:b/>
          <w:bCs/>
          <w:sz w:val="32"/>
          <w:szCs w:val="32"/>
          <w:lang w:val="en-US" w:eastAsia="zh-CN"/>
        </w:rPr>
        <w:t>3</w:t>
      </w:r>
      <w:r>
        <w:rPr>
          <w:rFonts w:hint="eastAsia"/>
          <w:b/>
          <w:bCs/>
          <w:sz w:val="32"/>
          <w:szCs w:val="32"/>
        </w:rPr>
        <w:t>.加大核心零部件</w:t>
      </w:r>
      <w:r>
        <w:rPr>
          <w:rFonts w:hint="eastAsia"/>
          <w:b/>
          <w:bCs/>
          <w:sz w:val="32"/>
          <w:szCs w:val="32"/>
          <w:lang w:val="en-US" w:eastAsia="zh-CN"/>
        </w:rPr>
        <w:t>和先进</w:t>
      </w:r>
      <w:r>
        <w:rPr>
          <w:b/>
          <w:bCs/>
          <w:sz w:val="32"/>
          <w:szCs w:val="32"/>
        </w:rPr>
        <w:t>技术</w:t>
      </w:r>
      <w:r>
        <w:rPr>
          <w:rFonts w:hint="eastAsia"/>
          <w:b/>
          <w:bCs/>
          <w:sz w:val="32"/>
          <w:szCs w:val="32"/>
        </w:rPr>
        <w:t>攻关</w:t>
      </w:r>
      <w:r>
        <w:rPr>
          <w:b/>
          <w:bCs/>
          <w:sz w:val="32"/>
          <w:szCs w:val="32"/>
        </w:rPr>
        <w:t>。</w:t>
      </w:r>
      <w:r>
        <w:rPr>
          <w:rFonts w:hint="eastAsia"/>
          <w:sz w:val="32"/>
          <w:szCs w:val="32"/>
        </w:rPr>
        <w:t>加大整零协同，以整机应用打磨核心零部件攻关，</w:t>
      </w:r>
      <w:r>
        <w:rPr>
          <w:rFonts w:hint="eastAsia"/>
          <w:sz w:val="32"/>
          <w:szCs w:val="32"/>
          <w:lang w:val="en-US" w:eastAsia="zh-CN"/>
        </w:rPr>
        <w:t>支持</w:t>
      </w:r>
      <w:r>
        <w:rPr>
          <w:rFonts w:hint="eastAsia"/>
          <w:sz w:val="32"/>
          <w:szCs w:val="32"/>
        </w:rPr>
        <w:t>控制器、伺服系统、减速器、传感器</w:t>
      </w:r>
      <w:r>
        <w:rPr>
          <w:rFonts w:hint="eastAsia"/>
          <w:sz w:val="32"/>
          <w:szCs w:val="32"/>
          <w:lang w:eastAsia="zh-CN"/>
        </w:rPr>
        <w:t>、</w:t>
      </w:r>
      <w:r>
        <w:rPr>
          <w:rFonts w:hint="eastAsia"/>
          <w:sz w:val="32"/>
          <w:szCs w:val="32"/>
          <w:lang w:val="en-US" w:eastAsia="zh-CN"/>
        </w:rPr>
        <w:t>一体化关节、机械臂与灵巧手</w:t>
      </w:r>
      <w:r>
        <w:rPr>
          <w:rFonts w:hint="eastAsia"/>
          <w:sz w:val="32"/>
          <w:szCs w:val="32"/>
        </w:rPr>
        <w:t>、动力电池等核心零部件的研发</w:t>
      </w:r>
      <w:r>
        <w:rPr>
          <w:rFonts w:hint="eastAsia"/>
          <w:sz w:val="32"/>
          <w:szCs w:val="32"/>
          <w:lang w:val="en-US" w:eastAsia="zh-CN"/>
        </w:rPr>
        <w:t>制造</w:t>
      </w:r>
      <w:r>
        <w:rPr>
          <w:rFonts w:hint="eastAsia"/>
          <w:sz w:val="32"/>
          <w:szCs w:val="32"/>
        </w:rPr>
        <w:t>。发挥上海马桥人工智能创新试验区智能机器人产业承载功能，聚焦突破人形机器人“大脑”“小脑”“肢体”等先进技</w:t>
      </w:r>
      <w:r>
        <w:rPr>
          <w:rFonts w:hint="eastAsia"/>
          <w:sz w:val="32"/>
          <w:szCs w:val="32"/>
          <w:highlight w:val="none"/>
        </w:rPr>
        <w:t>术</w:t>
      </w:r>
      <w:r>
        <w:rPr>
          <w:rFonts w:hint="eastAsia"/>
          <w:sz w:val="32"/>
          <w:szCs w:val="32"/>
          <w:highlight w:val="none"/>
          <w:lang w:eastAsia="zh-CN"/>
        </w:rPr>
        <w:t>。</w:t>
      </w:r>
      <w:r>
        <w:rPr>
          <w:rFonts w:hint="eastAsia" w:cs="仿宋_GB2312"/>
          <w:color w:val="000000"/>
          <w:sz w:val="32"/>
          <w:szCs w:val="32"/>
          <w:highlight w:val="none"/>
        </w:rPr>
        <w:t>对</w:t>
      </w:r>
      <w:r>
        <w:rPr>
          <w:rFonts w:hint="eastAsia" w:cs="仿宋_GB2312"/>
          <w:color w:val="000000"/>
          <w:sz w:val="32"/>
          <w:szCs w:val="32"/>
          <w:highlight w:val="none"/>
          <w:lang w:val="en-US" w:eastAsia="zh-CN"/>
        </w:rPr>
        <w:t>开展自主创新和升级迭代形成自主知识产权并取得市场销售的，经评审，</w:t>
      </w:r>
      <w:r>
        <w:rPr>
          <w:rFonts w:hint="eastAsia"/>
          <w:sz w:val="32"/>
          <w:highlight w:val="none"/>
          <w:lang w:val="en-US" w:eastAsia="zh-CN"/>
        </w:rPr>
        <w:t>给予不超过研发投入的30%、最高200万元的经费支持。</w:t>
      </w:r>
    </w:p>
    <w:p>
      <w:pPr>
        <w:pStyle w:val="6"/>
        <w:ind w:firstLine="640"/>
        <w:rPr>
          <w:rFonts w:hint="eastAsia"/>
        </w:rPr>
      </w:pPr>
      <w:r>
        <w:rPr>
          <w:rFonts w:hint="eastAsia" w:ascii="Times New Roman" w:hAnsi="Times New Roman" w:eastAsia="黑体" w:cs="宋体"/>
          <w:bCs/>
          <w:kern w:val="44"/>
          <w:sz w:val="32"/>
          <w:szCs w:val="44"/>
          <w:lang w:val="en-US" w:eastAsia="zh-CN"/>
        </w:rPr>
        <w:t>三</w:t>
      </w:r>
      <w:r>
        <w:rPr>
          <w:rFonts w:hint="eastAsia" w:ascii="Times New Roman" w:hAnsi="Times New Roman" w:eastAsia="黑体" w:cs="宋体"/>
          <w:bCs/>
          <w:kern w:val="44"/>
          <w:sz w:val="32"/>
          <w:szCs w:val="44"/>
        </w:rPr>
        <w:t>、促进应用场景牵引</w:t>
      </w:r>
    </w:p>
    <w:p>
      <w:pPr>
        <w:pStyle w:val="6"/>
        <w:ind w:firstLine="643"/>
        <w:rPr>
          <w:rFonts w:hint="eastAsia" w:cs="仿宋_GB2312"/>
          <w:color w:val="000000"/>
          <w:sz w:val="32"/>
          <w:szCs w:val="32"/>
          <w:highlight w:val="green"/>
        </w:rPr>
      </w:pPr>
      <w:r>
        <w:rPr>
          <w:rFonts w:hint="eastAsia"/>
          <w:b/>
          <w:bCs/>
          <w:sz w:val="32"/>
          <w:szCs w:val="32"/>
          <w:lang w:val="en-US" w:eastAsia="zh-CN"/>
        </w:rPr>
        <w:t>4</w:t>
      </w:r>
      <w:r>
        <w:rPr>
          <w:rFonts w:hint="eastAsia"/>
          <w:b/>
          <w:bCs/>
          <w:sz w:val="32"/>
          <w:szCs w:val="32"/>
        </w:rPr>
        <w:t>.</w:t>
      </w:r>
      <w:r>
        <w:rPr>
          <w:b/>
          <w:bCs/>
          <w:sz w:val="32"/>
          <w:szCs w:val="32"/>
        </w:rPr>
        <w:t>推动工业机器人</w:t>
      </w:r>
      <w:r>
        <w:rPr>
          <w:rFonts w:hint="eastAsia"/>
          <w:b/>
          <w:bCs/>
          <w:sz w:val="32"/>
          <w:szCs w:val="32"/>
        </w:rPr>
        <w:t>赋能智能制造</w:t>
      </w:r>
      <w:r>
        <w:rPr>
          <w:b/>
          <w:bCs/>
          <w:sz w:val="32"/>
          <w:szCs w:val="32"/>
        </w:rPr>
        <w:t>。</w:t>
      </w:r>
      <w:r>
        <w:rPr>
          <w:rFonts w:hint="eastAsia"/>
          <w:sz w:val="32"/>
          <w:szCs w:val="32"/>
        </w:rPr>
        <w:t>充分发挥闵行区工业制造业集聚优势，通过场景牵引带动，鼓励企业面向高端装备、新一代信息技术、人工智能、生物医药、时尚消费品等产业打造复杂工艺</w:t>
      </w:r>
      <w:r>
        <w:rPr>
          <w:sz w:val="32"/>
          <w:szCs w:val="32"/>
        </w:rPr>
        <w:t>机器人</w:t>
      </w:r>
      <w:r>
        <w:rPr>
          <w:rFonts w:hint="eastAsia"/>
          <w:sz w:val="32"/>
          <w:szCs w:val="32"/>
        </w:rPr>
        <w:t>、轻型协作机器人、移动复合机器人等高端工业机器人</w:t>
      </w:r>
      <w:r>
        <w:rPr>
          <w:rFonts w:hint="eastAsia"/>
          <w:sz w:val="32"/>
          <w:szCs w:val="32"/>
          <w:highlight w:val="none"/>
        </w:rPr>
        <w:t>。</w:t>
      </w:r>
      <w:r>
        <w:rPr>
          <w:rFonts w:hint="eastAsia"/>
          <w:sz w:val="32"/>
          <w:highlight w:val="none"/>
        </w:rPr>
        <w:t>通过“机器人+智能工厂”打造工业机器人标杆应用场景，</w:t>
      </w:r>
      <w:r>
        <w:rPr>
          <w:rFonts w:hint="eastAsia" w:cs="仿宋_GB2312"/>
          <w:color w:val="000000"/>
          <w:sz w:val="32"/>
          <w:szCs w:val="32"/>
          <w:highlight w:val="none"/>
        </w:rPr>
        <w:t>对大幅提升</w:t>
      </w:r>
      <w:r>
        <w:rPr>
          <w:rFonts w:hint="eastAsia"/>
          <w:sz w:val="32"/>
          <w:highlight w:val="none"/>
        </w:rPr>
        <w:t>工业机器人密度的</w:t>
      </w:r>
      <w:r>
        <w:rPr>
          <w:rFonts w:hint="eastAsia" w:cs="仿宋_GB2312"/>
          <w:color w:val="000000"/>
          <w:sz w:val="32"/>
          <w:szCs w:val="32"/>
          <w:highlight w:val="none"/>
        </w:rPr>
        <w:t>市级及以上智能工厂</w:t>
      </w:r>
      <w:r>
        <w:rPr>
          <w:rFonts w:hint="eastAsia" w:cs="仿宋_GB2312"/>
          <w:color w:val="000000"/>
          <w:sz w:val="32"/>
          <w:szCs w:val="32"/>
          <w:highlight w:val="none"/>
          <w:lang w:eastAsia="zh-CN"/>
        </w:rPr>
        <w:t>、</w:t>
      </w:r>
      <w:r>
        <w:rPr>
          <w:rFonts w:hint="eastAsia" w:cs="仿宋_GB2312"/>
          <w:color w:val="000000"/>
          <w:sz w:val="32"/>
          <w:szCs w:val="32"/>
          <w:highlight w:val="none"/>
          <w:lang w:val="en-US" w:eastAsia="zh-CN"/>
        </w:rPr>
        <w:t>优秀场景等</w:t>
      </w:r>
      <w:r>
        <w:rPr>
          <w:rFonts w:hint="eastAsia" w:cs="仿宋_GB2312"/>
          <w:color w:val="000000"/>
          <w:sz w:val="32"/>
          <w:szCs w:val="32"/>
          <w:highlight w:val="none"/>
        </w:rPr>
        <w:t>给予上限150万元的资助。</w:t>
      </w:r>
    </w:p>
    <w:p>
      <w:pPr>
        <w:pStyle w:val="6"/>
        <w:ind w:firstLine="643"/>
        <w:rPr>
          <w:rFonts w:hint="eastAsia"/>
          <w:sz w:val="32"/>
          <w:szCs w:val="32"/>
        </w:rPr>
      </w:pPr>
      <w:r>
        <w:rPr>
          <w:rFonts w:hint="eastAsia"/>
          <w:b/>
          <w:bCs/>
          <w:sz w:val="32"/>
          <w:szCs w:val="32"/>
          <w:lang w:val="en-US" w:eastAsia="zh-CN"/>
        </w:rPr>
        <w:t>5</w:t>
      </w:r>
      <w:r>
        <w:rPr>
          <w:rFonts w:hint="eastAsia"/>
          <w:b/>
          <w:bCs/>
          <w:sz w:val="32"/>
          <w:szCs w:val="32"/>
        </w:rPr>
        <w:t>.</w:t>
      </w:r>
      <w:r>
        <w:rPr>
          <w:b/>
          <w:bCs/>
          <w:sz w:val="32"/>
          <w:szCs w:val="32"/>
        </w:rPr>
        <w:t>推</w:t>
      </w:r>
      <w:r>
        <w:rPr>
          <w:rFonts w:hint="eastAsia"/>
          <w:b/>
          <w:bCs/>
          <w:sz w:val="32"/>
          <w:szCs w:val="32"/>
        </w:rPr>
        <w:t>广</w:t>
      </w:r>
      <w:r>
        <w:rPr>
          <w:b/>
          <w:bCs/>
          <w:sz w:val="32"/>
          <w:szCs w:val="32"/>
        </w:rPr>
        <w:t>服务机器人</w:t>
      </w:r>
      <w:r>
        <w:rPr>
          <w:rFonts w:hint="eastAsia"/>
          <w:b/>
          <w:bCs/>
          <w:sz w:val="32"/>
          <w:szCs w:val="32"/>
        </w:rPr>
        <w:t>融入智慧</w:t>
      </w:r>
      <w:r>
        <w:rPr>
          <w:b/>
          <w:bCs/>
          <w:sz w:val="32"/>
          <w:szCs w:val="32"/>
        </w:rPr>
        <w:t>生活。</w:t>
      </w:r>
      <w:r>
        <w:rPr>
          <w:sz w:val="32"/>
          <w:szCs w:val="32"/>
        </w:rPr>
        <w:t>支持企业</w:t>
      </w:r>
      <w:r>
        <w:rPr>
          <w:rFonts w:hint="eastAsia"/>
          <w:sz w:val="32"/>
          <w:szCs w:val="32"/>
        </w:rPr>
        <w:t>面向医疗健康、教育文化、养老陪护等社会民生领域，推动提</w:t>
      </w:r>
      <w:r>
        <w:rPr>
          <w:rFonts w:hint="eastAsia"/>
          <w:sz w:val="32"/>
          <w:szCs w:val="32"/>
          <w:lang w:val="en-US" w:eastAsia="zh-CN"/>
        </w:rPr>
        <w:t>升</w:t>
      </w:r>
      <w:r>
        <w:rPr>
          <w:rFonts w:hint="eastAsia"/>
          <w:sz w:val="32"/>
          <w:szCs w:val="32"/>
        </w:rPr>
        <w:t>服务机器人的智能化程度、优化人机交互体验</w:t>
      </w:r>
      <w:r>
        <w:rPr>
          <w:rFonts w:hint="eastAsia"/>
          <w:sz w:val="32"/>
          <w:szCs w:val="32"/>
          <w:lang w:eastAsia="zh-CN"/>
        </w:rPr>
        <w:t>，</w:t>
      </w:r>
      <w:r>
        <w:rPr>
          <w:rFonts w:hint="eastAsia"/>
          <w:sz w:val="32"/>
          <w:szCs w:val="32"/>
        </w:rPr>
        <w:t>促进优质服务资源跨越“最后一公里</w:t>
      </w:r>
      <w:r>
        <w:rPr>
          <w:rFonts w:hint="eastAsia"/>
          <w:sz w:val="32"/>
          <w:szCs w:val="32"/>
          <w:highlight w:val="none"/>
        </w:rPr>
        <w:t>”</w:t>
      </w:r>
      <w:r>
        <w:rPr>
          <w:rFonts w:hint="eastAsia"/>
          <w:sz w:val="32"/>
          <w:szCs w:val="32"/>
          <w:highlight w:val="none"/>
          <w:lang w:eastAsia="zh-CN"/>
        </w:rPr>
        <w:t>。</w:t>
      </w:r>
      <w:r>
        <w:rPr>
          <w:rFonts w:hint="eastAsia"/>
          <w:sz w:val="32"/>
          <w:szCs w:val="32"/>
          <w:highlight w:val="none"/>
          <w:lang w:val="en-US" w:eastAsia="zh-CN"/>
        </w:rPr>
        <w:t>鼓励</w:t>
      </w:r>
      <w:r>
        <w:rPr>
          <w:rFonts w:hint="eastAsia"/>
          <w:sz w:val="32"/>
          <w:szCs w:val="32"/>
          <w:highlight w:val="none"/>
        </w:rPr>
        <w:t>企业与</w:t>
      </w:r>
      <w:r>
        <w:rPr>
          <w:rFonts w:hint="eastAsia"/>
          <w:sz w:val="32"/>
          <w:szCs w:val="32"/>
          <w:highlight w:val="none"/>
          <w:lang w:val="en-US" w:eastAsia="zh-CN"/>
        </w:rPr>
        <w:t>非关联场景应用方建立长期合作，对在</w:t>
      </w:r>
      <w:r>
        <w:rPr>
          <w:rFonts w:hint="eastAsia"/>
          <w:sz w:val="32"/>
          <w:szCs w:val="32"/>
          <w:highlight w:val="none"/>
        </w:rPr>
        <w:t>智慧医疗、智慧教育</w:t>
      </w:r>
      <w:r>
        <w:rPr>
          <w:rFonts w:hint="eastAsia"/>
          <w:sz w:val="32"/>
          <w:szCs w:val="32"/>
          <w:highlight w:val="none"/>
          <w:lang w:eastAsia="zh-CN"/>
        </w:rPr>
        <w:t>、</w:t>
      </w:r>
      <w:r>
        <w:rPr>
          <w:rFonts w:hint="eastAsia"/>
          <w:sz w:val="32"/>
          <w:szCs w:val="32"/>
          <w:highlight w:val="none"/>
          <w:lang w:val="en-US" w:eastAsia="zh-CN"/>
        </w:rPr>
        <w:t>智慧养老等领域实现单个产品销售达1000万元以上的，按销售额的3%给予补助，累计最高不超过200万元</w:t>
      </w:r>
      <w:r>
        <w:rPr>
          <w:rFonts w:hint="eastAsia"/>
          <w:sz w:val="32"/>
          <w:szCs w:val="32"/>
          <w:highlight w:val="none"/>
        </w:rPr>
        <w:t>。</w:t>
      </w:r>
    </w:p>
    <w:p>
      <w:pPr>
        <w:pStyle w:val="6"/>
        <w:ind w:firstLine="640"/>
        <w:rPr>
          <w:rFonts w:hint="default" w:eastAsia="黑体"/>
          <w:lang w:val="en-US" w:eastAsia="zh-CN"/>
        </w:rPr>
      </w:pPr>
      <w:r>
        <w:rPr>
          <w:rFonts w:hint="eastAsia" w:ascii="Times New Roman" w:hAnsi="Times New Roman" w:eastAsia="黑体" w:cs="宋体"/>
          <w:bCs/>
          <w:kern w:val="44"/>
          <w:sz w:val="32"/>
          <w:szCs w:val="44"/>
          <w:lang w:val="en-US" w:eastAsia="zh-CN"/>
        </w:rPr>
        <w:t>四</w:t>
      </w:r>
      <w:r>
        <w:rPr>
          <w:rFonts w:ascii="Times New Roman" w:hAnsi="Times New Roman" w:eastAsia="黑体" w:cs="宋体"/>
          <w:bCs/>
          <w:kern w:val="44"/>
          <w:sz w:val="32"/>
          <w:szCs w:val="44"/>
        </w:rPr>
        <w:t>、</w:t>
      </w:r>
      <w:r>
        <w:rPr>
          <w:rFonts w:hint="eastAsia" w:ascii="Times New Roman" w:hAnsi="Times New Roman" w:eastAsia="黑体" w:cs="宋体"/>
          <w:bCs/>
          <w:kern w:val="44"/>
          <w:sz w:val="32"/>
          <w:szCs w:val="44"/>
          <w:lang w:val="en-US" w:eastAsia="zh-CN"/>
        </w:rPr>
        <w:t>培育壮大市场主体</w:t>
      </w:r>
    </w:p>
    <w:p>
      <w:pPr>
        <w:pStyle w:val="6"/>
        <w:ind w:firstLine="643"/>
        <w:rPr>
          <w:rFonts w:hint="eastAsia"/>
          <w:sz w:val="32"/>
          <w:szCs w:val="32"/>
          <w:highlight w:val="yellow"/>
          <w:lang w:val="en-US" w:eastAsia="zh-CN"/>
        </w:rPr>
      </w:pPr>
      <w:r>
        <w:rPr>
          <w:rFonts w:hint="eastAsia"/>
          <w:b/>
          <w:bCs/>
          <w:sz w:val="32"/>
          <w:szCs w:val="32"/>
          <w:lang w:val="en-US" w:eastAsia="zh-CN"/>
        </w:rPr>
        <w:t>6.加大招商引资力度。</w:t>
      </w:r>
      <w:r>
        <w:rPr>
          <w:rFonts w:hint="eastAsia"/>
          <w:sz w:val="32"/>
          <w:szCs w:val="32"/>
          <w:lang w:val="en-US" w:eastAsia="zh-CN"/>
        </w:rPr>
        <w:t>依托闵行工业机器人产业基础扎实、科创资源集聚、场景资源丰富等资源禀赋，围绕核心零部件以及整机等高</w:t>
      </w:r>
      <w:r>
        <w:rPr>
          <w:rFonts w:hint="eastAsia"/>
          <w:sz w:val="32"/>
          <w:szCs w:val="32"/>
          <w:highlight w:val="none"/>
          <w:lang w:val="en-US" w:eastAsia="zh-CN"/>
        </w:rPr>
        <w:t>价值产业环节，持续强链补链，加大产业链上下游、国内外龙头企业招引，培育形成终端带动、零部件配套的智能机器人产业链集聚生态。对新落户闵行的智能机器人产业链链主企业，经评审，分阶段给予投资额10%资助，上限1000万元。</w:t>
      </w:r>
    </w:p>
    <w:p>
      <w:pPr>
        <w:pStyle w:val="6"/>
        <w:ind w:firstLine="643"/>
        <w:rPr>
          <w:rFonts w:hint="eastAsia" w:cs="仿宋_GB2312"/>
          <w:sz w:val="32"/>
          <w:szCs w:val="32"/>
          <w:highlight w:val="cyan"/>
        </w:rPr>
      </w:pPr>
      <w:r>
        <w:rPr>
          <w:rFonts w:hint="eastAsia"/>
          <w:b/>
          <w:bCs/>
          <w:sz w:val="32"/>
          <w:szCs w:val="32"/>
          <w:lang w:val="en-US" w:eastAsia="zh-CN"/>
        </w:rPr>
        <w:t>7</w:t>
      </w:r>
      <w:r>
        <w:rPr>
          <w:rFonts w:hint="eastAsia"/>
          <w:b/>
          <w:bCs/>
          <w:sz w:val="32"/>
          <w:szCs w:val="32"/>
        </w:rPr>
        <w:t>.</w:t>
      </w:r>
      <w:r>
        <w:rPr>
          <w:rFonts w:hint="eastAsia"/>
          <w:b/>
          <w:bCs/>
          <w:sz w:val="32"/>
          <w:szCs w:val="32"/>
          <w:lang w:val="en-US" w:eastAsia="zh-CN"/>
        </w:rPr>
        <w:t>强化</w:t>
      </w:r>
      <w:r>
        <w:rPr>
          <w:rFonts w:hint="eastAsia"/>
          <w:b/>
          <w:bCs/>
          <w:sz w:val="32"/>
          <w:szCs w:val="32"/>
        </w:rPr>
        <w:t>优质</w:t>
      </w:r>
      <w:r>
        <w:rPr>
          <w:rFonts w:hint="eastAsia"/>
          <w:b/>
          <w:bCs/>
          <w:sz w:val="32"/>
          <w:szCs w:val="32"/>
          <w:lang w:val="en-US" w:eastAsia="zh-CN"/>
        </w:rPr>
        <w:t>主体培育</w:t>
      </w:r>
      <w:r>
        <w:rPr>
          <w:b/>
          <w:bCs/>
          <w:sz w:val="32"/>
          <w:szCs w:val="32"/>
        </w:rPr>
        <w:t>。</w:t>
      </w:r>
      <w:r>
        <w:rPr>
          <w:rFonts w:hint="eastAsia"/>
          <w:sz w:val="32"/>
          <w:szCs w:val="32"/>
        </w:rPr>
        <w:t>支持骨干企业针对新技术、新产品进行重组或并购，鼓励通过“走出去”整合上下游产业资源做大做强。积极引导优质中小企业注重专业化、差异化发展，</w:t>
      </w:r>
      <w:r>
        <w:rPr>
          <w:sz w:val="32"/>
          <w:szCs w:val="32"/>
        </w:rPr>
        <w:t>在</w:t>
      </w:r>
      <w:r>
        <w:rPr>
          <w:rFonts w:hint="eastAsia"/>
          <w:sz w:val="32"/>
          <w:szCs w:val="32"/>
        </w:rPr>
        <w:t>智能</w:t>
      </w:r>
      <w:r>
        <w:rPr>
          <w:sz w:val="32"/>
          <w:szCs w:val="32"/>
        </w:rPr>
        <w:t>机器人</w:t>
      </w:r>
      <w:r>
        <w:rPr>
          <w:rFonts w:hint="eastAsia"/>
          <w:sz w:val="32"/>
          <w:szCs w:val="32"/>
        </w:rPr>
        <w:t>核心</w:t>
      </w:r>
      <w:r>
        <w:rPr>
          <w:sz w:val="32"/>
          <w:szCs w:val="32"/>
        </w:rPr>
        <w:t>零部件</w:t>
      </w:r>
      <w:r>
        <w:rPr>
          <w:rFonts w:hint="eastAsia"/>
          <w:sz w:val="32"/>
          <w:szCs w:val="32"/>
        </w:rPr>
        <w:t>、</w:t>
      </w:r>
      <w:r>
        <w:rPr>
          <w:sz w:val="32"/>
          <w:szCs w:val="32"/>
        </w:rPr>
        <w:t>整机</w:t>
      </w:r>
      <w:r>
        <w:rPr>
          <w:rFonts w:hint="eastAsia"/>
          <w:sz w:val="32"/>
          <w:szCs w:val="32"/>
        </w:rPr>
        <w:t>以及</w:t>
      </w:r>
      <w:r>
        <w:rPr>
          <w:sz w:val="32"/>
          <w:szCs w:val="32"/>
        </w:rPr>
        <w:t>系统集成</w:t>
      </w:r>
      <w:r>
        <w:rPr>
          <w:rFonts w:hint="eastAsia"/>
          <w:sz w:val="32"/>
          <w:szCs w:val="32"/>
        </w:rPr>
        <w:t>和场景应用解决方案</w:t>
      </w:r>
      <w:r>
        <w:rPr>
          <w:sz w:val="32"/>
          <w:szCs w:val="32"/>
        </w:rPr>
        <w:t>等细分领域深耕发展</w:t>
      </w:r>
      <w:r>
        <w:rPr>
          <w:rFonts w:hint="eastAsia"/>
          <w:sz w:val="32"/>
          <w:szCs w:val="32"/>
          <w:lang w:eastAsia="zh-CN"/>
        </w:rPr>
        <w:t>，</w:t>
      </w:r>
      <w:r>
        <w:rPr>
          <w:rFonts w:hint="eastAsia"/>
          <w:sz w:val="32"/>
          <w:szCs w:val="32"/>
          <w:lang w:val="en-US" w:eastAsia="zh-CN"/>
        </w:rPr>
        <w:t>助力</w:t>
      </w:r>
      <w:r>
        <w:rPr>
          <w:rFonts w:hint="eastAsia"/>
          <w:sz w:val="32"/>
          <w:szCs w:val="32"/>
        </w:rPr>
        <w:t>智能机器人领域企业成长为</w:t>
      </w:r>
      <w:r>
        <w:rPr>
          <w:rFonts w:hint="eastAsia"/>
          <w:sz w:val="32"/>
          <w:szCs w:val="32"/>
          <w:lang w:val="en-US" w:eastAsia="zh-CN"/>
        </w:rPr>
        <w:t>制造业</w:t>
      </w:r>
      <w:r>
        <w:rPr>
          <w:rFonts w:hint="eastAsia"/>
          <w:sz w:val="32"/>
          <w:szCs w:val="32"/>
        </w:rPr>
        <w:t>单项冠军、专精特新“小巨人”、</w:t>
      </w:r>
      <w:r>
        <w:rPr>
          <w:rFonts w:hint="eastAsia"/>
          <w:sz w:val="32"/>
          <w:szCs w:val="32"/>
          <w:lang w:val="en-US" w:eastAsia="zh-CN"/>
        </w:rPr>
        <w:t>市</w:t>
      </w:r>
      <w:r>
        <w:rPr>
          <w:rFonts w:hint="eastAsia"/>
          <w:sz w:val="32"/>
          <w:szCs w:val="32"/>
        </w:rPr>
        <w:t>专精特新中小企业</w:t>
      </w:r>
      <w:r>
        <w:rPr>
          <w:rFonts w:hint="eastAsia"/>
          <w:sz w:val="32"/>
          <w:szCs w:val="32"/>
          <w:highlight w:val="none"/>
        </w:rPr>
        <w:t>。</w:t>
      </w:r>
    </w:p>
    <w:p>
      <w:pPr>
        <w:pStyle w:val="6"/>
        <w:ind w:firstLine="643"/>
        <w:rPr>
          <w:rFonts w:hint="eastAsia"/>
          <w:sz w:val="32"/>
          <w:szCs w:val="32"/>
        </w:rPr>
      </w:pPr>
      <w:r>
        <w:rPr>
          <w:rFonts w:hint="eastAsia"/>
          <w:b/>
          <w:bCs/>
          <w:sz w:val="32"/>
          <w:szCs w:val="32"/>
          <w:lang w:val="en-US" w:eastAsia="zh-CN"/>
        </w:rPr>
        <w:t>8.加快打造示范标杆。</w:t>
      </w:r>
      <w:r>
        <w:rPr>
          <w:rFonts w:hint="eastAsia"/>
          <w:color w:val="auto"/>
          <w:sz w:val="32"/>
          <w:szCs w:val="32"/>
        </w:rPr>
        <w:t>鼓励企业</w:t>
      </w:r>
      <w:r>
        <w:rPr>
          <w:color w:val="auto"/>
          <w:sz w:val="32"/>
          <w:szCs w:val="32"/>
        </w:rPr>
        <w:t>打造</w:t>
      </w:r>
      <w:r>
        <w:rPr>
          <w:rFonts w:hint="eastAsia"/>
          <w:color w:val="auto"/>
          <w:sz w:val="32"/>
        </w:rPr>
        <w:t>行业一流的机器人头部品牌</w:t>
      </w:r>
      <w:r>
        <w:rPr>
          <w:rFonts w:hint="eastAsia"/>
          <w:color w:val="auto"/>
          <w:sz w:val="32"/>
          <w:szCs w:val="32"/>
        </w:rPr>
        <w:t>，</w:t>
      </w:r>
      <w:r>
        <w:rPr>
          <w:rFonts w:hint="eastAsia"/>
          <w:sz w:val="32"/>
          <w:szCs w:val="32"/>
        </w:rPr>
        <w:t>打造智能机器人示范应用场景，建设示范高地</w:t>
      </w:r>
      <w:r>
        <w:rPr>
          <w:rFonts w:hint="eastAsia"/>
          <w:sz w:val="32"/>
          <w:szCs w:val="32"/>
          <w:lang w:eastAsia="zh-CN"/>
        </w:rPr>
        <w:t>。</w:t>
      </w:r>
      <w:r>
        <w:rPr>
          <w:rFonts w:hint="eastAsia"/>
          <w:color w:val="auto"/>
          <w:sz w:val="32"/>
          <w:szCs w:val="32"/>
        </w:rPr>
        <w:t>推动智能机器人应用场景需求征集，发布一批智能机器人标杆企业与应用场景推荐目录</w:t>
      </w:r>
      <w:r>
        <w:rPr>
          <w:rFonts w:hint="eastAsia"/>
          <w:color w:val="auto"/>
          <w:sz w:val="32"/>
          <w:szCs w:val="32"/>
          <w:lang w:eastAsia="zh-CN"/>
        </w:rPr>
        <w:t>，</w:t>
      </w:r>
      <w:r>
        <w:rPr>
          <w:rFonts w:hint="eastAsia" w:cs="仿宋_GB2312"/>
          <w:color w:val="000000" w:themeColor="text1"/>
          <w:sz w:val="32"/>
          <w:szCs w:val="32"/>
          <w:highlight w:val="none"/>
          <w14:textFill>
            <w14:solidFill>
              <w14:schemeClr w14:val="tx1"/>
            </w14:solidFill>
          </w14:textFill>
        </w:rPr>
        <w:t>对入围市级</w:t>
      </w:r>
      <w:r>
        <w:rPr>
          <w:rFonts w:hint="eastAsia"/>
          <w:sz w:val="32"/>
          <w:szCs w:val="32"/>
          <w:highlight w:val="none"/>
        </w:rPr>
        <w:t>智能机器人标杆企业与应用场景推荐目录的</w:t>
      </w:r>
      <w:r>
        <w:rPr>
          <w:rFonts w:hint="eastAsia"/>
          <w:sz w:val="32"/>
          <w:szCs w:val="32"/>
          <w:highlight w:val="none"/>
          <w:lang w:val="en-US" w:eastAsia="zh-CN"/>
        </w:rPr>
        <w:t>企业</w:t>
      </w:r>
      <w:r>
        <w:rPr>
          <w:rFonts w:hint="eastAsia"/>
          <w:sz w:val="32"/>
          <w:szCs w:val="32"/>
          <w:highlight w:val="none"/>
        </w:rPr>
        <w:t>给予</w:t>
      </w:r>
      <w:r>
        <w:rPr>
          <w:rFonts w:hint="eastAsia"/>
          <w:sz w:val="32"/>
          <w:szCs w:val="32"/>
          <w:highlight w:val="none"/>
          <w:lang w:val="en-US" w:eastAsia="zh-CN"/>
        </w:rPr>
        <w:t>3</w:t>
      </w:r>
      <w:r>
        <w:rPr>
          <w:rFonts w:hint="eastAsia"/>
          <w:sz w:val="32"/>
          <w:szCs w:val="32"/>
          <w:highlight w:val="none"/>
        </w:rPr>
        <w:t>0万元一次性资助。</w:t>
      </w:r>
    </w:p>
    <w:p>
      <w:pPr>
        <w:pStyle w:val="3"/>
        <w:ind w:firstLine="640"/>
      </w:pPr>
      <w:r>
        <w:rPr>
          <w:rFonts w:hint="eastAsia" w:eastAsia="黑体"/>
          <w:kern w:val="44"/>
          <w:szCs w:val="44"/>
          <w:lang w:val="en-US" w:eastAsia="zh-CN"/>
        </w:rPr>
        <w:t>五</w:t>
      </w:r>
      <w:r>
        <w:rPr>
          <w:rFonts w:eastAsia="黑体"/>
          <w:kern w:val="44"/>
          <w:szCs w:val="44"/>
        </w:rPr>
        <w:t>、推进</w:t>
      </w:r>
      <w:r>
        <w:rPr>
          <w:rFonts w:hint="eastAsia" w:eastAsia="黑体"/>
          <w:kern w:val="44"/>
          <w:szCs w:val="44"/>
          <w:lang w:val="en-US" w:eastAsia="zh-CN"/>
        </w:rPr>
        <w:t>共</w:t>
      </w:r>
      <w:r>
        <w:rPr>
          <w:rFonts w:eastAsia="黑体"/>
          <w:kern w:val="44"/>
          <w:szCs w:val="44"/>
        </w:rPr>
        <w:t>筑产业生态</w:t>
      </w:r>
    </w:p>
    <w:p>
      <w:pPr>
        <w:pStyle w:val="6"/>
        <w:ind w:firstLine="643"/>
        <w:rPr>
          <w:rFonts w:hint="eastAsia"/>
          <w:sz w:val="32"/>
          <w:szCs w:val="32"/>
          <w:highlight w:val="yellow"/>
        </w:rPr>
      </w:pPr>
      <w:r>
        <w:rPr>
          <w:rFonts w:hint="eastAsia"/>
          <w:b/>
          <w:bCs/>
          <w:sz w:val="32"/>
          <w:szCs w:val="32"/>
          <w:lang w:val="en-US" w:eastAsia="zh-CN"/>
        </w:rPr>
        <w:t>9</w:t>
      </w:r>
      <w:r>
        <w:rPr>
          <w:rFonts w:hint="eastAsia"/>
          <w:b/>
          <w:bCs/>
          <w:sz w:val="32"/>
          <w:szCs w:val="32"/>
        </w:rPr>
        <w:t>.</w:t>
      </w:r>
      <w:r>
        <w:rPr>
          <w:rFonts w:hint="eastAsia"/>
          <w:b/>
          <w:bCs/>
          <w:sz w:val="32"/>
          <w:szCs w:val="32"/>
          <w:lang w:val="en-US" w:eastAsia="zh-CN"/>
        </w:rPr>
        <w:t>建设高能级</w:t>
      </w:r>
      <w:r>
        <w:rPr>
          <w:b/>
          <w:bCs/>
          <w:sz w:val="32"/>
          <w:szCs w:val="32"/>
        </w:rPr>
        <w:t>服务</w:t>
      </w:r>
      <w:r>
        <w:rPr>
          <w:rFonts w:hint="eastAsia"/>
          <w:b/>
          <w:bCs/>
          <w:sz w:val="32"/>
          <w:szCs w:val="32"/>
        </w:rPr>
        <w:t>平台</w:t>
      </w:r>
      <w:r>
        <w:rPr>
          <w:b/>
          <w:bCs/>
          <w:sz w:val="32"/>
          <w:szCs w:val="32"/>
        </w:rPr>
        <w:t>。</w:t>
      </w:r>
      <w:r>
        <w:rPr>
          <w:rFonts w:hint="eastAsia"/>
          <w:sz w:val="32"/>
          <w:szCs w:val="32"/>
        </w:rPr>
        <w:t>持续壮大“大零号湾”机器人创新联盟，发挥区、校、企合作的桥梁</w:t>
      </w:r>
      <w:r>
        <w:rPr>
          <w:rFonts w:hint="eastAsia"/>
          <w:sz w:val="32"/>
          <w:szCs w:val="32"/>
          <w:lang w:val="en-US" w:eastAsia="zh-CN"/>
        </w:rPr>
        <w:t>作用</w:t>
      </w:r>
      <w:r>
        <w:rPr>
          <w:rFonts w:hint="eastAsia"/>
          <w:sz w:val="32"/>
          <w:szCs w:val="32"/>
        </w:rPr>
        <w:t>，提升区域机器人领域的协调发展和创新服务能级。围绕智能机器人全产业链，</w:t>
      </w:r>
      <w:r>
        <w:rPr>
          <w:rFonts w:hint="eastAsia" w:ascii="Times New Roman" w:hAnsi="Times New Roman"/>
          <w:sz w:val="32"/>
          <w:szCs w:val="32"/>
        </w:rPr>
        <w:t>探索推进共性技</w:t>
      </w:r>
      <w:r>
        <w:rPr>
          <w:rFonts w:hint="eastAsia" w:ascii="Times New Roman" w:hAnsi="Times New Roman"/>
          <w:sz w:val="32"/>
          <w:szCs w:val="32"/>
          <w:highlight w:val="none"/>
        </w:rPr>
        <w:t>术开发、检测与评定、中试验证等综合技术服务平台落地闵行</w:t>
      </w:r>
      <w:r>
        <w:rPr>
          <w:sz w:val="32"/>
          <w:szCs w:val="32"/>
          <w:highlight w:val="none"/>
        </w:rPr>
        <w:t>。</w:t>
      </w:r>
      <w:r>
        <w:rPr>
          <w:rFonts w:hint="eastAsia"/>
          <w:sz w:val="32"/>
          <w:szCs w:val="32"/>
          <w:highlight w:val="none"/>
        </w:rPr>
        <w:t>对落户国家级</w:t>
      </w:r>
      <w:r>
        <w:rPr>
          <w:rFonts w:hint="eastAsia"/>
          <w:sz w:val="32"/>
          <w:highlight w:val="none"/>
        </w:rPr>
        <w:t>智能机器人检测实验室等公共服务综合技术平台，分阶段给予不超过</w:t>
      </w:r>
      <w:r>
        <w:rPr>
          <w:sz w:val="32"/>
          <w:szCs w:val="32"/>
          <w:highlight w:val="none"/>
        </w:rPr>
        <w:t>1</w:t>
      </w:r>
      <w:r>
        <w:rPr>
          <w:rFonts w:hint="eastAsia"/>
          <w:sz w:val="32"/>
          <w:szCs w:val="32"/>
          <w:highlight w:val="none"/>
        </w:rPr>
        <w:t>000万元</w:t>
      </w:r>
      <w:r>
        <w:rPr>
          <w:rFonts w:hint="eastAsia"/>
          <w:sz w:val="32"/>
          <w:szCs w:val="32"/>
          <w:highlight w:val="none"/>
          <w:lang w:eastAsia="zh-CN"/>
        </w:rPr>
        <w:t>的</w:t>
      </w:r>
      <w:r>
        <w:rPr>
          <w:rFonts w:hint="eastAsia"/>
          <w:sz w:val="32"/>
          <w:szCs w:val="32"/>
          <w:highlight w:val="none"/>
          <w:lang w:val="en-US" w:eastAsia="zh-CN"/>
        </w:rPr>
        <w:t>建设运营经费支持</w:t>
      </w:r>
      <w:r>
        <w:rPr>
          <w:rFonts w:hint="eastAsia"/>
          <w:sz w:val="32"/>
          <w:szCs w:val="32"/>
          <w:highlight w:val="none"/>
        </w:rPr>
        <w:t>。</w:t>
      </w:r>
    </w:p>
    <w:p>
      <w:pPr>
        <w:pStyle w:val="6"/>
        <w:ind w:firstLine="643"/>
        <w:rPr>
          <w:rFonts w:hint="eastAsia"/>
          <w:sz w:val="32"/>
          <w:szCs w:val="32"/>
        </w:rPr>
      </w:pPr>
      <w:r>
        <w:rPr>
          <w:rFonts w:hint="eastAsia"/>
          <w:b/>
          <w:bCs/>
          <w:sz w:val="32"/>
          <w:szCs w:val="32"/>
          <w:lang w:val="en-US" w:eastAsia="zh-CN"/>
        </w:rPr>
        <w:t>10</w:t>
      </w:r>
      <w:r>
        <w:rPr>
          <w:rFonts w:hint="eastAsia"/>
          <w:b/>
          <w:bCs/>
          <w:sz w:val="32"/>
          <w:szCs w:val="32"/>
        </w:rPr>
        <w:t>.</w:t>
      </w:r>
      <w:r>
        <w:rPr>
          <w:rFonts w:hint="eastAsia"/>
          <w:b/>
          <w:bCs/>
          <w:sz w:val="32"/>
          <w:szCs w:val="32"/>
          <w:lang w:val="en-US" w:eastAsia="zh-CN"/>
        </w:rPr>
        <w:t>鼓励</w:t>
      </w:r>
      <w:r>
        <w:rPr>
          <w:rFonts w:hint="eastAsia"/>
          <w:b/>
          <w:bCs/>
          <w:sz w:val="32"/>
          <w:szCs w:val="32"/>
        </w:rPr>
        <w:t>打造特色产业集群。</w:t>
      </w:r>
      <w:r>
        <w:rPr>
          <w:rFonts w:hint="eastAsia"/>
          <w:sz w:val="32"/>
          <w:szCs w:val="32"/>
        </w:rPr>
        <w:t>积极</w:t>
      </w:r>
      <w:r>
        <w:rPr>
          <w:rFonts w:hint="eastAsia"/>
          <w:sz w:val="32"/>
        </w:rPr>
        <w:t>创建国家智能机器人战略新兴产业集群。</w:t>
      </w:r>
      <w:r>
        <w:rPr>
          <w:rFonts w:hint="eastAsia"/>
          <w:sz w:val="32"/>
          <w:szCs w:val="32"/>
        </w:rPr>
        <w:t>推动打造一批</w:t>
      </w:r>
      <w:r>
        <w:rPr>
          <w:rFonts w:hint="eastAsia"/>
          <w:sz w:val="32"/>
        </w:rPr>
        <w:t>定位清晰、功能各异</w:t>
      </w:r>
      <w:r>
        <w:rPr>
          <w:rFonts w:hint="eastAsia"/>
          <w:sz w:val="32"/>
          <w:szCs w:val="32"/>
        </w:rPr>
        <w:t>的机器人</w:t>
      </w:r>
      <w:r>
        <w:rPr>
          <w:rFonts w:hint="eastAsia"/>
          <w:sz w:val="32"/>
          <w:szCs w:val="32"/>
          <w:lang w:val="en-US" w:eastAsia="zh-CN"/>
        </w:rPr>
        <w:t>产业集群和</w:t>
      </w:r>
      <w:r>
        <w:rPr>
          <w:rFonts w:hint="eastAsia"/>
          <w:sz w:val="32"/>
          <w:szCs w:val="32"/>
        </w:rPr>
        <w:t>特色园</w:t>
      </w:r>
      <w:r>
        <w:rPr>
          <w:rFonts w:hint="eastAsia"/>
          <w:sz w:val="32"/>
          <w:szCs w:val="32"/>
          <w:lang w:val="en-US" w:eastAsia="zh-CN"/>
        </w:rPr>
        <w:t>区</w:t>
      </w:r>
      <w:r>
        <w:rPr>
          <w:rFonts w:hint="eastAsia"/>
          <w:sz w:val="32"/>
          <w:szCs w:val="32"/>
        </w:rPr>
        <w:t>。鼓励</w:t>
      </w:r>
      <w:r>
        <w:rPr>
          <w:rFonts w:hint="eastAsia" w:cs="仿宋_GB2312"/>
          <w:color w:val="000000"/>
          <w:sz w:val="32"/>
          <w:szCs w:val="32"/>
        </w:rPr>
        <w:t>智能机器人</w:t>
      </w:r>
      <w:r>
        <w:rPr>
          <w:rFonts w:hint="eastAsia"/>
          <w:sz w:val="32"/>
          <w:szCs w:val="32"/>
        </w:rPr>
        <w:t>企业拓展空间维度，</w:t>
      </w:r>
      <w:r>
        <w:rPr>
          <w:rFonts w:hint="eastAsia" w:cs="仿宋_GB2312"/>
          <w:color w:val="000000"/>
          <w:sz w:val="32"/>
          <w:szCs w:val="32"/>
        </w:rPr>
        <w:t>建设</w:t>
      </w:r>
      <w:r>
        <w:rPr>
          <w:rFonts w:cs="仿宋_GB2312"/>
          <w:color w:val="000000"/>
          <w:sz w:val="32"/>
          <w:szCs w:val="32"/>
        </w:rPr>
        <w:t>“</w:t>
      </w:r>
      <w:r>
        <w:rPr>
          <w:rFonts w:hint="eastAsia" w:cs="仿宋_GB2312"/>
          <w:color w:val="000000"/>
          <w:sz w:val="32"/>
          <w:szCs w:val="32"/>
        </w:rPr>
        <w:t>智造</w:t>
      </w:r>
      <w:r>
        <w:rPr>
          <w:rFonts w:cs="仿宋_GB2312"/>
          <w:color w:val="000000"/>
          <w:sz w:val="32"/>
          <w:szCs w:val="32"/>
        </w:rPr>
        <w:t>空间”</w:t>
      </w:r>
      <w:r>
        <w:rPr>
          <w:rFonts w:hint="eastAsia" w:cs="仿宋_GB2312"/>
          <w:color w:val="000000"/>
          <w:sz w:val="32"/>
          <w:szCs w:val="32"/>
        </w:rPr>
        <w:t>，申报</w:t>
      </w:r>
      <w:r>
        <w:rPr>
          <w:rFonts w:cs="仿宋_GB2312"/>
          <w:color w:val="000000"/>
          <w:sz w:val="32"/>
          <w:szCs w:val="32"/>
        </w:rPr>
        <w:t>市级</w:t>
      </w:r>
      <w:r>
        <w:rPr>
          <w:rFonts w:hint="eastAsia" w:cs="仿宋_GB2312"/>
          <w:color w:val="000000"/>
          <w:sz w:val="32"/>
          <w:szCs w:val="32"/>
        </w:rPr>
        <w:t>“</w:t>
      </w:r>
      <w:r>
        <w:rPr>
          <w:rFonts w:cs="仿宋_GB2312"/>
          <w:color w:val="000000"/>
          <w:sz w:val="32"/>
          <w:szCs w:val="32"/>
        </w:rPr>
        <w:t>工业上楼”优质项目</w:t>
      </w:r>
      <w:r>
        <w:rPr>
          <w:rFonts w:hint="eastAsia"/>
          <w:sz w:val="32"/>
          <w:szCs w:val="32"/>
          <w:lang w:eastAsia="zh-CN"/>
        </w:rPr>
        <w:t>，</w:t>
      </w:r>
      <w:r>
        <w:rPr>
          <w:rFonts w:hint="eastAsia"/>
          <w:sz w:val="32"/>
          <w:szCs w:val="32"/>
          <w:lang w:val="en-US" w:eastAsia="zh-CN"/>
        </w:rPr>
        <w:t>促进机器人产业上下游紧密衔接，提高产业链效率，实现高质量聚合发展。</w:t>
      </w:r>
    </w:p>
    <w:p>
      <w:pPr>
        <w:pStyle w:val="6"/>
        <w:ind w:firstLine="643"/>
        <w:rPr>
          <w:rFonts w:hint="eastAsia"/>
          <w:sz w:val="32"/>
          <w:szCs w:val="32"/>
        </w:rPr>
      </w:pPr>
      <w:r>
        <w:rPr>
          <w:rFonts w:hint="eastAsia"/>
          <w:b/>
          <w:bCs/>
          <w:sz w:val="32"/>
          <w:szCs w:val="32"/>
        </w:rPr>
        <w:t>1</w:t>
      </w:r>
      <w:r>
        <w:rPr>
          <w:rFonts w:hint="eastAsia"/>
          <w:b/>
          <w:bCs/>
          <w:sz w:val="32"/>
          <w:szCs w:val="32"/>
          <w:lang w:val="en-US" w:eastAsia="zh-CN"/>
        </w:rPr>
        <w:t>1</w:t>
      </w:r>
      <w:r>
        <w:rPr>
          <w:rFonts w:hint="eastAsia"/>
          <w:b/>
          <w:bCs/>
          <w:sz w:val="32"/>
          <w:szCs w:val="32"/>
        </w:rPr>
        <w:t>.</w:t>
      </w:r>
      <w:r>
        <w:rPr>
          <w:rFonts w:hint="eastAsia"/>
          <w:b/>
          <w:bCs/>
          <w:sz w:val="32"/>
          <w:szCs w:val="32"/>
          <w:lang w:val="en-US" w:eastAsia="zh-CN"/>
        </w:rPr>
        <w:t>支持</w:t>
      </w:r>
      <w:r>
        <w:rPr>
          <w:rFonts w:hint="eastAsia"/>
          <w:b/>
          <w:bCs/>
          <w:sz w:val="32"/>
          <w:szCs w:val="32"/>
        </w:rPr>
        <w:t>交流合作</w:t>
      </w:r>
      <w:r>
        <w:rPr>
          <w:rFonts w:hint="eastAsia"/>
          <w:b/>
          <w:bCs/>
          <w:sz w:val="32"/>
          <w:szCs w:val="32"/>
          <w:lang w:val="en-US" w:eastAsia="zh-CN"/>
        </w:rPr>
        <w:t>加快</w:t>
      </w:r>
      <w:r>
        <w:rPr>
          <w:rFonts w:hint="eastAsia"/>
          <w:b/>
          <w:bCs/>
          <w:sz w:val="32"/>
          <w:szCs w:val="32"/>
        </w:rPr>
        <w:t>共赢发展。</w:t>
      </w:r>
      <w:r>
        <w:rPr>
          <w:rFonts w:hint="eastAsia"/>
          <w:sz w:val="32"/>
          <w:szCs w:val="32"/>
        </w:rPr>
        <w:t>支持区内企业与国内外创新实体建立合作关系，</w:t>
      </w:r>
      <w:r>
        <w:rPr>
          <w:rFonts w:hint="eastAsia"/>
          <w:sz w:val="32"/>
        </w:rPr>
        <w:t>集聚一批由龙头企</w:t>
      </w:r>
      <w:r>
        <w:rPr>
          <w:rFonts w:hint="eastAsia"/>
          <w:sz w:val="32"/>
          <w:szCs w:val="32"/>
        </w:rPr>
        <w:t>业牵引、上下游合作的产业联盟及创新联合体</w:t>
      </w:r>
      <w:r>
        <w:rPr>
          <w:rFonts w:hint="eastAsia"/>
          <w:sz w:val="32"/>
          <w:szCs w:val="32"/>
          <w:lang w:eastAsia="zh-CN"/>
        </w:rPr>
        <w:t>。</w:t>
      </w:r>
      <w:r>
        <w:rPr>
          <w:rFonts w:hint="eastAsia"/>
          <w:sz w:val="32"/>
          <w:szCs w:val="32"/>
          <w:lang w:val="en-US" w:eastAsia="zh-CN"/>
        </w:rPr>
        <w:t>鼓励</w:t>
      </w:r>
      <w:r>
        <w:rPr>
          <w:rFonts w:hint="eastAsia"/>
          <w:sz w:val="32"/>
          <w:szCs w:val="32"/>
        </w:rPr>
        <w:t>举办</w:t>
      </w:r>
      <w:r>
        <w:rPr>
          <w:rFonts w:hint="eastAsia"/>
          <w:sz w:val="32"/>
          <w:szCs w:val="32"/>
          <w:lang w:val="en-US" w:eastAsia="zh-CN"/>
        </w:rPr>
        <w:t>智能机器人行业领域活动，支持企业融入全球创新合作，对举办相关重大活动以及参加国际重大展览展示和成果发布的予以扶持</w:t>
      </w:r>
      <w:r>
        <w:rPr>
          <w:rFonts w:hint="eastAsia"/>
          <w:sz w:val="32"/>
          <w:szCs w:val="32"/>
        </w:rPr>
        <w:t>。</w:t>
      </w:r>
    </w:p>
    <w:p>
      <w:pPr>
        <w:pStyle w:val="6"/>
        <w:ind w:firstLine="0" w:firstLineChars="0"/>
        <w:rPr>
          <w:rFonts w:hint="eastAsia" w:cs="仿宋_GB2312"/>
          <w:color w:val="000000"/>
          <w:sz w:val="32"/>
          <w:szCs w:val="32"/>
          <w:lang w:val="en-US" w:eastAsia="zh-CN"/>
        </w:rPr>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ind w:firstLine="360"/>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Ll1uVLQAAAABQEAAA8AAAAAAAAAAQAgAAAAOAAAAGRycy9kb3ducmV2LnhtbFBL&#10;AQIUABQAAAAIAIdO4kAp2sfvrwEAAEQDAAAOAAAAAAAAAAEAIAAAADUBAABkcnMvZTJvRG9jLnht&#10;bFBLBQYAAAAABgAGAFkBAABWBQAAAAA=&#10;">
              <v:fill on="f" focussize="0,0"/>
              <v:stroke on="f"/>
              <v:imagedata o:title=""/>
              <o:lock v:ext="edit" aspectratio="f"/>
              <v:textbox inset="0mm,0mm,0mm,0mm" style="mso-fit-shape-to-text:t;">
                <w:txbxContent>
                  <w:p>
                    <w:pPr>
                      <w:pStyle w:val="8"/>
                      <w:ind w:firstLine="36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iMzQ5M2ZlYTk3N2UxYjU3MDlmMDQwNmI3MjNiYWIifQ=="/>
  </w:docVars>
  <w:rsids>
    <w:rsidRoot w:val="00F21812"/>
    <w:rsid w:val="00072196"/>
    <w:rsid w:val="00075BAE"/>
    <w:rsid w:val="000B52E0"/>
    <w:rsid w:val="000F1CBD"/>
    <w:rsid w:val="001164D5"/>
    <w:rsid w:val="001D5912"/>
    <w:rsid w:val="00201C03"/>
    <w:rsid w:val="00212885"/>
    <w:rsid w:val="00224B94"/>
    <w:rsid w:val="00231F2C"/>
    <w:rsid w:val="0026340B"/>
    <w:rsid w:val="002B07F0"/>
    <w:rsid w:val="002F74BB"/>
    <w:rsid w:val="003169E6"/>
    <w:rsid w:val="003345D4"/>
    <w:rsid w:val="00337E0C"/>
    <w:rsid w:val="00377B08"/>
    <w:rsid w:val="00394AC6"/>
    <w:rsid w:val="004B05BF"/>
    <w:rsid w:val="005227DE"/>
    <w:rsid w:val="005378DD"/>
    <w:rsid w:val="00587610"/>
    <w:rsid w:val="00587E94"/>
    <w:rsid w:val="005D5CA0"/>
    <w:rsid w:val="00670A5A"/>
    <w:rsid w:val="0067302A"/>
    <w:rsid w:val="00713C08"/>
    <w:rsid w:val="00763E12"/>
    <w:rsid w:val="007A465A"/>
    <w:rsid w:val="007B29D1"/>
    <w:rsid w:val="007B3232"/>
    <w:rsid w:val="007C0C5F"/>
    <w:rsid w:val="00823C91"/>
    <w:rsid w:val="0084278A"/>
    <w:rsid w:val="00846D8C"/>
    <w:rsid w:val="00853D73"/>
    <w:rsid w:val="0088165A"/>
    <w:rsid w:val="0088375E"/>
    <w:rsid w:val="008D3824"/>
    <w:rsid w:val="00954F4A"/>
    <w:rsid w:val="009651B3"/>
    <w:rsid w:val="009F311A"/>
    <w:rsid w:val="00A06201"/>
    <w:rsid w:val="00A71A69"/>
    <w:rsid w:val="00A83269"/>
    <w:rsid w:val="00B02CF3"/>
    <w:rsid w:val="00B74596"/>
    <w:rsid w:val="00B765C4"/>
    <w:rsid w:val="00BB0460"/>
    <w:rsid w:val="00C232DD"/>
    <w:rsid w:val="00D75C4E"/>
    <w:rsid w:val="00D81131"/>
    <w:rsid w:val="00D9128D"/>
    <w:rsid w:val="00E06018"/>
    <w:rsid w:val="00E11BBD"/>
    <w:rsid w:val="00E31CC1"/>
    <w:rsid w:val="00E8374D"/>
    <w:rsid w:val="00EA1D76"/>
    <w:rsid w:val="00EB3A7E"/>
    <w:rsid w:val="00F21812"/>
    <w:rsid w:val="00F50692"/>
    <w:rsid w:val="00F77D88"/>
    <w:rsid w:val="00FA4F7B"/>
    <w:rsid w:val="00FE4E29"/>
    <w:rsid w:val="00FF0403"/>
    <w:rsid w:val="05B64EE1"/>
    <w:rsid w:val="090B10A0"/>
    <w:rsid w:val="09151F1E"/>
    <w:rsid w:val="0D1424ED"/>
    <w:rsid w:val="0DCD1019"/>
    <w:rsid w:val="0EEF313C"/>
    <w:rsid w:val="10B93AD7"/>
    <w:rsid w:val="11CF2F13"/>
    <w:rsid w:val="1319659A"/>
    <w:rsid w:val="143A4F2F"/>
    <w:rsid w:val="1B29294E"/>
    <w:rsid w:val="1C0A5CC3"/>
    <w:rsid w:val="1D8B2357"/>
    <w:rsid w:val="1DA022A7"/>
    <w:rsid w:val="1E4C1AE7"/>
    <w:rsid w:val="212154AC"/>
    <w:rsid w:val="21D02660"/>
    <w:rsid w:val="23130E25"/>
    <w:rsid w:val="24D17D91"/>
    <w:rsid w:val="2AAF784B"/>
    <w:rsid w:val="2DE03E05"/>
    <w:rsid w:val="306B04F2"/>
    <w:rsid w:val="30DC45D9"/>
    <w:rsid w:val="32C043F9"/>
    <w:rsid w:val="33372284"/>
    <w:rsid w:val="333E32D9"/>
    <w:rsid w:val="33DE547F"/>
    <w:rsid w:val="35BF6BEA"/>
    <w:rsid w:val="35FF262E"/>
    <w:rsid w:val="373C66A5"/>
    <w:rsid w:val="37517D16"/>
    <w:rsid w:val="38BD5663"/>
    <w:rsid w:val="3B9358D0"/>
    <w:rsid w:val="3BC90476"/>
    <w:rsid w:val="3C895560"/>
    <w:rsid w:val="3CF11D7F"/>
    <w:rsid w:val="3E5142BC"/>
    <w:rsid w:val="40A92EA7"/>
    <w:rsid w:val="47615D53"/>
    <w:rsid w:val="49022859"/>
    <w:rsid w:val="49617E95"/>
    <w:rsid w:val="4B5819E1"/>
    <w:rsid w:val="4C7D53DD"/>
    <w:rsid w:val="4D4068C1"/>
    <w:rsid w:val="4DC112FA"/>
    <w:rsid w:val="545923F5"/>
    <w:rsid w:val="5B2829B8"/>
    <w:rsid w:val="5CD10E2D"/>
    <w:rsid w:val="5F45327F"/>
    <w:rsid w:val="605129B1"/>
    <w:rsid w:val="67A71109"/>
    <w:rsid w:val="68787EB8"/>
    <w:rsid w:val="6DAC4114"/>
    <w:rsid w:val="714302E6"/>
    <w:rsid w:val="71AE2C7D"/>
    <w:rsid w:val="7A3A7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宋体"/>
      <w:kern w:val="2"/>
      <w:sz w:val="32"/>
      <w:szCs w:val="22"/>
      <w:lang w:val="en-US" w:eastAsia="zh-CN" w:bidi="ar-SA"/>
    </w:rPr>
  </w:style>
  <w:style w:type="paragraph" w:styleId="2">
    <w:name w:val="heading 1"/>
    <w:basedOn w:val="1"/>
    <w:next w:val="1"/>
    <w:link w:val="17"/>
    <w:qFormat/>
    <w:uiPriority w:val="9"/>
    <w:pPr>
      <w:keepNext/>
      <w:keepLines/>
      <w:adjustRightInd w:val="0"/>
      <w:snapToGrid w:val="0"/>
      <w:outlineLvl w:val="0"/>
    </w:pPr>
    <w:rPr>
      <w:rFonts w:eastAsia="黑体"/>
      <w:bCs/>
      <w:kern w:val="44"/>
      <w:szCs w:val="44"/>
    </w:rPr>
  </w:style>
  <w:style w:type="paragraph" w:styleId="3">
    <w:name w:val="heading 2"/>
    <w:basedOn w:val="1"/>
    <w:next w:val="1"/>
    <w:link w:val="18"/>
    <w:unhideWhenUsed/>
    <w:qFormat/>
    <w:uiPriority w:val="9"/>
    <w:pPr>
      <w:keepNext/>
      <w:keepLines/>
      <w:adjustRightInd w:val="0"/>
      <w:snapToGrid w:val="0"/>
      <w:outlineLvl w:val="1"/>
    </w:pPr>
    <w:rPr>
      <w:rFonts w:eastAsia="楷体_GB2312"/>
      <w:bCs/>
      <w:szCs w:val="32"/>
    </w:rPr>
  </w:style>
  <w:style w:type="paragraph" w:styleId="4">
    <w:name w:val="heading 3"/>
    <w:basedOn w:val="1"/>
    <w:next w:val="1"/>
    <w:link w:val="19"/>
    <w:semiHidden/>
    <w:unhideWhenUsed/>
    <w:qFormat/>
    <w:uiPriority w:val="9"/>
    <w:pPr>
      <w:keepNext/>
      <w:keepLines/>
      <w:outlineLvl w:val="2"/>
    </w:pPr>
    <w:rPr>
      <w:bCs/>
      <w:szCs w:val="32"/>
    </w:rPr>
  </w:style>
  <w:style w:type="paragraph" w:styleId="5">
    <w:name w:val="heading 4"/>
    <w:basedOn w:val="1"/>
    <w:next w:val="1"/>
    <w:link w:val="24"/>
    <w:semiHidden/>
    <w:unhideWhenUsed/>
    <w:qFormat/>
    <w:uiPriority w:val="9"/>
    <w:pPr>
      <w:keepNext/>
      <w:keepLines/>
      <w:widowControl/>
      <w:ind w:firstLine="640"/>
      <w:outlineLvl w:val="3"/>
    </w:pPr>
    <w:rPr>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500" w:lineRule="exact"/>
      <w:ind w:firstLine="420"/>
    </w:pPr>
    <w:rPr>
      <w:rFonts w:ascii="仿宋_GB2312" w:hAnsi="仿宋_GB2312" w:cs="Times New Roman"/>
      <w:sz w:val="30"/>
      <w:szCs w:val="24"/>
    </w:rPr>
  </w:style>
  <w:style w:type="paragraph" w:styleId="7">
    <w:name w:val="annotation text"/>
    <w:basedOn w:val="1"/>
    <w:link w:val="32"/>
    <w:semiHidden/>
    <w:unhideWhenUsed/>
    <w:qFormat/>
    <w:uiPriority w:val="99"/>
    <w:pPr>
      <w:jc w:val="left"/>
    </w:pPr>
  </w:style>
  <w:style w:type="paragraph" w:styleId="8">
    <w:name w:val="footer"/>
    <w:basedOn w:val="1"/>
    <w:link w:val="15"/>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7"/>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itle"/>
    <w:basedOn w:val="1"/>
    <w:next w:val="1"/>
    <w:link w:val="16"/>
    <w:qFormat/>
    <w:uiPriority w:val="10"/>
    <w:pPr>
      <w:spacing w:before="240" w:after="60" w:line="240" w:lineRule="auto"/>
      <w:ind w:firstLine="0" w:firstLineChars="0"/>
      <w:jc w:val="center"/>
    </w:pPr>
    <w:rPr>
      <w:rFonts w:eastAsia="方正小标宋_GBK"/>
      <w:bCs/>
      <w:sz w:val="36"/>
      <w:szCs w:val="32"/>
    </w:rPr>
  </w:style>
  <w:style w:type="paragraph" w:styleId="11">
    <w:name w:val="annotation subject"/>
    <w:basedOn w:val="7"/>
    <w:next w:val="7"/>
    <w:link w:val="33"/>
    <w:semiHidden/>
    <w:unhideWhenUsed/>
    <w:qFormat/>
    <w:uiPriority w:val="99"/>
    <w:rPr>
      <w:b/>
      <w:bCs/>
    </w:rPr>
  </w:style>
  <w:style w:type="character" w:styleId="14">
    <w:name w:val="annotation reference"/>
    <w:basedOn w:val="13"/>
    <w:semiHidden/>
    <w:unhideWhenUsed/>
    <w:qFormat/>
    <w:uiPriority w:val="99"/>
    <w:rPr>
      <w:sz w:val="21"/>
      <w:szCs w:val="21"/>
    </w:rPr>
  </w:style>
  <w:style w:type="character" w:customStyle="1" w:styleId="15">
    <w:name w:val="页脚 字符"/>
    <w:basedOn w:val="13"/>
    <w:link w:val="8"/>
    <w:qFormat/>
    <w:uiPriority w:val="99"/>
    <w:rPr>
      <w:rFonts w:ascii="Times New Roman" w:hAnsi="Times New Roman" w:eastAsia="仿宋_GB2312"/>
      <w:sz w:val="18"/>
      <w:szCs w:val="18"/>
    </w:rPr>
  </w:style>
  <w:style w:type="character" w:customStyle="1" w:styleId="16">
    <w:name w:val="标题 字符"/>
    <w:basedOn w:val="13"/>
    <w:link w:val="10"/>
    <w:qFormat/>
    <w:uiPriority w:val="10"/>
    <w:rPr>
      <w:rFonts w:ascii="Times New Roman" w:hAnsi="Times New Roman" w:eastAsia="方正小标宋_GBK" w:cs="宋体"/>
      <w:bCs/>
      <w:sz w:val="36"/>
      <w:szCs w:val="32"/>
    </w:rPr>
  </w:style>
  <w:style w:type="character" w:customStyle="1" w:styleId="17">
    <w:name w:val="标题 1 字符"/>
    <w:basedOn w:val="13"/>
    <w:link w:val="2"/>
    <w:qFormat/>
    <w:uiPriority w:val="9"/>
    <w:rPr>
      <w:rFonts w:ascii="Times New Roman" w:hAnsi="Times New Roman" w:eastAsia="黑体"/>
      <w:bCs/>
      <w:kern w:val="44"/>
      <w:sz w:val="32"/>
      <w:szCs w:val="44"/>
    </w:rPr>
  </w:style>
  <w:style w:type="character" w:customStyle="1" w:styleId="18">
    <w:name w:val="标题 2 字符"/>
    <w:basedOn w:val="13"/>
    <w:link w:val="3"/>
    <w:qFormat/>
    <w:uiPriority w:val="9"/>
    <w:rPr>
      <w:rFonts w:ascii="Times New Roman" w:hAnsi="Times New Roman" w:eastAsia="楷体_GB2312" w:cs="宋体"/>
      <w:bCs/>
      <w:sz w:val="32"/>
      <w:szCs w:val="32"/>
    </w:rPr>
  </w:style>
  <w:style w:type="character" w:customStyle="1" w:styleId="19">
    <w:name w:val="标题 3 字符"/>
    <w:basedOn w:val="13"/>
    <w:link w:val="4"/>
    <w:qFormat/>
    <w:uiPriority w:val="9"/>
    <w:rPr>
      <w:rFonts w:ascii="Times New Roman" w:hAnsi="Times New Roman" w:eastAsia="仿宋_GB2312"/>
      <w:bCs/>
      <w:sz w:val="32"/>
      <w:szCs w:val="32"/>
    </w:rPr>
  </w:style>
  <w:style w:type="paragraph" w:customStyle="1" w:styleId="20">
    <w:name w:val="图标题"/>
    <w:basedOn w:val="1"/>
    <w:link w:val="21"/>
    <w:qFormat/>
    <w:uiPriority w:val="0"/>
    <w:pPr>
      <w:ind w:firstLine="0" w:firstLineChars="0"/>
      <w:jc w:val="center"/>
    </w:pPr>
    <w:rPr>
      <w:rFonts w:eastAsia="黑体"/>
      <w:sz w:val="28"/>
      <w:szCs w:val="28"/>
    </w:rPr>
  </w:style>
  <w:style w:type="character" w:customStyle="1" w:styleId="21">
    <w:name w:val="图标题 字符"/>
    <w:basedOn w:val="13"/>
    <w:link w:val="20"/>
    <w:qFormat/>
    <w:uiPriority w:val="0"/>
    <w:rPr>
      <w:rFonts w:ascii="Times New Roman" w:hAnsi="Times New Roman" w:eastAsia="黑体"/>
      <w:sz w:val="28"/>
      <w:szCs w:val="28"/>
    </w:rPr>
  </w:style>
  <w:style w:type="paragraph" w:customStyle="1" w:styleId="22">
    <w:name w:val="图格式"/>
    <w:basedOn w:val="1"/>
    <w:link w:val="23"/>
    <w:qFormat/>
    <w:uiPriority w:val="0"/>
    <w:pPr>
      <w:spacing w:line="240" w:lineRule="auto"/>
      <w:ind w:firstLine="0" w:firstLineChars="0"/>
      <w:jc w:val="center"/>
    </w:pPr>
  </w:style>
  <w:style w:type="character" w:customStyle="1" w:styleId="23">
    <w:name w:val="图格式 字符"/>
    <w:basedOn w:val="13"/>
    <w:link w:val="22"/>
    <w:qFormat/>
    <w:uiPriority w:val="0"/>
    <w:rPr>
      <w:rFonts w:ascii="Times New Roman" w:hAnsi="Times New Roman" w:eastAsia="仿宋_GB2312"/>
      <w:sz w:val="32"/>
    </w:rPr>
  </w:style>
  <w:style w:type="character" w:customStyle="1" w:styleId="24">
    <w:name w:val="标题 4 字符"/>
    <w:basedOn w:val="13"/>
    <w:link w:val="5"/>
    <w:qFormat/>
    <w:uiPriority w:val="9"/>
    <w:rPr>
      <w:rFonts w:ascii="Times New Roman" w:hAnsi="Times New Roman" w:eastAsia="仿宋_GB2312" w:cs="宋体"/>
      <w:sz w:val="32"/>
      <w:szCs w:val="32"/>
    </w:rPr>
  </w:style>
  <w:style w:type="paragraph" w:customStyle="1" w:styleId="25">
    <w:name w:val="插图"/>
    <w:basedOn w:val="1"/>
    <w:link w:val="26"/>
    <w:qFormat/>
    <w:uiPriority w:val="0"/>
    <w:pPr>
      <w:widowControl/>
      <w:spacing w:line="240" w:lineRule="auto"/>
      <w:ind w:firstLine="0" w:firstLineChars="0"/>
      <w:jc w:val="center"/>
    </w:pPr>
    <w:rPr>
      <w:rFonts w:ascii="等线" w:hAnsi="等线"/>
    </w:rPr>
  </w:style>
  <w:style w:type="character" w:customStyle="1" w:styleId="26">
    <w:name w:val="插图 字符"/>
    <w:basedOn w:val="13"/>
    <w:link w:val="25"/>
    <w:qFormat/>
    <w:uiPriority w:val="0"/>
    <w:rPr>
      <w:rFonts w:eastAsia="仿宋_GB2312"/>
      <w:sz w:val="32"/>
    </w:rPr>
  </w:style>
  <w:style w:type="character" w:customStyle="1" w:styleId="27">
    <w:name w:val="页眉 字符"/>
    <w:basedOn w:val="13"/>
    <w:link w:val="9"/>
    <w:qFormat/>
    <w:uiPriority w:val="99"/>
    <w:rPr>
      <w:rFonts w:ascii="Times New Roman" w:hAnsi="Times New Roman" w:eastAsia="仿宋_GB2312"/>
      <w:sz w:val="18"/>
      <w:szCs w:val="18"/>
    </w:rPr>
  </w:style>
  <w:style w:type="paragraph" w:styleId="28">
    <w:name w:val="List Paragraph"/>
    <w:basedOn w:val="1"/>
    <w:qFormat/>
    <w:uiPriority w:val="34"/>
    <w:pPr>
      <w:ind w:firstLine="420"/>
    </w:pPr>
  </w:style>
  <w:style w:type="paragraph" w:styleId="29">
    <w:name w:val="No Spacing"/>
    <w:qFormat/>
    <w:uiPriority w:val="1"/>
    <w:pPr>
      <w:widowControl w:val="0"/>
      <w:ind w:firstLine="200" w:firstLineChars="200"/>
      <w:jc w:val="both"/>
    </w:pPr>
    <w:rPr>
      <w:rFonts w:ascii="Times New Roman" w:hAnsi="Times New Roman" w:eastAsia="仿宋_GB2312" w:cs="宋体"/>
      <w:kern w:val="2"/>
      <w:sz w:val="32"/>
      <w:szCs w:val="22"/>
      <w:lang w:val="en-US" w:eastAsia="zh-CN" w:bidi="ar-SA"/>
    </w:rPr>
  </w:style>
  <w:style w:type="paragraph" w:customStyle="1" w:styleId="30">
    <w:name w:val="Revision_819ee15e-9286-4652-9017-5c665fcfa85a"/>
    <w:qFormat/>
    <w:uiPriority w:val="99"/>
    <w:rPr>
      <w:rFonts w:ascii="Times New Roman" w:hAnsi="Times New Roman" w:eastAsia="仿宋_GB2312" w:cs="宋体"/>
      <w:kern w:val="2"/>
      <w:sz w:val="32"/>
      <w:szCs w:val="22"/>
      <w:lang w:val="en-US" w:eastAsia="zh-CN" w:bidi="ar-SA"/>
    </w:rPr>
  </w:style>
  <w:style w:type="paragraph" w:customStyle="1" w:styleId="31">
    <w:name w:val="one-p"/>
    <w:basedOn w:val="1"/>
    <w:qFormat/>
    <w:uiPriority w:val="0"/>
    <w:pPr>
      <w:widowControl/>
      <w:spacing w:before="100" w:beforeAutospacing="1" w:after="100" w:afterAutospacing="1"/>
      <w:jc w:val="left"/>
    </w:pPr>
    <w:rPr>
      <w:rFonts w:ascii="宋体" w:hAnsi="宋体" w:eastAsia="宋体"/>
      <w:kern w:val="0"/>
      <w:sz w:val="24"/>
      <w:szCs w:val="24"/>
    </w:rPr>
  </w:style>
  <w:style w:type="character" w:customStyle="1" w:styleId="32">
    <w:name w:val="批注文字 字符"/>
    <w:basedOn w:val="13"/>
    <w:link w:val="7"/>
    <w:semiHidden/>
    <w:qFormat/>
    <w:uiPriority w:val="99"/>
    <w:rPr>
      <w:rFonts w:eastAsia="仿宋_GB2312" w:cs="宋体"/>
      <w:kern w:val="2"/>
      <w:sz w:val="32"/>
      <w:szCs w:val="22"/>
    </w:rPr>
  </w:style>
  <w:style w:type="character" w:customStyle="1" w:styleId="33">
    <w:name w:val="批注主题 字符"/>
    <w:basedOn w:val="32"/>
    <w:link w:val="11"/>
    <w:semiHidden/>
    <w:qFormat/>
    <w:uiPriority w:val="99"/>
    <w:rPr>
      <w:rFonts w:eastAsia="仿宋_GB2312" w:cs="宋体"/>
      <w:b/>
      <w:bCs/>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2083</Words>
  <Characters>2149</Characters>
  <Lines>34</Lines>
  <Paragraphs>9</Paragraphs>
  <TotalTime>60</TotalTime>
  <ScaleCrop>false</ScaleCrop>
  <LinksUpToDate>false</LinksUpToDate>
  <CharactersWithSpaces>2149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2024-07-09T19:56:00Z</dcterms:created>
  <dc:creator>qiming Kang-</dc:creator>
  <cp:lastModifiedBy>mhxc</cp:lastModifiedBy>
  <cp:lastPrinted>2024-02-29T07:52:00Z</cp:lastPrinted>
  <dcterms:modified xsi:type="dcterms:W3CDTF">2025-01-03T10:40:14Z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92B87099CF5D4A61A4B5DBE0805DF869_13</vt:lpwstr>
  </property>
  <property fmtid="{D5CDD505-2E9C-101B-9397-08002B2CF9AE}" pid="4" name="KSOTemplateDocerSaveRecord">
    <vt:lpwstr>eyJoZGlkIjoiMmM1MzVmOWM1NDk2YTcxNTcwNjc1MzQxOGNjMGQ0MjciLCJ1c2VySWQiOiI4OTYwNjgxMTAifQ==</vt:lpwstr>
  </property>
</Properties>
</file>