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5240" w:rsidRDefault="007E5240">
      <w:pPr>
        <w:tabs>
          <w:tab w:val="left" w:pos="8280"/>
        </w:tabs>
        <w:spacing w:line="700" w:lineRule="exact"/>
        <w:ind w:rightChars="-180" w:right="-378"/>
        <w:jc w:val="left"/>
        <w:rPr>
          <w:rFonts w:ascii="新宋体" w:eastAsia="新宋体" w:hAnsi="新宋体"/>
          <w:b/>
          <w:color w:val="FF0000"/>
          <w:sz w:val="20"/>
          <w:szCs w:val="20"/>
        </w:rPr>
      </w:pPr>
    </w:p>
    <w:p w:rsidR="007E5240" w:rsidRDefault="00A2489D">
      <w:pPr>
        <w:tabs>
          <w:tab w:val="left" w:pos="8280"/>
        </w:tabs>
        <w:spacing w:line="700" w:lineRule="exact"/>
        <w:jc w:val="distribute"/>
        <w:rPr>
          <w:rFonts w:ascii="方正小标宋简体" w:eastAsia="方正小标宋简体" w:hAnsi="方正小标宋简体"/>
          <w:sz w:val="64"/>
          <w:szCs w:val="64"/>
        </w:rPr>
      </w:pPr>
      <w:r>
        <w:rPr>
          <w:rFonts w:ascii="方正小标宋简体" w:eastAsia="方正小标宋简体" w:hAnsi="方正小标宋简体" w:hint="eastAsia"/>
          <w:color w:val="FF0000"/>
          <w:sz w:val="64"/>
          <w:szCs w:val="64"/>
        </w:rPr>
        <w:t>上海市闵行区科学技术委员会</w:t>
      </w:r>
    </w:p>
    <w:p w:rsidR="007E5240" w:rsidRDefault="00A2489D">
      <w:pPr>
        <w:tabs>
          <w:tab w:val="left" w:pos="8100"/>
          <w:tab w:val="left" w:pos="8820"/>
        </w:tabs>
        <w:spacing w:line="580" w:lineRule="exact"/>
        <w:ind w:rightChars="38" w:right="80"/>
        <w:jc w:val="right"/>
        <w:rPr>
          <w:rFonts w:ascii="仿宋_GB2312" w:eastAsia="仿宋_GB2312" w:hAnsi="宋体"/>
          <w:sz w:val="32"/>
          <w:szCs w:val="32"/>
        </w:rPr>
      </w:pPr>
      <w:r>
        <w:rPr>
          <w:rFonts w:ascii="仿宋_GB2312" w:eastAsia="仿宋_GB2312" w:hAnsi="宋体" w:hint="eastAsia"/>
          <w:sz w:val="32"/>
          <w:szCs w:val="32"/>
        </w:rPr>
        <w:t xml:space="preserve"> </w:t>
      </w:r>
    </w:p>
    <w:p w:rsidR="007E5240" w:rsidRDefault="007E5240">
      <w:pPr>
        <w:spacing w:line="520" w:lineRule="exact"/>
        <w:ind w:rightChars="258" w:right="542"/>
        <w:rPr>
          <w:sz w:val="32"/>
        </w:rPr>
      </w:pPr>
    </w:p>
    <w:p w:rsidR="007E5240" w:rsidRDefault="00A2489D">
      <w:pPr>
        <w:pBdr>
          <w:bottom w:val="single" w:sz="12" w:space="1" w:color="FF0000"/>
        </w:pBdr>
        <w:spacing w:line="560" w:lineRule="exact"/>
        <w:jc w:val="center"/>
        <w:rPr>
          <w:rFonts w:ascii="仿宋" w:eastAsia="仿宋" w:hAnsi="仿宋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闵科委〔202</w:t>
      </w:r>
      <w:r w:rsidR="000073A5">
        <w:rPr>
          <w:rFonts w:ascii="仿宋_GB2312" w:eastAsia="仿宋_GB2312" w:hAnsi="仿宋_GB2312" w:cs="仿宋_GB2312" w:hint="eastAsia"/>
          <w:sz w:val="32"/>
          <w:szCs w:val="32"/>
        </w:rPr>
        <w:t>5</w:t>
      </w:r>
      <w:r>
        <w:rPr>
          <w:rFonts w:ascii="仿宋_GB2312" w:eastAsia="仿宋_GB2312" w:hAnsi="仿宋_GB2312" w:cs="仿宋_GB2312" w:hint="eastAsia"/>
          <w:sz w:val="32"/>
          <w:szCs w:val="32"/>
        </w:rPr>
        <w:t>〕</w:t>
      </w:r>
      <w:r w:rsidR="00FF5447">
        <w:rPr>
          <w:rFonts w:ascii="仿宋_GB2312" w:eastAsia="仿宋_GB2312" w:hAnsi="仿宋_GB2312" w:cs="仿宋_GB2312" w:hint="eastAsia"/>
          <w:sz w:val="32"/>
          <w:szCs w:val="32"/>
        </w:rPr>
        <w:t>1</w:t>
      </w:r>
      <w:r w:rsidR="00B3672D">
        <w:rPr>
          <w:rFonts w:ascii="仿宋_GB2312" w:eastAsia="仿宋_GB2312" w:hAnsi="仿宋_GB2312" w:cs="仿宋_GB2312"/>
          <w:sz w:val="32"/>
          <w:szCs w:val="32"/>
        </w:rPr>
        <w:t>2</w:t>
      </w:r>
      <w:r>
        <w:rPr>
          <w:rFonts w:ascii="仿宋_GB2312" w:eastAsia="仿宋_GB2312" w:hAnsi="仿宋_GB2312" w:cs="仿宋_GB2312" w:hint="eastAsia"/>
          <w:sz w:val="32"/>
          <w:szCs w:val="32"/>
        </w:rPr>
        <w:t>号</w:t>
      </w:r>
      <w:r>
        <w:rPr>
          <w:rFonts w:ascii="仿宋" w:eastAsia="仿宋" w:hAnsi="仿宋" w:hint="eastAsia"/>
          <w:sz w:val="32"/>
          <w:szCs w:val="32"/>
        </w:rPr>
        <w:t xml:space="preserve">                          </w:t>
      </w:r>
    </w:p>
    <w:p w:rsidR="007E5240" w:rsidRDefault="007E5240">
      <w:pPr>
        <w:tabs>
          <w:tab w:val="left" w:pos="4320"/>
        </w:tabs>
        <w:spacing w:line="460" w:lineRule="exact"/>
        <w:ind w:left="1606" w:hangingChars="400" w:hanging="1606"/>
        <w:jc w:val="center"/>
        <w:rPr>
          <w:rFonts w:ascii="黑体" w:eastAsia="黑体" w:hAnsi="宋体"/>
          <w:b/>
          <w:bCs/>
          <w:sz w:val="40"/>
          <w:szCs w:val="40"/>
        </w:rPr>
      </w:pPr>
    </w:p>
    <w:p w:rsidR="00B3672D" w:rsidRDefault="00B3672D" w:rsidP="00B3672D">
      <w:pPr>
        <w:spacing w:line="52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关于印发《闵行区科学技术委员会</w:t>
      </w:r>
    </w:p>
    <w:p w:rsidR="00B3672D" w:rsidRDefault="00B3672D" w:rsidP="00B3672D">
      <w:pPr>
        <w:spacing w:line="52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sz w:val="44"/>
          <w:szCs w:val="44"/>
        </w:rPr>
        <w:t>2025年工作要点》的通知</w:t>
      </w:r>
    </w:p>
    <w:p w:rsidR="00B3672D" w:rsidRDefault="00B3672D" w:rsidP="00B3672D">
      <w:pPr>
        <w:spacing w:line="520" w:lineRule="exact"/>
        <w:jc w:val="center"/>
        <w:rPr>
          <w:rFonts w:ascii="方正小标宋简体" w:eastAsia="方正小标宋简体" w:hAnsi="方正小标宋简体" w:cs="方正小标宋简体"/>
          <w:sz w:val="36"/>
          <w:szCs w:val="36"/>
        </w:rPr>
      </w:pPr>
    </w:p>
    <w:p w:rsidR="00B3672D" w:rsidRDefault="00B3672D" w:rsidP="00B3672D">
      <w:pPr>
        <w:spacing w:line="520" w:lineRule="exact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各镇、街道、莘庄工业区相关部门，科委科协各科、部、室及事业单位：</w:t>
      </w:r>
    </w:p>
    <w:p w:rsidR="00B3672D" w:rsidRDefault="00B3672D" w:rsidP="00B3672D">
      <w:pPr>
        <w:pStyle w:val="af"/>
        <w:shd w:val="clear" w:color="auto" w:fill="FFFFFF"/>
        <w:spacing w:before="0" w:beforeAutospacing="0" w:after="0" w:afterAutospacing="0" w:line="52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为深入贯彻</w:t>
      </w:r>
      <w:r>
        <w:rPr>
          <w:rFonts w:ascii="仿宋" w:eastAsia="仿宋" w:hAnsi="仿宋" w:cs="仿宋" w:hint="eastAsia"/>
          <w:sz w:val="32"/>
          <w:szCs w:val="32"/>
          <w:shd w:val="clear" w:color="auto" w:fill="FFFFFF"/>
          <w:lang w:bidi="ar"/>
        </w:rPr>
        <w:t>落实党的二十大和二十届二中、三中全会以及中央经济工作会议精神，以“大零号湾”科技创新策源功能区建设为引领，加快打造科学、科技、科创“三科之城”，全力做好重点区域打造、产业能级提升、优质项目落地等各项工作，</w:t>
      </w:r>
      <w:r>
        <w:rPr>
          <w:rFonts w:ascii="仿宋" w:eastAsia="仿宋" w:hAnsi="仿宋" w:cs="仿宋" w:hint="eastAsia"/>
          <w:sz w:val="32"/>
          <w:szCs w:val="32"/>
        </w:rPr>
        <w:t>现将《闵行区科学技术委员会2025年工作要点》印发给你们。请紧密联系各自工作实际，扎实推进，确保顺利完成全年工作目标及重点任务。</w:t>
      </w:r>
    </w:p>
    <w:p w:rsidR="00B3672D" w:rsidRDefault="00B3672D" w:rsidP="00B3672D">
      <w:pPr>
        <w:spacing w:line="52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特此通知。</w:t>
      </w:r>
    </w:p>
    <w:p w:rsidR="00B3672D" w:rsidRDefault="00B3672D" w:rsidP="00B3672D">
      <w:pPr>
        <w:spacing w:line="520" w:lineRule="exact"/>
        <w:ind w:firstLineChars="200" w:firstLine="640"/>
        <w:rPr>
          <w:rFonts w:ascii="仿宋" w:eastAsia="仿宋" w:hAnsi="仿宋" w:cs="仿宋"/>
          <w:sz w:val="32"/>
          <w:szCs w:val="32"/>
        </w:rPr>
      </w:pPr>
    </w:p>
    <w:p w:rsidR="00105884" w:rsidRDefault="00B3672D" w:rsidP="00B3672D">
      <w:pPr>
        <w:pStyle w:val="23"/>
        <w:spacing w:after="0" w:line="520" w:lineRule="exact"/>
        <w:ind w:firstLine="640"/>
        <w:rPr>
          <w:rFonts w:ascii="仿宋_GB2312" w:hAnsi="仿宋_GB2312" w:cs="仿宋_GB2312"/>
          <w:szCs w:val="32"/>
        </w:rPr>
      </w:pPr>
      <w:r>
        <w:rPr>
          <w:rFonts w:ascii="仿宋" w:eastAsia="仿宋" w:hAnsi="仿宋" w:cs="仿宋" w:hint="eastAsia"/>
          <w:szCs w:val="32"/>
        </w:rPr>
        <w:t>附件：闵行区科学技术委员会2025年工作要点</w:t>
      </w:r>
    </w:p>
    <w:p w:rsidR="00105884" w:rsidRDefault="00105884" w:rsidP="00B3672D">
      <w:pPr>
        <w:pStyle w:val="21"/>
        <w:spacing w:after="0" w:line="520" w:lineRule="exact"/>
        <w:ind w:leftChars="0" w:left="0" w:firstLineChars="0" w:firstLine="0"/>
        <w:rPr>
          <w:rFonts w:ascii="仿宋_GB2312" w:eastAsia="仿宋_GB2312" w:hAnsi="仿宋_GB2312" w:cs="仿宋_GB2312"/>
          <w:sz w:val="32"/>
          <w:szCs w:val="32"/>
        </w:rPr>
      </w:pPr>
    </w:p>
    <w:p w:rsidR="00B3672D" w:rsidRDefault="00B3672D" w:rsidP="00B3672D">
      <w:pPr>
        <w:pStyle w:val="23"/>
        <w:spacing w:after="0" w:line="520" w:lineRule="exact"/>
        <w:ind w:right="320" w:firstLine="640"/>
        <w:jc w:val="right"/>
        <w:rPr>
          <w:rFonts w:ascii="仿宋_GB2312" w:hAnsi="仿宋_GB2312" w:cs="仿宋_GB2312"/>
          <w:szCs w:val="32"/>
        </w:rPr>
      </w:pPr>
    </w:p>
    <w:p w:rsidR="00105884" w:rsidRPr="00674931" w:rsidRDefault="00105884" w:rsidP="00B3672D">
      <w:pPr>
        <w:pStyle w:val="23"/>
        <w:spacing w:after="0" w:line="520" w:lineRule="exact"/>
        <w:ind w:right="640" w:firstLine="640"/>
        <w:jc w:val="right"/>
        <w:rPr>
          <w:rFonts w:ascii="仿宋_GB2312" w:hAnsi="仿宋_GB2312" w:cs="仿宋_GB2312"/>
          <w:szCs w:val="32"/>
        </w:rPr>
      </w:pPr>
      <w:r w:rsidRPr="00674931">
        <w:rPr>
          <w:rFonts w:ascii="仿宋_GB2312" w:hAnsi="仿宋_GB2312" w:cs="仿宋_GB2312" w:hint="eastAsia"/>
          <w:szCs w:val="32"/>
        </w:rPr>
        <w:t>闵行区科学技术委员会</w:t>
      </w:r>
    </w:p>
    <w:p w:rsidR="00A2489D" w:rsidRPr="00674931" w:rsidRDefault="00105884" w:rsidP="00B3672D">
      <w:pPr>
        <w:pStyle w:val="23"/>
        <w:spacing w:after="0" w:line="520" w:lineRule="exact"/>
        <w:ind w:right="1120" w:firstLine="640"/>
        <w:jc w:val="right"/>
        <w:rPr>
          <w:rFonts w:ascii="仿宋_GB2312" w:hAnsi="仿宋_GB2312" w:cs="仿宋_GB2312"/>
          <w:szCs w:val="32"/>
        </w:rPr>
      </w:pPr>
      <w:r w:rsidRPr="00674931">
        <w:rPr>
          <w:rFonts w:ascii="仿宋_GB2312" w:hAnsi="仿宋_GB2312" w:cs="仿宋_GB2312" w:hint="eastAsia"/>
          <w:szCs w:val="32"/>
        </w:rPr>
        <w:t>2025年</w:t>
      </w:r>
      <w:r w:rsidRPr="00674931">
        <w:rPr>
          <w:rFonts w:ascii="仿宋_GB2312" w:hAnsi="仿宋_GB2312" w:cs="仿宋_GB2312"/>
          <w:szCs w:val="32"/>
        </w:rPr>
        <w:t>2</w:t>
      </w:r>
      <w:r w:rsidRPr="00674931">
        <w:rPr>
          <w:rFonts w:ascii="仿宋_GB2312" w:hAnsi="仿宋_GB2312" w:cs="仿宋_GB2312" w:hint="eastAsia"/>
          <w:szCs w:val="32"/>
        </w:rPr>
        <w:t>月</w:t>
      </w:r>
      <w:r w:rsidRPr="00674931">
        <w:rPr>
          <w:rFonts w:ascii="仿宋_GB2312" w:hAnsi="仿宋_GB2312" w:cs="仿宋_GB2312"/>
          <w:szCs w:val="32"/>
        </w:rPr>
        <w:t>6</w:t>
      </w:r>
      <w:r w:rsidRPr="00674931">
        <w:rPr>
          <w:rFonts w:ascii="仿宋_GB2312" w:hAnsi="仿宋_GB2312" w:cs="仿宋_GB2312" w:hint="eastAsia"/>
          <w:szCs w:val="32"/>
        </w:rPr>
        <w:t>日</w:t>
      </w:r>
    </w:p>
    <w:p w:rsidR="00674931" w:rsidRPr="00B3672D" w:rsidRDefault="00425410" w:rsidP="00B3672D">
      <w:pPr>
        <w:spacing w:beforeLines="50" w:before="156" w:line="520" w:lineRule="exact"/>
        <w:ind w:firstLineChars="200" w:firstLine="640"/>
        <w:rPr>
          <w:rFonts w:ascii="仿宋" w:eastAsia="仿宋" w:hAnsi="仿宋" w:cs="仿宋"/>
          <w:kern w:val="0"/>
          <w:sz w:val="32"/>
          <w:szCs w:val="32"/>
          <w:shd w:val="clear" w:color="auto" w:fill="FFFFFF"/>
          <w:lang w:bidi="ar"/>
        </w:rPr>
      </w:pPr>
      <w:r>
        <w:rPr>
          <w:rFonts w:ascii="仿宋" w:eastAsia="仿宋" w:hAnsi="仿宋" w:cs="仿宋" w:hint="eastAsia"/>
          <w:kern w:val="0"/>
          <w:sz w:val="32"/>
          <w:szCs w:val="32"/>
          <w:shd w:val="clear" w:color="auto" w:fill="FFFFFF"/>
          <w:lang w:bidi="ar"/>
        </w:rPr>
        <w:lastRenderedPageBreak/>
        <w:t>（</w:t>
      </w:r>
      <w:r w:rsidRPr="00B3672D">
        <w:rPr>
          <w:rFonts w:ascii="仿宋" w:eastAsia="仿宋" w:hAnsi="仿宋" w:cs="仿宋" w:hint="eastAsia"/>
          <w:kern w:val="0"/>
          <w:sz w:val="32"/>
          <w:szCs w:val="32"/>
          <w:shd w:val="clear" w:color="auto" w:fill="FFFFFF"/>
          <w:lang w:bidi="ar"/>
        </w:rPr>
        <w:t>此页</w:t>
      </w:r>
      <w:r w:rsidRPr="00B3672D">
        <w:rPr>
          <w:rFonts w:ascii="仿宋" w:eastAsia="仿宋" w:hAnsi="仿宋" w:cs="仿宋"/>
          <w:kern w:val="0"/>
          <w:sz w:val="32"/>
          <w:szCs w:val="32"/>
          <w:shd w:val="clear" w:color="auto" w:fill="FFFFFF"/>
          <w:lang w:bidi="ar"/>
        </w:rPr>
        <w:t>无正文</w:t>
      </w:r>
      <w:bookmarkStart w:id="0" w:name="_GoBack"/>
      <w:bookmarkEnd w:id="0"/>
      <w:r>
        <w:rPr>
          <w:rFonts w:ascii="仿宋" w:eastAsia="仿宋" w:hAnsi="仿宋" w:cs="仿宋" w:hint="eastAsia"/>
          <w:kern w:val="0"/>
          <w:sz w:val="32"/>
          <w:szCs w:val="32"/>
          <w:shd w:val="clear" w:color="auto" w:fill="FFFFFF"/>
          <w:lang w:bidi="ar"/>
        </w:rPr>
        <w:t>）</w:t>
      </w:r>
    </w:p>
    <w:p w:rsidR="00674931" w:rsidRDefault="00674931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3672D" w:rsidRDefault="00B3672D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3672D" w:rsidRDefault="00B3672D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3672D" w:rsidRDefault="00B3672D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3672D" w:rsidRDefault="00B3672D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3672D" w:rsidRDefault="00B3672D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3672D" w:rsidRDefault="00B3672D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3672D" w:rsidRDefault="00B3672D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3672D" w:rsidRDefault="00B3672D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3672D" w:rsidRDefault="00B3672D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3672D" w:rsidRDefault="00B3672D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3672D" w:rsidRDefault="00B3672D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3672D" w:rsidRDefault="00B3672D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3672D" w:rsidRDefault="00B3672D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3672D" w:rsidRDefault="00B3672D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3672D" w:rsidRDefault="00B3672D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3672D" w:rsidRDefault="00B3672D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B3672D" w:rsidRPr="00B3672D" w:rsidRDefault="00B3672D" w:rsidP="000073A5">
      <w:pPr>
        <w:spacing w:beforeLines="50" w:before="156" w:line="520" w:lineRule="exact"/>
        <w:rPr>
          <w:rFonts w:ascii="黑体" w:eastAsia="黑体" w:hAnsi="宋体"/>
          <w:bCs/>
          <w:sz w:val="30"/>
          <w:szCs w:val="30"/>
          <w:u w:val="single"/>
        </w:rPr>
      </w:pPr>
    </w:p>
    <w:p w:rsidR="007E5240" w:rsidRDefault="00A2489D" w:rsidP="000073A5">
      <w:pPr>
        <w:spacing w:beforeLines="50" w:before="156" w:line="520" w:lineRule="exact"/>
        <w:rPr>
          <w:rFonts w:ascii="黑体" w:eastAsia="黑体" w:hAnsi="宋体"/>
          <w:bCs/>
          <w:spacing w:val="-20"/>
          <w:sz w:val="30"/>
          <w:szCs w:val="30"/>
          <w:u w:val="single"/>
        </w:rPr>
      </w:pPr>
      <w:r>
        <w:rPr>
          <w:rFonts w:ascii="黑体" w:eastAsia="黑体" w:hAnsi="宋体" w:hint="eastAsia"/>
          <w:bCs/>
          <w:sz w:val="30"/>
          <w:szCs w:val="30"/>
          <w:u w:val="single"/>
        </w:rPr>
        <w:t>公开属性：</w:t>
      </w:r>
      <w:r w:rsidR="00ED38AF">
        <w:rPr>
          <w:rFonts w:ascii="黑体" w:eastAsia="黑体" w:hAnsi="宋体" w:hint="eastAsia"/>
          <w:bCs/>
          <w:sz w:val="30"/>
          <w:szCs w:val="30"/>
          <w:u w:val="single"/>
        </w:rPr>
        <w:t>主动</w:t>
      </w:r>
      <w:r>
        <w:rPr>
          <w:rFonts w:ascii="黑体" w:eastAsia="黑体" w:hAnsi="宋体" w:hint="eastAsia"/>
          <w:bCs/>
          <w:sz w:val="30"/>
          <w:szCs w:val="30"/>
          <w:u w:val="single"/>
        </w:rPr>
        <w:t xml:space="preserve">公开                                         </w:t>
      </w:r>
    </w:p>
    <w:p w:rsidR="007E5240" w:rsidRDefault="00A2489D" w:rsidP="007E5240">
      <w:pPr>
        <w:spacing w:beforeLines="50" w:before="156" w:line="240" w:lineRule="exact"/>
        <w:rPr>
          <w:rFonts w:ascii="仿宋" w:eastAsia="仿宋" w:hAnsi="仿宋" w:cs="仿宋"/>
          <w:sz w:val="30"/>
          <w:szCs w:val="30"/>
          <w:u w:val="single"/>
        </w:rPr>
      </w:pPr>
      <w:r>
        <w:rPr>
          <w:rFonts w:ascii="仿宋_GB2312" w:eastAsia="仿宋_GB2312" w:hAnsi="宋体" w:hint="eastAsia"/>
          <w:sz w:val="30"/>
          <w:szCs w:val="30"/>
          <w:u w:val="single"/>
        </w:rPr>
        <w:t xml:space="preserve">  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闵行区科学技术委员会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                    </w:t>
      </w:r>
      <w:r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  </w:t>
      </w:r>
      <w:r w:rsidR="00105884">
        <w:rPr>
          <w:rFonts w:ascii="仿宋_GB2312" w:eastAsia="仿宋_GB2312" w:hAnsi="仿宋_GB2312" w:cs="仿宋_GB2312"/>
          <w:spacing w:val="-20"/>
          <w:sz w:val="30"/>
          <w:szCs w:val="30"/>
          <w:u w:val="single"/>
        </w:rPr>
        <w:t xml:space="preserve">          </w:t>
      </w:r>
      <w:r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 xml:space="preserve"> 202</w:t>
      </w:r>
      <w:r w:rsidR="00ED38AF">
        <w:rPr>
          <w:rFonts w:ascii="仿宋_GB2312" w:eastAsia="仿宋_GB2312" w:hAnsi="仿宋_GB2312" w:cs="仿宋_GB2312" w:hint="eastAsia"/>
          <w:spacing w:val="-20"/>
          <w:sz w:val="30"/>
          <w:szCs w:val="30"/>
          <w:u w:val="single"/>
        </w:rPr>
        <w:t>5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年</w:t>
      </w:r>
      <w:r w:rsidR="00105884">
        <w:rPr>
          <w:rFonts w:ascii="仿宋_GB2312" w:eastAsia="仿宋_GB2312" w:hAnsi="仿宋_GB2312" w:cs="仿宋_GB2312"/>
          <w:sz w:val="30"/>
          <w:szCs w:val="30"/>
          <w:u w:val="single"/>
        </w:rPr>
        <w:t>2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月</w:t>
      </w:r>
      <w:r w:rsidR="00ED38AF">
        <w:rPr>
          <w:rFonts w:ascii="仿宋_GB2312" w:eastAsia="仿宋_GB2312" w:hAnsi="仿宋_GB2312" w:cs="仿宋_GB2312" w:hint="eastAsia"/>
          <w:sz w:val="30"/>
          <w:szCs w:val="30"/>
          <w:u w:val="single"/>
        </w:rPr>
        <w:t>6</w:t>
      </w:r>
      <w:r>
        <w:rPr>
          <w:rFonts w:ascii="仿宋_GB2312" w:eastAsia="仿宋_GB2312" w:hAnsi="仿宋_GB2312" w:cs="仿宋_GB2312" w:hint="eastAsia"/>
          <w:sz w:val="30"/>
          <w:szCs w:val="30"/>
          <w:u w:val="single"/>
        </w:rPr>
        <w:t>日印</w:t>
      </w:r>
      <w:r>
        <w:rPr>
          <w:rFonts w:ascii="仿宋" w:eastAsia="仿宋" w:hAnsi="仿宋" w:cs="仿宋" w:hint="eastAsia"/>
          <w:sz w:val="30"/>
          <w:szCs w:val="30"/>
          <w:u w:val="single"/>
        </w:rPr>
        <w:t>发</w:t>
      </w:r>
    </w:p>
    <w:p w:rsidR="00105884" w:rsidRDefault="00105884" w:rsidP="00105884">
      <w:pPr>
        <w:widowControl/>
        <w:snapToGrid w:val="0"/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:rsidR="00FF5447" w:rsidRPr="00FF5447" w:rsidRDefault="00FF5447" w:rsidP="00FF5447">
      <w:pPr>
        <w:spacing w:line="60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FF5447">
        <w:rPr>
          <w:rFonts w:ascii="方正小标宋简体" w:eastAsia="方正小标宋简体" w:hAnsi="方正小标宋简体" w:cs="方正小标宋简体" w:hint="eastAsia"/>
          <w:sz w:val="44"/>
          <w:szCs w:val="44"/>
        </w:rPr>
        <w:t>闵行区科学技术委员会2025年工作要点</w:t>
      </w:r>
    </w:p>
    <w:p w:rsidR="00FF5447" w:rsidRDefault="00FF5447" w:rsidP="00FF5447">
      <w:pPr>
        <w:snapToGrid w:val="0"/>
        <w:spacing w:line="600" w:lineRule="exact"/>
        <w:ind w:firstLine="623"/>
        <w:rPr>
          <w:rFonts w:ascii="CESI仿宋-GB2312" w:eastAsia="CESI仿宋-GB2312" w:hAnsi="CESI仿宋-GB2312" w:cs="CESI仿宋-GB2312"/>
          <w:sz w:val="32"/>
          <w:szCs w:val="32"/>
        </w:rPr>
      </w:pPr>
    </w:p>
    <w:p w:rsidR="00FF5447" w:rsidRPr="009430B3" w:rsidRDefault="00FF5447" w:rsidP="00FF5447">
      <w:pPr>
        <w:snapToGrid w:val="0"/>
        <w:spacing w:line="600" w:lineRule="exact"/>
        <w:ind w:firstLine="623"/>
        <w:rPr>
          <w:rFonts w:ascii="仿宋_GB2312" w:eastAsia="仿宋_GB2312" w:hAnsi="CESI仿宋-GB2312" w:cs="CESI仿宋-GB2312"/>
          <w:sz w:val="32"/>
          <w:szCs w:val="32"/>
        </w:rPr>
      </w:pPr>
      <w:r w:rsidRPr="009430B3">
        <w:rPr>
          <w:rFonts w:ascii="仿宋_GB2312" w:eastAsia="仿宋_GB2312" w:hAnsi="CESI仿宋-GB2312" w:cs="CESI仿宋-GB2312" w:hint="eastAsia"/>
          <w:sz w:val="32"/>
          <w:szCs w:val="32"/>
        </w:rPr>
        <w:t>2025年，闵行区科委将继续以习近平新时代中国特色社会主义思想为指导，全面贯彻落实党的二十大和二十届二中、三中全会以及中央经济工作会议精神，以“大零号湾”科技创新策源功能区建设为引领，加快打造科学、科技、科创“三科之城”。</w:t>
      </w:r>
    </w:p>
    <w:p w:rsidR="00FF5447" w:rsidRPr="009430B3" w:rsidRDefault="00FF5447" w:rsidP="00FF5447">
      <w:pPr>
        <w:snapToGrid w:val="0"/>
        <w:spacing w:line="600" w:lineRule="exact"/>
        <w:ind w:firstLine="623"/>
        <w:rPr>
          <w:rFonts w:ascii="黑体" w:eastAsia="黑体" w:hAnsi="黑体" w:cs="CESI黑体-GB2312"/>
          <w:sz w:val="32"/>
          <w:szCs w:val="32"/>
        </w:rPr>
      </w:pPr>
      <w:r w:rsidRPr="009430B3">
        <w:rPr>
          <w:rFonts w:ascii="黑体" w:eastAsia="黑体" w:hAnsi="黑体" w:cs="CESI黑体-GB2312" w:hint="eastAsia"/>
          <w:sz w:val="32"/>
          <w:szCs w:val="32"/>
        </w:rPr>
        <w:t>一、主要目标</w:t>
      </w:r>
    </w:p>
    <w:p w:rsidR="00FF5447" w:rsidRPr="009430B3" w:rsidRDefault="00FF5447" w:rsidP="00FF5447">
      <w:pPr>
        <w:snapToGrid w:val="0"/>
        <w:spacing w:line="600" w:lineRule="exact"/>
        <w:ind w:firstLineChars="200" w:firstLine="640"/>
        <w:rPr>
          <w:rFonts w:ascii="仿宋_GB2312" w:eastAsia="仿宋_GB2312" w:hAnsi="CESI仿宋-GB2312" w:cs="CESI仿宋-GB2312"/>
          <w:sz w:val="32"/>
          <w:szCs w:val="32"/>
        </w:rPr>
      </w:pPr>
      <w:r w:rsidRPr="009430B3">
        <w:rPr>
          <w:rFonts w:ascii="仿宋_GB2312" w:eastAsia="仿宋_GB2312" w:hAnsi="CESI仿宋-GB2312" w:cs="CESI仿宋-GB2312" w:hint="eastAsia"/>
          <w:sz w:val="32"/>
          <w:szCs w:val="32"/>
        </w:rPr>
        <w:t>加快推进科技创新高水平发展，全力做好重点区域打造、产业能级提升、优质项目落地等各项工作。推动各类主体加强研发创新，全社会研发经费支出（R&amp;D）与地区生产总值之比保持在10%左右；推动科技成果转移转化，技术合同成交额不低于330亿元；推动科技企业高质量发展，有效期内高新技术企业达4000家；推动生物医药产业和科技服务业发展，根据市级要求，全力完成目标任务，力争实现生物医药产值营收320亿元，科技服务业营收同比增长9%、力争达15%；全年新增认定上海市高新技术成果转化项目不少于80项、有效期内项目不少于360项。</w:t>
      </w:r>
    </w:p>
    <w:p w:rsidR="00FF5447" w:rsidRPr="009430B3" w:rsidRDefault="00FF5447" w:rsidP="00FF5447">
      <w:pPr>
        <w:snapToGrid w:val="0"/>
        <w:spacing w:line="600" w:lineRule="exact"/>
        <w:ind w:firstLine="623"/>
        <w:rPr>
          <w:rFonts w:ascii="黑体" w:eastAsia="黑体" w:hAnsi="黑体" w:cs="CESI黑体-GB2312"/>
          <w:sz w:val="32"/>
          <w:szCs w:val="32"/>
        </w:rPr>
      </w:pPr>
      <w:r w:rsidRPr="009430B3">
        <w:rPr>
          <w:rFonts w:ascii="黑体" w:eastAsia="黑体" w:hAnsi="黑体" w:cs="CESI黑体-GB2312" w:hint="eastAsia"/>
          <w:sz w:val="32"/>
          <w:szCs w:val="32"/>
        </w:rPr>
        <w:t>二、重点任务</w:t>
      </w:r>
    </w:p>
    <w:p w:rsidR="00FF5447" w:rsidRPr="00AB66EE" w:rsidRDefault="00FF5447" w:rsidP="00FF5447">
      <w:pPr>
        <w:snapToGrid w:val="0"/>
        <w:spacing w:line="600" w:lineRule="exact"/>
        <w:ind w:firstLineChars="200" w:firstLine="640"/>
        <w:rPr>
          <w:rFonts w:ascii="楷体" w:eastAsia="楷体" w:hAnsi="楷体" w:cs="CESI楷体-GB2312"/>
          <w:sz w:val="32"/>
          <w:szCs w:val="32"/>
        </w:rPr>
      </w:pPr>
      <w:r w:rsidRPr="00AB66EE">
        <w:rPr>
          <w:rFonts w:ascii="楷体" w:eastAsia="楷体" w:hAnsi="楷体" w:cs="CESI楷体-GB2312" w:hint="eastAsia"/>
          <w:sz w:val="32"/>
          <w:szCs w:val="32"/>
        </w:rPr>
        <w:t>（一）着眼“大零号湾”科研成果本地转化，增强项目落地保障能力，做好以项目化为抓手、打造产业集群这篇文章</w:t>
      </w:r>
    </w:p>
    <w:p w:rsidR="00FF5447" w:rsidRPr="009430B3" w:rsidRDefault="00FF5447" w:rsidP="00FF5447">
      <w:pPr>
        <w:snapToGrid w:val="0"/>
        <w:spacing w:line="600" w:lineRule="exact"/>
        <w:ind w:firstLineChars="200" w:firstLine="643"/>
        <w:rPr>
          <w:rFonts w:ascii="仿宋_GB2312" w:eastAsia="仿宋_GB2312" w:hAnsi="CESI仿宋-GB2312" w:cs="CESI仿宋-GB2312"/>
          <w:sz w:val="32"/>
          <w:szCs w:val="32"/>
        </w:rPr>
      </w:pPr>
      <w:r w:rsidRPr="009430B3">
        <w:rPr>
          <w:rFonts w:ascii="仿宋_GB2312" w:eastAsia="仿宋_GB2312" w:hAnsi="CESI仿宋-GB2312" w:cs="CESI仿宋-GB2312" w:hint="eastAsia"/>
          <w:b/>
          <w:bCs/>
          <w:sz w:val="32"/>
          <w:szCs w:val="32"/>
        </w:rPr>
        <w:t>建立三张清单，优化资源配置。</w:t>
      </w:r>
      <w:r w:rsidRPr="009430B3">
        <w:rPr>
          <w:rFonts w:ascii="仿宋_GB2312" w:eastAsia="仿宋_GB2312" w:hAnsi="CESI仿宋-GB2312" w:cs="CESI仿宋-GB2312" w:hint="eastAsia"/>
          <w:sz w:val="32"/>
          <w:szCs w:val="32"/>
        </w:rPr>
        <w:t>即，建立平台服务清单，梳理公布全国重点实验室、专业技术平台等服务清单，有效对接全区入驻企业服务需求。建立院系项目清单，加强院委合作，由专</w:t>
      </w:r>
      <w:r w:rsidRPr="009430B3">
        <w:rPr>
          <w:rFonts w:ascii="仿宋_GB2312" w:eastAsia="仿宋_GB2312" w:hAnsi="CESI仿宋-GB2312" w:cs="CESI仿宋-GB2312" w:hint="eastAsia"/>
          <w:sz w:val="32"/>
          <w:szCs w:val="32"/>
        </w:rPr>
        <w:lastRenderedPageBreak/>
        <w:t>人专班对接高校院系，动态掌握项目信息，及时引导落地。建立资源需求清单，跟踪管理重点园区、项目，及时了解园区、企业研发、制造、配套等需求。加快打造“大零号湾科技成果线上发布大厅和服务平台”，上链高校成果、中链技术经理人团队、下链企业需求，推动项目落地和成果转化。</w:t>
      </w:r>
    </w:p>
    <w:p w:rsidR="00FF5447" w:rsidRPr="009430B3" w:rsidRDefault="00FF5447" w:rsidP="00FF5447">
      <w:pPr>
        <w:snapToGrid w:val="0"/>
        <w:spacing w:line="600" w:lineRule="exact"/>
        <w:ind w:firstLineChars="200" w:firstLine="643"/>
        <w:rPr>
          <w:rFonts w:ascii="仿宋_GB2312" w:eastAsia="仿宋_GB2312" w:hAnsi="CESI仿宋-GB2312" w:cs="CESI仿宋-GB2312"/>
          <w:sz w:val="32"/>
          <w:szCs w:val="32"/>
        </w:rPr>
      </w:pPr>
      <w:r w:rsidRPr="009430B3">
        <w:rPr>
          <w:rFonts w:ascii="仿宋_GB2312" w:eastAsia="仿宋_GB2312" w:hAnsi="CESI仿宋-GB2312" w:cs="CESI仿宋-GB2312" w:hint="eastAsia"/>
          <w:b/>
          <w:bCs/>
          <w:sz w:val="32"/>
          <w:szCs w:val="32"/>
        </w:rPr>
        <w:t>聚焦项目诉求，夯实落地保障。</w:t>
      </w:r>
      <w:r w:rsidRPr="009430B3">
        <w:rPr>
          <w:rFonts w:ascii="仿宋_GB2312" w:eastAsia="仿宋_GB2312" w:hAnsi="CESI仿宋-GB2312" w:cs="CESI仿宋-GB2312" w:hint="eastAsia"/>
          <w:sz w:val="32"/>
          <w:szCs w:val="32"/>
        </w:rPr>
        <w:t>以院系定制、专业集聚、低成本使用、高品质保障为努力方向，加快新增国有载体去化，用足“大零号湾”政策，突出对高校院所科技成果本地转化的资金扶持、服务保障。依托“大零号湾研发+马桥制造”联动模式和相关部门专业资源，为高校院所对接产业化应用场景、政府扶持政策、园区载体空间、投融资资源等，推动科研成果更快从实验室对接市场。结合“一园一方案”，以特色园区打造为抓手，明确园区赛道，推动大零号湾集团打造养老科技产业园、虹桥前湾加快生物医药研发总部集聚、莘庄工业区重点发展mRNA产业、闵行开发区重点聚焦合成生物学领域、临港浦江园布局基因细胞产业等，加快产业集聚。</w:t>
      </w:r>
    </w:p>
    <w:p w:rsidR="00FF5447" w:rsidRPr="009430B3" w:rsidRDefault="00FF5447" w:rsidP="00FF5447">
      <w:pPr>
        <w:snapToGrid w:val="0"/>
        <w:spacing w:line="600" w:lineRule="exact"/>
        <w:ind w:firstLineChars="200" w:firstLine="643"/>
        <w:rPr>
          <w:rFonts w:ascii="仿宋_GB2312" w:eastAsia="仿宋_GB2312" w:hAnsi="CESI仿宋-GB2312" w:cs="CESI仿宋-GB2312"/>
          <w:sz w:val="32"/>
          <w:szCs w:val="32"/>
        </w:rPr>
      </w:pPr>
      <w:r w:rsidRPr="009430B3">
        <w:rPr>
          <w:rFonts w:ascii="仿宋_GB2312" w:eastAsia="仿宋_GB2312" w:hAnsi="CESI仿宋-GB2312" w:cs="CESI仿宋-GB2312" w:hint="eastAsia"/>
          <w:b/>
          <w:bCs/>
          <w:sz w:val="32"/>
          <w:szCs w:val="32"/>
        </w:rPr>
        <w:t>用足产业政策，强化政策叠加。</w:t>
      </w:r>
      <w:r w:rsidRPr="009430B3">
        <w:rPr>
          <w:rFonts w:ascii="仿宋_GB2312" w:eastAsia="仿宋_GB2312" w:hAnsi="CESI仿宋-GB2312" w:cs="CESI仿宋-GB2312" w:hint="eastAsia"/>
          <w:sz w:val="32"/>
          <w:szCs w:val="32"/>
        </w:rPr>
        <w:t>加快“大零号湾联动发展区”的工作研究，科学设立联动区四至范围，明确政策内容和操作细则，最大限度放大市级政策效应。优化科创政策供给方式，根据企业特点匹配涵盖《关于加快“大零号湾”科技创新策源功能区建设的若干政策措施》、高质量发展产业政策（科创部分）、生物医药专项政策、养老科技政策、颠覆性技术政策等在内的政策条款，提升“科创政策超市”的匹配效率。全面梳理张江政策、自</w:t>
      </w:r>
      <w:r w:rsidRPr="009430B3">
        <w:rPr>
          <w:rFonts w:ascii="仿宋_GB2312" w:eastAsia="仿宋_GB2312" w:hAnsi="CESI仿宋-GB2312" w:cs="CESI仿宋-GB2312" w:hint="eastAsia"/>
          <w:sz w:val="32"/>
          <w:szCs w:val="32"/>
        </w:rPr>
        <w:lastRenderedPageBreak/>
        <w:t>贸区政策在“大零号湾”区域的叠加运用，确保就高不就低、打造上海科创政策高地。</w:t>
      </w:r>
    </w:p>
    <w:p w:rsidR="00FF5447" w:rsidRPr="009430B3" w:rsidRDefault="00FF5447" w:rsidP="00FF5447">
      <w:pPr>
        <w:snapToGrid w:val="0"/>
        <w:spacing w:line="600" w:lineRule="exact"/>
        <w:ind w:firstLineChars="200" w:firstLine="640"/>
        <w:rPr>
          <w:rFonts w:ascii="楷体" w:eastAsia="楷体" w:hAnsi="楷体" w:cs="CESI楷体-GB2312"/>
          <w:sz w:val="32"/>
          <w:szCs w:val="32"/>
        </w:rPr>
      </w:pPr>
      <w:r w:rsidRPr="009430B3">
        <w:rPr>
          <w:rFonts w:ascii="楷体" w:eastAsia="楷体" w:hAnsi="楷体" w:cs="CESI楷体-GB2312" w:hint="eastAsia"/>
          <w:sz w:val="32"/>
          <w:szCs w:val="32"/>
        </w:rPr>
        <w:t>（二）着眼优质初创企业遴选甄别，增强优质项目发掘和培育能力，做好金融助推科技、投资拉动科创这篇文章</w:t>
      </w:r>
    </w:p>
    <w:p w:rsidR="00FF5447" w:rsidRPr="009430B3" w:rsidRDefault="00FF5447" w:rsidP="00FF5447">
      <w:pPr>
        <w:snapToGrid w:val="0"/>
        <w:spacing w:line="600" w:lineRule="exact"/>
        <w:ind w:firstLineChars="200" w:firstLine="643"/>
        <w:rPr>
          <w:rFonts w:ascii="仿宋_GB2312" w:eastAsia="仿宋_GB2312" w:hAnsi="CESI仿宋-GB2312" w:cs="CESI仿宋-GB2312"/>
          <w:sz w:val="32"/>
          <w:szCs w:val="32"/>
        </w:rPr>
      </w:pPr>
      <w:r w:rsidRPr="009430B3">
        <w:rPr>
          <w:rFonts w:ascii="仿宋_GB2312" w:eastAsia="仿宋_GB2312" w:hAnsi="CESI仿宋-GB2312" w:cs="CESI仿宋-GB2312" w:hint="eastAsia"/>
          <w:b/>
          <w:bCs/>
          <w:sz w:val="32"/>
          <w:szCs w:val="32"/>
        </w:rPr>
        <w:t>拓宽遴选渠道，发掘优质项目。</w:t>
      </w:r>
      <w:r w:rsidRPr="009430B3">
        <w:rPr>
          <w:rFonts w:ascii="仿宋_GB2312" w:eastAsia="仿宋_GB2312" w:hAnsi="CESI仿宋-GB2312" w:cs="CESI仿宋-GB2312" w:hint="eastAsia"/>
          <w:sz w:val="32"/>
          <w:szCs w:val="32"/>
        </w:rPr>
        <w:t>聚焦技术维度，发挥好高校、院所、平台等资源优势，选拔出技术路径清晰、赛道选择领先的硬核科技企业。聚焦市场维度，通过创新赛事、行研推荐、龙头企业带动等方式，筛选出创新强、成长好的企业苗子。聚焦政府维度，探索建立产业部门、国资部门、财政部门、政府投资部门共同参与的投资项目遴选机制，提高决策效率、突出产业导向、强调本地产出。</w:t>
      </w:r>
    </w:p>
    <w:p w:rsidR="00FF5447" w:rsidRPr="009430B3" w:rsidRDefault="00FF5447" w:rsidP="00FF5447">
      <w:pPr>
        <w:snapToGrid w:val="0"/>
        <w:spacing w:line="600" w:lineRule="exact"/>
        <w:ind w:firstLineChars="200" w:firstLine="643"/>
        <w:rPr>
          <w:rFonts w:ascii="仿宋_GB2312" w:eastAsia="仿宋_GB2312" w:hAnsi="CESI仿宋-GB2312" w:cs="CESI仿宋-GB2312"/>
          <w:sz w:val="32"/>
          <w:szCs w:val="32"/>
        </w:rPr>
      </w:pPr>
      <w:r w:rsidRPr="009430B3">
        <w:rPr>
          <w:rFonts w:ascii="仿宋_GB2312" w:eastAsia="仿宋_GB2312" w:hAnsi="CESI仿宋-GB2312" w:cs="CESI仿宋-GB2312" w:hint="eastAsia"/>
          <w:b/>
          <w:bCs/>
          <w:sz w:val="32"/>
          <w:szCs w:val="32"/>
        </w:rPr>
        <w:t>梯队培育企业，放大落地成果。</w:t>
      </w:r>
      <w:r w:rsidRPr="009430B3">
        <w:rPr>
          <w:rFonts w:ascii="仿宋_GB2312" w:eastAsia="仿宋_GB2312" w:hAnsi="CESI仿宋-GB2312" w:cs="CESI仿宋-GB2312" w:hint="eastAsia"/>
          <w:sz w:val="32"/>
          <w:szCs w:val="32"/>
        </w:rPr>
        <w:t>以年度绩效考核工作为抓手，推动上海交大科技园、华东理工科技园、上应大闵行科技园等大学科技园成为高校成果转化的承载地、企业孵化的育苗地、产业集聚发展的策源地，全年引育科技企业30家，承接高校师生校友的创新创业和成果转化项目落地不低于10项。注重产能放大，做好生物医药、科技服务业企业的升规纳统及产业集群建设打造。</w:t>
      </w:r>
    </w:p>
    <w:p w:rsidR="00FF5447" w:rsidRPr="009430B3" w:rsidRDefault="00FF5447" w:rsidP="00FF5447">
      <w:pPr>
        <w:snapToGrid w:val="0"/>
        <w:spacing w:line="600" w:lineRule="exact"/>
        <w:ind w:firstLineChars="200" w:firstLine="643"/>
        <w:rPr>
          <w:rFonts w:ascii="仿宋_GB2312" w:eastAsia="仿宋_GB2312" w:hAnsi="CESI仿宋-GB2312" w:cs="CESI仿宋-GB2312"/>
          <w:sz w:val="32"/>
          <w:szCs w:val="32"/>
        </w:rPr>
      </w:pPr>
      <w:r w:rsidRPr="009430B3">
        <w:rPr>
          <w:rFonts w:ascii="仿宋_GB2312" w:eastAsia="仿宋_GB2312" w:hAnsi="CESI仿宋-GB2312" w:cs="CESI仿宋-GB2312" w:hint="eastAsia"/>
          <w:b/>
          <w:bCs/>
          <w:sz w:val="32"/>
          <w:szCs w:val="32"/>
        </w:rPr>
        <w:t>落实“招服一体”，助推投资拉动。</w:t>
      </w:r>
      <w:r w:rsidRPr="009430B3">
        <w:rPr>
          <w:rFonts w:ascii="仿宋_GB2312" w:eastAsia="仿宋_GB2312" w:hAnsi="CESI仿宋-GB2312" w:cs="CESI仿宋-GB2312" w:hint="eastAsia"/>
          <w:sz w:val="32"/>
          <w:szCs w:val="32"/>
        </w:rPr>
        <w:t>着眼提升企业对政策的感受度，关注优质项目成长各阶段政策扶持。推动“科技+金融”的有效结合，搭建资本与项目对接平台，聚焦“投早、投小、投硬科技、投自留地”，直投和跟投相结合，集聚更大基金规模，处理好投资回报和产业促进的关系，平衡好周期收益和耐心资本的关系。</w:t>
      </w:r>
    </w:p>
    <w:p w:rsidR="00FF5447" w:rsidRPr="009430B3" w:rsidRDefault="00FF5447" w:rsidP="00FF5447">
      <w:pPr>
        <w:snapToGrid w:val="0"/>
        <w:spacing w:line="600" w:lineRule="exact"/>
        <w:ind w:firstLineChars="200" w:firstLine="640"/>
        <w:rPr>
          <w:rFonts w:ascii="楷体" w:eastAsia="楷体" w:hAnsi="楷体" w:cs="CESI楷体-GB2312"/>
          <w:sz w:val="32"/>
          <w:szCs w:val="32"/>
        </w:rPr>
      </w:pPr>
      <w:r w:rsidRPr="009430B3">
        <w:rPr>
          <w:rFonts w:ascii="楷体" w:eastAsia="楷体" w:hAnsi="楷体" w:cs="CESI楷体-GB2312" w:hint="eastAsia"/>
          <w:sz w:val="32"/>
          <w:szCs w:val="32"/>
        </w:rPr>
        <w:lastRenderedPageBreak/>
        <w:t>（三）着眼科创生态协同发展，增强创新要素的整合提升能力，做好科创资源、综合配套服务充分赋能这篇文章</w:t>
      </w:r>
    </w:p>
    <w:p w:rsidR="00FF5447" w:rsidRPr="009430B3" w:rsidRDefault="00FF5447" w:rsidP="00FF5447">
      <w:pPr>
        <w:snapToGrid w:val="0"/>
        <w:spacing w:line="600" w:lineRule="exact"/>
        <w:ind w:firstLineChars="200" w:firstLine="643"/>
        <w:rPr>
          <w:rFonts w:ascii="仿宋_GB2312" w:eastAsia="仿宋_GB2312" w:hAnsi="CESI仿宋-GB2312" w:cs="CESI仿宋-GB2312"/>
          <w:sz w:val="32"/>
          <w:szCs w:val="32"/>
        </w:rPr>
      </w:pPr>
      <w:r w:rsidRPr="009430B3">
        <w:rPr>
          <w:rFonts w:ascii="仿宋_GB2312" w:eastAsia="仿宋_GB2312" w:hAnsi="CESI仿宋-GB2312" w:cs="CESI仿宋-GB2312" w:hint="eastAsia"/>
          <w:b/>
          <w:bCs/>
          <w:sz w:val="32"/>
          <w:szCs w:val="32"/>
        </w:rPr>
        <w:t>坚持党建引领，凝结发展合力。</w:t>
      </w:r>
      <w:r w:rsidRPr="009430B3">
        <w:rPr>
          <w:rFonts w:ascii="仿宋_GB2312" w:eastAsia="仿宋_GB2312" w:hAnsi="CESI仿宋-GB2312" w:cs="CESI仿宋-GB2312" w:hint="eastAsia"/>
          <w:sz w:val="32"/>
          <w:szCs w:val="32"/>
        </w:rPr>
        <w:t>加强与街镇、高校院所党建联建、联组学习，以高质量党建引领高质量发展。充分听取各方意见，组织好闵行科技创新“十五五”规划、张江闵行园“十五五”规划、“大零号湾”“十五五”规划等重要规划研究和编制，全面梳理各项科技创新指标、重点工作任务，责任分解到单位，确保各项任务和指标顺利完成。配合好街镇、园区履行科创发展的主体责任，定期沟通重点项目信息、市级政策资源等，为属地发展赋能。</w:t>
      </w:r>
    </w:p>
    <w:p w:rsidR="00FF5447" w:rsidRPr="009430B3" w:rsidRDefault="00FF5447" w:rsidP="00FF5447">
      <w:pPr>
        <w:snapToGrid w:val="0"/>
        <w:spacing w:line="600" w:lineRule="exact"/>
        <w:ind w:firstLineChars="200" w:firstLine="643"/>
        <w:rPr>
          <w:rFonts w:ascii="仿宋_GB2312" w:eastAsia="仿宋_GB2312" w:hAnsi="CESI仿宋-GB2312" w:cs="CESI仿宋-GB2312"/>
          <w:sz w:val="32"/>
          <w:szCs w:val="32"/>
        </w:rPr>
      </w:pPr>
      <w:r w:rsidRPr="009430B3">
        <w:rPr>
          <w:rFonts w:ascii="仿宋_GB2312" w:eastAsia="仿宋_GB2312" w:hAnsi="CESI仿宋-GB2312" w:cs="CESI仿宋-GB2312" w:hint="eastAsia"/>
          <w:b/>
          <w:bCs/>
          <w:sz w:val="32"/>
          <w:szCs w:val="32"/>
        </w:rPr>
        <w:t>盘活平台资源，持续优化科创生态。</w:t>
      </w:r>
      <w:r w:rsidRPr="009430B3">
        <w:rPr>
          <w:rFonts w:ascii="仿宋_GB2312" w:eastAsia="仿宋_GB2312" w:hAnsi="CESI仿宋-GB2312" w:cs="CESI仿宋-GB2312" w:hint="eastAsia"/>
          <w:sz w:val="32"/>
          <w:szCs w:val="32"/>
        </w:rPr>
        <w:t>依托上海国际技术交易市场、上海技术交易所、国家知识产权运营平台等成果转化专业服务平台，为高校、院所科研成果展示、技术评估、知识产权交易保护、成果需求匹配、投融资对接等提供支持。推进国家流程制造智能调控基础创新中心（华理）、时空智能研究院（华师大）、中科院分子细胞中心、临港实验室、香港大学上海研究院、上海颠覆性技术创新中心、上海人工智能研究院、上海前瞻创新研究院、宁德时代未来能源研究院、养老科技概念验证平台等重点策源平台建设，切实做好平台运营支持、政策服务、绩效考核等一系列服务保障。推动长三角国创中心“大零号湾”基地建设，对接细分领域龙头企业、专精特新企业不少于25家、凝练需求不少于50项。</w:t>
      </w:r>
    </w:p>
    <w:p w:rsidR="00FF5447" w:rsidRPr="009430B3" w:rsidRDefault="00FF5447" w:rsidP="00FF5447">
      <w:pPr>
        <w:snapToGrid w:val="0"/>
        <w:spacing w:line="600" w:lineRule="exact"/>
        <w:ind w:firstLineChars="200" w:firstLine="643"/>
        <w:rPr>
          <w:rFonts w:ascii="仿宋_GB2312" w:eastAsia="仿宋_GB2312" w:hAnsi="CESI仿宋-GB2312" w:cs="CESI仿宋-GB2312"/>
          <w:sz w:val="32"/>
          <w:szCs w:val="32"/>
        </w:rPr>
      </w:pPr>
      <w:r w:rsidRPr="009430B3">
        <w:rPr>
          <w:rFonts w:ascii="仿宋_GB2312" w:eastAsia="仿宋_GB2312" w:hAnsi="CESI仿宋-GB2312" w:cs="CESI仿宋-GB2312" w:hint="eastAsia"/>
          <w:b/>
          <w:bCs/>
          <w:sz w:val="32"/>
          <w:szCs w:val="32"/>
        </w:rPr>
        <w:t>优化科技人才引育体系，持续推动招才引智。</w:t>
      </w:r>
      <w:r w:rsidRPr="009430B3">
        <w:rPr>
          <w:rFonts w:ascii="仿宋_GB2312" w:eastAsia="仿宋_GB2312" w:hAnsi="CESI仿宋-GB2312" w:cs="CESI仿宋-GB2312" w:hint="eastAsia"/>
          <w:sz w:val="32"/>
          <w:szCs w:val="32"/>
        </w:rPr>
        <w:t>加强与市、区</w:t>
      </w:r>
      <w:r w:rsidRPr="009430B3">
        <w:rPr>
          <w:rFonts w:ascii="仿宋_GB2312" w:eastAsia="仿宋_GB2312" w:hAnsi="CESI仿宋-GB2312" w:cs="CESI仿宋-GB2312" w:hint="eastAsia"/>
          <w:sz w:val="32"/>
          <w:szCs w:val="32"/>
        </w:rPr>
        <w:lastRenderedPageBreak/>
        <w:t>部门联动，搭建更加紧密的合作机制，进一步提升科技人才的属地综合贡献力。加强人才引育创新力，发挥TR35、中科院分子细胞卓越创新中心、上海颠覆性中心、香港大学交叉学院等重要载体平台作用，加强顶尖人才引进和自主培养。加强技术转移人才、科技孵化人才等技能人才培育，夯实创新底座，增强政策支撑力，打好服务“组合拳”。</w:t>
      </w:r>
    </w:p>
    <w:p w:rsidR="00105884" w:rsidRPr="009430B3" w:rsidRDefault="00FF5447" w:rsidP="009430B3">
      <w:pPr>
        <w:widowControl/>
        <w:snapToGrid w:val="0"/>
        <w:spacing w:line="560" w:lineRule="exact"/>
        <w:ind w:firstLineChars="200" w:firstLine="643"/>
        <w:jc w:val="left"/>
        <w:rPr>
          <w:rFonts w:ascii="仿宋_GB2312" w:eastAsia="仿宋_GB2312" w:hAnsi="仿宋" w:cs="仿宋"/>
          <w:sz w:val="32"/>
          <w:szCs w:val="32"/>
          <w:u w:val="single"/>
        </w:rPr>
      </w:pPr>
      <w:r w:rsidRPr="009430B3">
        <w:rPr>
          <w:rFonts w:ascii="仿宋_GB2312" w:eastAsia="仿宋_GB2312" w:hAnsi="CESI仿宋-GB2312" w:cs="CESI仿宋-GB2312" w:hint="eastAsia"/>
          <w:b/>
          <w:bCs/>
          <w:sz w:val="32"/>
          <w:szCs w:val="32"/>
        </w:rPr>
        <w:t>进一步塑造闵行科普品牌，赋能科技创新发展。</w:t>
      </w:r>
      <w:r w:rsidRPr="009430B3">
        <w:rPr>
          <w:rFonts w:ascii="仿宋_GB2312" w:eastAsia="仿宋_GB2312" w:hAnsi="CESI仿宋-GB2312" w:cs="CESI仿宋-GB2312" w:hint="eastAsia"/>
          <w:sz w:val="32"/>
          <w:szCs w:val="32"/>
        </w:rPr>
        <w:t>依托科技节、科普讲解大赛、科学实验展演等活动赛事，充分挖掘展示优秀科技企业、前沿科技成果、优秀科普人才；巩固并拓展青少年自然科普活动、小先生科普讲解团活动等特色活动，联动区教育局开展丰富赛事，培养青少年科学精神和创新意识。探索利用沪科普交易专板推动科普成果产业化；以“一区一特”为抓手，探索“航空航天+科技传播”模式，打造多元科技传播渠道，服务创新发展与公众素养提升。</w:t>
      </w:r>
    </w:p>
    <w:sectPr w:rsidR="00105884" w:rsidRPr="009430B3">
      <w:footerReference w:type="default" r:id="rId6"/>
      <w:pgSz w:w="11906" w:h="16838"/>
      <w:pgMar w:top="1474" w:right="1531" w:bottom="1474" w:left="153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042B2" w:rsidRDefault="00A042B2" w:rsidP="00105884">
      <w:r>
        <w:separator/>
      </w:r>
    </w:p>
  </w:endnote>
  <w:endnote w:type="continuationSeparator" w:id="0">
    <w:p w:rsidR="00A042B2" w:rsidRDefault="00A042B2" w:rsidP="001058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方正小标宋简体">
    <w:panose1 w:val="02000000000000000000"/>
    <w:charset w:val="86"/>
    <w:family w:val="auto"/>
    <w:pitch w:val="variable"/>
    <w:sig w:usb0="A00002BF" w:usb1="184F6CFA" w:usb2="00000012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ESI仿宋-GB2312">
    <w:altName w:val="微软雅黑"/>
    <w:charset w:val="86"/>
    <w:family w:val="auto"/>
    <w:pitch w:val="default"/>
    <w:sig w:usb0="00000000" w:usb1="084F6CF8" w:usb2="00000010" w:usb3="00000000" w:csb0="0004000F" w:csb1="00000000"/>
  </w:font>
  <w:font w:name="CESI黑体-GB2312">
    <w:altName w:val="微软雅黑"/>
    <w:charset w:val="86"/>
    <w:family w:val="auto"/>
    <w:pitch w:val="default"/>
    <w:sig w:usb0="00000000" w:usb1="184F6CF8" w:usb2="00000012" w:usb3="00000000" w:csb0="0004000F" w:csb1="00000000"/>
  </w:font>
  <w:font w:name="CESI楷体-GB2312">
    <w:altName w:val="微软雅黑"/>
    <w:charset w:val="86"/>
    <w:family w:val="auto"/>
    <w:pitch w:val="default"/>
    <w:sig w:usb0="00000000" w:usb1="184F6CF8" w:usb2="00000012" w:usb3="00000000" w:csb0="0004000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71480165"/>
      <w:docPartObj>
        <w:docPartGallery w:val="Page Numbers (Bottom of Page)"/>
        <w:docPartUnique/>
      </w:docPartObj>
    </w:sdtPr>
    <w:sdtEndPr/>
    <w:sdtContent>
      <w:p w:rsidR="00194B52" w:rsidRDefault="00194B52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25410" w:rsidRPr="00425410">
          <w:rPr>
            <w:noProof/>
            <w:lang w:val="zh-CN"/>
          </w:rPr>
          <w:t>1</w:t>
        </w:r>
        <w:r>
          <w:fldChar w:fldCharType="end"/>
        </w:r>
      </w:p>
    </w:sdtContent>
  </w:sdt>
  <w:p w:rsidR="00194B52" w:rsidRDefault="00194B52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042B2" w:rsidRDefault="00A042B2" w:rsidP="00105884">
      <w:r>
        <w:separator/>
      </w:r>
    </w:p>
  </w:footnote>
  <w:footnote w:type="continuationSeparator" w:id="0">
    <w:p w:rsidR="00A042B2" w:rsidRDefault="00A042B2" w:rsidP="001058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24F91"/>
    <w:rsid w:val="9F7B7F5A"/>
    <w:rsid w:val="A27F11D3"/>
    <w:rsid w:val="ABFC0CB1"/>
    <w:rsid w:val="B9FF7938"/>
    <w:rsid w:val="BF77C0E1"/>
    <w:rsid w:val="BFB3CDAB"/>
    <w:rsid w:val="C7FB6EEC"/>
    <w:rsid w:val="DB5FD5A3"/>
    <w:rsid w:val="DCE7AE56"/>
    <w:rsid w:val="DEFB4409"/>
    <w:rsid w:val="DFEFF0F0"/>
    <w:rsid w:val="E3BE5F0F"/>
    <w:rsid w:val="E6D7E004"/>
    <w:rsid w:val="E6FA2581"/>
    <w:rsid w:val="EFBF0221"/>
    <w:rsid w:val="F26F5C95"/>
    <w:rsid w:val="F37F179F"/>
    <w:rsid w:val="F6FBCC80"/>
    <w:rsid w:val="F7FA804A"/>
    <w:rsid w:val="FA7F5C24"/>
    <w:rsid w:val="FF770502"/>
    <w:rsid w:val="FF7D304F"/>
    <w:rsid w:val="FF7EF471"/>
    <w:rsid w:val="FFFF44CE"/>
    <w:rsid w:val="00004E32"/>
    <w:rsid w:val="000073A5"/>
    <w:rsid w:val="0001197A"/>
    <w:rsid w:val="00017510"/>
    <w:rsid w:val="000244A6"/>
    <w:rsid w:val="00025094"/>
    <w:rsid w:val="00027B91"/>
    <w:rsid w:val="000312AC"/>
    <w:rsid w:val="00035208"/>
    <w:rsid w:val="0003713A"/>
    <w:rsid w:val="00037A08"/>
    <w:rsid w:val="0004543B"/>
    <w:rsid w:val="00057777"/>
    <w:rsid w:val="000660E3"/>
    <w:rsid w:val="00077E59"/>
    <w:rsid w:val="00081AC8"/>
    <w:rsid w:val="00096E05"/>
    <w:rsid w:val="00096F47"/>
    <w:rsid w:val="000B6AC6"/>
    <w:rsid w:val="000C0FA5"/>
    <w:rsid w:val="000C2E81"/>
    <w:rsid w:val="000D7C5E"/>
    <w:rsid w:val="000F0BDA"/>
    <w:rsid w:val="000F4F0A"/>
    <w:rsid w:val="000F639A"/>
    <w:rsid w:val="00105884"/>
    <w:rsid w:val="00107FDD"/>
    <w:rsid w:val="00114B96"/>
    <w:rsid w:val="00120D9E"/>
    <w:rsid w:val="00122CAC"/>
    <w:rsid w:val="001240CC"/>
    <w:rsid w:val="00137E15"/>
    <w:rsid w:val="001457EB"/>
    <w:rsid w:val="00156113"/>
    <w:rsid w:val="001653D4"/>
    <w:rsid w:val="00166F3E"/>
    <w:rsid w:val="00167191"/>
    <w:rsid w:val="00174CC1"/>
    <w:rsid w:val="00175594"/>
    <w:rsid w:val="00187CCE"/>
    <w:rsid w:val="00190657"/>
    <w:rsid w:val="00194B52"/>
    <w:rsid w:val="0019516C"/>
    <w:rsid w:val="001C5540"/>
    <w:rsid w:val="001C7670"/>
    <w:rsid w:val="001D6A48"/>
    <w:rsid w:val="001E58B2"/>
    <w:rsid w:val="001F3580"/>
    <w:rsid w:val="001F383F"/>
    <w:rsid w:val="001F66A6"/>
    <w:rsid w:val="001F6C1C"/>
    <w:rsid w:val="0020761A"/>
    <w:rsid w:val="00211A30"/>
    <w:rsid w:val="002124DD"/>
    <w:rsid w:val="00212928"/>
    <w:rsid w:val="002223DE"/>
    <w:rsid w:val="0024242C"/>
    <w:rsid w:val="00245E39"/>
    <w:rsid w:val="00263114"/>
    <w:rsid w:val="002643FB"/>
    <w:rsid w:val="00272F24"/>
    <w:rsid w:val="00274C56"/>
    <w:rsid w:val="0028123D"/>
    <w:rsid w:val="00284E23"/>
    <w:rsid w:val="0028745A"/>
    <w:rsid w:val="002A5564"/>
    <w:rsid w:val="002B28DA"/>
    <w:rsid w:val="002B2CC0"/>
    <w:rsid w:val="002B732A"/>
    <w:rsid w:val="002D58E1"/>
    <w:rsid w:val="002E6DF1"/>
    <w:rsid w:val="002E79A7"/>
    <w:rsid w:val="002F153A"/>
    <w:rsid w:val="002F1AE5"/>
    <w:rsid w:val="002F2EE2"/>
    <w:rsid w:val="00303BDD"/>
    <w:rsid w:val="00312B25"/>
    <w:rsid w:val="00313021"/>
    <w:rsid w:val="00317289"/>
    <w:rsid w:val="0033197C"/>
    <w:rsid w:val="0033466D"/>
    <w:rsid w:val="00344820"/>
    <w:rsid w:val="00351D1B"/>
    <w:rsid w:val="003712FD"/>
    <w:rsid w:val="00374943"/>
    <w:rsid w:val="003759F4"/>
    <w:rsid w:val="00381D4D"/>
    <w:rsid w:val="00387A8F"/>
    <w:rsid w:val="00392B2B"/>
    <w:rsid w:val="003A70B6"/>
    <w:rsid w:val="003B2775"/>
    <w:rsid w:val="003B584C"/>
    <w:rsid w:val="003C073D"/>
    <w:rsid w:val="003C0D75"/>
    <w:rsid w:val="003D03DB"/>
    <w:rsid w:val="003D1A90"/>
    <w:rsid w:val="003D7615"/>
    <w:rsid w:val="003F0D08"/>
    <w:rsid w:val="0040018F"/>
    <w:rsid w:val="0040249C"/>
    <w:rsid w:val="004028B6"/>
    <w:rsid w:val="004116AE"/>
    <w:rsid w:val="00413022"/>
    <w:rsid w:val="00415997"/>
    <w:rsid w:val="00421803"/>
    <w:rsid w:val="00424A84"/>
    <w:rsid w:val="00425410"/>
    <w:rsid w:val="00445789"/>
    <w:rsid w:val="0044609C"/>
    <w:rsid w:val="004573F8"/>
    <w:rsid w:val="00470846"/>
    <w:rsid w:val="00486365"/>
    <w:rsid w:val="00490C5A"/>
    <w:rsid w:val="004A600C"/>
    <w:rsid w:val="004A65ED"/>
    <w:rsid w:val="004B6F8D"/>
    <w:rsid w:val="004C1EAA"/>
    <w:rsid w:val="004C7A7E"/>
    <w:rsid w:val="004C7E11"/>
    <w:rsid w:val="004D023B"/>
    <w:rsid w:val="004F21AF"/>
    <w:rsid w:val="00503853"/>
    <w:rsid w:val="0050757A"/>
    <w:rsid w:val="005079E2"/>
    <w:rsid w:val="0051149B"/>
    <w:rsid w:val="00530818"/>
    <w:rsid w:val="0053408F"/>
    <w:rsid w:val="00535B72"/>
    <w:rsid w:val="00541F9F"/>
    <w:rsid w:val="0054352E"/>
    <w:rsid w:val="005438C7"/>
    <w:rsid w:val="005617F7"/>
    <w:rsid w:val="00563E48"/>
    <w:rsid w:val="00565F5B"/>
    <w:rsid w:val="00571FB7"/>
    <w:rsid w:val="00573B16"/>
    <w:rsid w:val="005810F0"/>
    <w:rsid w:val="005A27AA"/>
    <w:rsid w:val="005A563E"/>
    <w:rsid w:val="005C3824"/>
    <w:rsid w:val="005C554B"/>
    <w:rsid w:val="005C679A"/>
    <w:rsid w:val="005D25F8"/>
    <w:rsid w:val="005D42D6"/>
    <w:rsid w:val="005E17C0"/>
    <w:rsid w:val="005E3C1D"/>
    <w:rsid w:val="005E3C4B"/>
    <w:rsid w:val="005F2EFB"/>
    <w:rsid w:val="005F7DFD"/>
    <w:rsid w:val="006039EC"/>
    <w:rsid w:val="0061522F"/>
    <w:rsid w:val="0062656E"/>
    <w:rsid w:val="00627FFC"/>
    <w:rsid w:val="006407DD"/>
    <w:rsid w:val="00642613"/>
    <w:rsid w:val="0064718E"/>
    <w:rsid w:val="00657FB3"/>
    <w:rsid w:val="00661496"/>
    <w:rsid w:val="00662135"/>
    <w:rsid w:val="00673C82"/>
    <w:rsid w:val="00674931"/>
    <w:rsid w:val="00680D86"/>
    <w:rsid w:val="00690FEF"/>
    <w:rsid w:val="006A2951"/>
    <w:rsid w:val="006A459D"/>
    <w:rsid w:val="006A4726"/>
    <w:rsid w:val="006B2716"/>
    <w:rsid w:val="006B73EB"/>
    <w:rsid w:val="006C418B"/>
    <w:rsid w:val="006D7252"/>
    <w:rsid w:val="006E0AD4"/>
    <w:rsid w:val="006E1FB8"/>
    <w:rsid w:val="006F0F86"/>
    <w:rsid w:val="006F1341"/>
    <w:rsid w:val="006F4784"/>
    <w:rsid w:val="006F7049"/>
    <w:rsid w:val="007032AE"/>
    <w:rsid w:val="00706C37"/>
    <w:rsid w:val="00727BF3"/>
    <w:rsid w:val="00734DCB"/>
    <w:rsid w:val="00742527"/>
    <w:rsid w:val="007460A1"/>
    <w:rsid w:val="00754C93"/>
    <w:rsid w:val="00783C4D"/>
    <w:rsid w:val="00795C17"/>
    <w:rsid w:val="00795DAC"/>
    <w:rsid w:val="0079703A"/>
    <w:rsid w:val="007C63A0"/>
    <w:rsid w:val="007D01EE"/>
    <w:rsid w:val="007D1DC6"/>
    <w:rsid w:val="007D2A6D"/>
    <w:rsid w:val="007E3EBC"/>
    <w:rsid w:val="007E5240"/>
    <w:rsid w:val="007F6F10"/>
    <w:rsid w:val="0082712F"/>
    <w:rsid w:val="00835635"/>
    <w:rsid w:val="00850E8C"/>
    <w:rsid w:val="00857F52"/>
    <w:rsid w:val="00863855"/>
    <w:rsid w:val="00880A32"/>
    <w:rsid w:val="00880FEE"/>
    <w:rsid w:val="00883FA3"/>
    <w:rsid w:val="00892F99"/>
    <w:rsid w:val="00895632"/>
    <w:rsid w:val="008A7CDA"/>
    <w:rsid w:val="008B4FEA"/>
    <w:rsid w:val="008C0DFD"/>
    <w:rsid w:val="008C19DD"/>
    <w:rsid w:val="008C2708"/>
    <w:rsid w:val="008C738A"/>
    <w:rsid w:val="008D2C38"/>
    <w:rsid w:val="008D4DD7"/>
    <w:rsid w:val="008F4F0A"/>
    <w:rsid w:val="00903828"/>
    <w:rsid w:val="00905F84"/>
    <w:rsid w:val="0091587B"/>
    <w:rsid w:val="009213F0"/>
    <w:rsid w:val="009241A8"/>
    <w:rsid w:val="00933F4A"/>
    <w:rsid w:val="0093553B"/>
    <w:rsid w:val="009430B3"/>
    <w:rsid w:val="0094365B"/>
    <w:rsid w:val="00953EDB"/>
    <w:rsid w:val="009571C0"/>
    <w:rsid w:val="00957A1A"/>
    <w:rsid w:val="009646D3"/>
    <w:rsid w:val="00966415"/>
    <w:rsid w:val="00971CCB"/>
    <w:rsid w:val="0097243C"/>
    <w:rsid w:val="00976CC8"/>
    <w:rsid w:val="00982CB4"/>
    <w:rsid w:val="00992235"/>
    <w:rsid w:val="009932F3"/>
    <w:rsid w:val="00993304"/>
    <w:rsid w:val="00995DCD"/>
    <w:rsid w:val="0099776B"/>
    <w:rsid w:val="009B56D1"/>
    <w:rsid w:val="009B79E8"/>
    <w:rsid w:val="009C5B03"/>
    <w:rsid w:val="009D10B3"/>
    <w:rsid w:val="009D2A7D"/>
    <w:rsid w:val="009D51DD"/>
    <w:rsid w:val="009E4AED"/>
    <w:rsid w:val="009E701F"/>
    <w:rsid w:val="009F6652"/>
    <w:rsid w:val="009F76F0"/>
    <w:rsid w:val="00A01F4A"/>
    <w:rsid w:val="00A01F8A"/>
    <w:rsid w:val="00A042B2"/>
    <w:rsid w:val="00A0524F"/>
    <w:rsid w:val="00A111D1"/>
    <w:rsid w:val="00A150C3"/>
    <w:rsid w:val="00A20BE5"/>
    <w:rsid w:val="00A225F1"/>
    <w:rsid w:val="00A2489D"/>
    <w:rsid w:val="00A301AE"/>
    <w:rsid w:val="00A35CD2"/>
    <w:rsid w:val="00A46404"/>
    <w:rsid w:val="00A47F10"/>
    <w:rsid w:val="00A50143"/>
    <w:rsid w:val="00A52BC6"/>
    <w:rsid w:val="00A540B8"/>
    <w:rsid w:val="00A67B75"/>
    <w:rsid w:val="00A81031"/>
    <w:rsid w:val="00A81EC2"/>
    <w:rsid w:val="00A860E0"/>
    <w:rsid w:val="00A92E5B"/>
    <w:rsid w:val="00A95E4A"/>
    <w:rsid w:val="00AA3677"/>
    <w:rsid w:val="00AA3D8E"/>
    <w:rsid w:val="00AA5DE0"/>
    <w:rsid w:val="00AB3DCE"/>
    <w:rsid w:val="00AB66EE"/>
    <w:rsid w:val="00AB7423"/>
    <w:rsid w:val="00AC0060"/>
    <w:rsid w:val="00AC5D74"/>
    <w:rsid w:val="00AC668B"/>
    <w:rsid w:val="00AE04DE"/>
    <w:rsid w:val="00B22DFC"/>
    <w:rsid w:val="00B26ABB"/>
    <w:rsid w:val="00B3672D"/>
    <w:rsid w:val="00B36F1F"/>
    <w:rsid w:val="00B4097D"/>
    <w:rsid w:val="00B40A4C"/>
    <w:rsid w:val="00B53DA8"/>
    <w:rsid w:val="00B56568"/>
    <w:rsid w:val="00B6188D"/>
    <w:rsid w:val="00B64A94"/>
    <w:rsid w:val="00B711FB"/>
    <w:rsid w:val="00B768FB"/>
    <w:rsid w:val="00B77062"/>
    <w:rsid w:val="00B804CB"/>
    <w:rsid w:val="00B81C43"/>
    <w:rsid w:val="00B8242C"/>
    <w:rsid w:val="00B86057"/>
    <w:rsid w:val="00BA28A6"/>
    <w:rsid w:val="00BB331C"/>
    <w:rsid w:val="00BB3CFE"/>
    <w:rsid w:val="00BC0FEB"/>
    <w:rsid w:val="00BD4DA7"/>
    <w:rsid w:val="00BE03E9"/>
    <w:rsid w:val="00BE7BBC"/>
    <w:rsid w:val="00BF0B34"/>
    <w:rsid w:val="00BF4839"/>
    <w:rsid w:val="00C007E2"/>
    <w:rsid w:val="00C03186"/>
    <w:rsid w:val="00C2034A"/>
    <w:rsid w:val="00C2112E"/>
    <w:rsid w:val="00C24F91"/>
    <w:rsid w:val="00C251D3"/>
    <w:rsid w:val="00C3285D"/>
    <w:rsid w:val="00C33643"/>
    <w:rsid w:val="00C3791F"/>
    <w:rsid w:val="00C4771E"/>
    <w:rsid w:val="00C61C07"/>
    <w:rsid w:val="00C6617D"/>
    <w:rsid w:val="00C728A9"/>
    <w:rsid w:val="00C74BA5"/>
    <w:rsid w:val="00C82ED5"/>
    <w:rsid w:val="00C97223"/>
    <w:rsid w:val="00CA11EF"/>
    <w:rsid w:val="00CA3657"/>
    <w:rsid w:val="00CB5C4A"/>
    <w:rsid w:val="00CC1605"/>
    <w:rsid w:val="00CC3E7B"/>
    <w:rsid w:val="00CD389D"/>
    <w:rsid w:val="00CD46A7"/>
    <w:rsid w:val="00D025C0"/>
    <w:rsid w:val="00D04F9D"/>
    <w:rsid w:val="00D15B63"/>
    <w:rsid w:val="00D3729E"/>
    <w:rsid w:val="00D4247F"/>
    <w:rsid w:val="00D66282"/>
    <w:rsid w:val="00D70868"/>
    <w:rsid w:val="00D749E0"/>
    <w:rsid w:val="00D84041"/>
    <w:rsid w:val="00D87146"/>
    <w:rsid w:val="00D874D2"/>
    <w:rsid w:val="00D9105D"/>
    <w:rsid w:val="00D95749"/>
    <w:rsid w:val="00DA0FAC"/>
    <w:rsid w:val="00DA1579"/>
    <w:rsid w:val="00DA6887"/>
    <w:rsid w:val="00DA701F"/>
    <w:rsid w:val="00DB4ABB"/>
    <w:rsid w:val="00DC0E35"/>
    <w:rsid w:val="00DC368E"/>
    <w:rsid w:val="00DD59FC"/>
    <w:rsid w:val="00DE0EFC"/>
    <w:rsid w:val="00DF12AB"/>
    <w:rsid w:val="00E067D0"/>
    <w:rsid w:val="00E1223F"/>
    <w:rsid w:val="00E20C3D"/>
    <w:rsid w:val="00E33719"/>
    <w:rsid w:val="00E33721"/>
    <w:rsid w:val="00E37EF1"/>
    <w:rsid w:val="00E40AAD"/>
    <w:rsid w:val="00E4505C"/>
    <w:rsid w:val="00E455CA"/>
    <w:rsid w:val="00E459B3"/>
    <w:rsid w:val="00E46A37"/>
    <w:rsid w:val="00E70AFF"/>
    <w:rsid w:val="00EA3272"/>
    <w:rsid w:val="00EB48DA"/>
    <w:rsid w:val="00EB49F8"/>
    <w:rsid w:val="00EC0A1C"/>
    <w:rsid w:val="00ED38AF"/>
    <w:rsid w:val="00ED4DF3"/>
    <w:rsid w:val="00EE13E8"/>
    <w:rsid w:val="00EE18BB"/>
    <w:rsid w:val="00EF35C8"/>
    <w:rsid w:val="00EF5678"/>
    <w:rsid w:val="00EF6318"/>
    <w:rsid w:val="00F01DBD"/>
    <w:rsid w:val="00F07FE1"/>
    <w:rsid w:val="00F1516B"/>
    <w:rsid w:val="00F16520"/>
    <w:rsid w:val="00F2619F"/>
    <w:rsid w:val="00F321DB"/>
    <w:rsid w:val="00F52823"/>
    <w:rsid w:val="00F53174"/>
    <w:rsid w:val="00F53240"/>
    <w:rsid w:val="00F54E57"/>
    <w:rsid w:val="00F5562E"/>
    <w:rsid w:val="00F568A5"/>
    <w:rsid w:val="00F63546"/>
    <w:rsid w:val="00F676DE"/>
    <w:rsid w:val="00F7436B"/>
    <w:rsid w:val="00F82142"/>
    <w:rsid w:val="00F8542D"/>
    <w:rsid w:val="00F90FA9"/>
    <w:rsid w:val="00F931F0"/>
    <w:rsid w:val="00F95015"/>
    <w:rsid w:val="00F95A1D"/>
    <w:rsid w:val="00FA3073"/>
    <w:rsid w:val="00FA6301"/>
    <w:rsid w:val="00FB429F"/>
    <w:rsid w:val="00FC18A0"/>
    <w:rsid w:val="00FC2448"/>
    <w:rsid w:val="00FC476A"/>
    <w:rsid w:val="00FC48AC"/>
    <w:rsid w:val="00FC64D0"/>
    <w:rsid w:val="00FF1133"/>
    <w:rsid w:val="00FF4584"/>
    <w:rsid w:val="00FF5447"/>
    <w:rsid w:val="00FF78C7"/>
    <w:rsid w:val="1BFC418A"/>
    <w:rsid w:val="1E737BEE"/>
    <w:rsid w:val="2FF1B524"/>
    <w:rsid w:val="3E4D0775"/>
    <w:rsid w:val="3F5E45F7"/>
    <w:rsid w:val="3FD617BE"/>
    <w:rsid w:val="56DF46FD"/>
    <w:rsid w:val="5FF7DE6E"/>
    <w:rsid w:val="6CFC6CFF"/>
    <w:rsid w:val="7B5F37D8"/>
    <w:rsid w:val="7DBFFD2C"/>
    <w:rsid w:val="7ECF0877"/>
    <w:rsid w:val="7F77996B"/>
    <w:rsid w:val="7FBFC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E8C47F"/>
  <w15:docId w15:val="{96CB9C4A-9A93-4EC7-A619-3083BC124E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iPriority="0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qFormat/>
    <w:rsid w:val="00105884"/>
    <w:pPr>
      <w:widowControl/>
      <w:spacing w:line="600" w:lineRule="exact"/>
      <w:ind w:firstLineChars="200" w:firstLine="880"/>
      <w:jc w:val="left"/>
      <w:outlineLvl w:val="0"/>
    </w:pPr>
    <w:rPr>
      <w:rFonts w:ascii="宋体" w:eastAsia="黑体" w:hAnsi="宋体" w:cs="宋体"/>
      <w:bCs/>
      <w:kern w:val="36"/>
      <w:sz w:val="32"/>
      <w:szCs w:val="48"/>
    </w:rPr>
  </w:style>
  <w:style w:type="paragraph" w:styleId="2">
    <w:name w:val="heading 2"/>
    <w:basedOn w:val="a"/>
    <w:next w:val="a"/>
    <w:link w:val="20"/>
    <w:qFormat/>
    <w:rsid w:val="00105884"/>
    <w:pPr>
      <w:keepNext/>
      <w:keepLines/>
      <w:spacing w:line="600" w:lineRule="exact"/>
      <w:ind w:firstLineChars="200" w:firstLine="880"/>
      <w:outlineLvl w:val="1"/>
    </w:pPr>
    <w:rPr>
      <w:rFonts w:ascii="Arial" w:eastAsia="楷体" w:hAnsi="Arial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qFormat/>
    <w:pPr>
      <w:ind w:firstLine="420"/>
    </w:pPr>
    <w:rPr>
      <w:rFonts w:ascii="Times New Roman" w:eastAsia="宋体" w:hAnsi="Times New Roman" w:cs="Times New Roman"/>
      <w:sz w:val="32"/>
      <w:szCs w:val="24"/>
    </w:rPr>
  </w:style>
  <w:style w:type="paragraph" w:styleId="a5">
    <w:name w:val="Plain Text"/>
    <w:basedOn w:val="a"/>
    <w:link w:val="a6"/>
    <w:uiPriority w:val="99"/>
    <w:unhideWhenUsed/>
    <w:qFormat/>
    <w:pPr>
      <w:widowControl/>
      <w:spacing w:line="180" w:lineRule="atLeast"/>
      <w:jc w:val="left"/>
    </w:pPr>
    <w:rPr>
      <w:rFonts w:ascii="宋体" w:eastAsia="宋体" w:hAnsi="Courier New" w:cs="Courier New"/>
      <w:szCs w:val="21"/>
    </w:rPr>
  </w:style>
  <w:style w:type="paragraph" w:styleId="a7">
    <w:name w:val="Date"/>
    <w:basedOn w:val="a"/>
    <w:next w:val="a"/>
    <w:link w:val="a8"/>
    <w:uiPriority w:val="99"/>
    <w:semiHidden/>
    <w:unhideWhenUsed/>
    <w:qFormat/>
    <w:pPr>
      <w:ind w:leftChars="2500" w:left="100"/>
    </w:pPr>
  </w:style>
  <w:style w:type="paragraph" w:styleId="a9">
    <w:name w:val="Balloon Text"/>
    <w:basedOn w:val="a"/>
    <w:link w:val="aa"/>
    <w:uiPriority w:val="99"/>
    <w:semiHidden/>
    <w:unhideWhenUsed/>
    <w:qFormat/>
    <w:rPr>
      <w:sz w:val="18"/>
      <w:szCs w:val="18"/>
    </w:rPr>
  </w:style>
  <w:style w:type="paragraph" w:styleId="ab">
    <w:name w:val="footer"/>
    <w:basedOn w:val="a"/>
    <w:link w:val="ac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d">
    <w:name w:val="header"/>
    <w:basedOn w:val="a"/>
    <w:link w:val="ae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HTML">
    <w:name w:val="HTML Preformatted"/>
    <w:basedOn w:val="a"/>
    <w:link w:val="HTML0"/>
    <w:qFormat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jc w:val="left"/>
    </w:pPr>
    <w:rPr>
      <w:rFonts w:ascii="宋体" w:eastAsia="宋体" w:hAnsi="宋体" w:cs="Times New Roman" w:hint="eastAsia"/>
      <w:kern w:val="0"/>
      <w:sz w:val="24"/>
      <w:szCs w:val="24"/>
    </w:rPr>
  </w:style>
  <w:style w:type="paragraph" w:styleId="af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f0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1">
    <w:name w:val="Strong"/>
    <w:basedOn w:val="a0"/>
    <w:uiPriority w:val="22"/>
    <w:qFormat/>
    <w:rPr>
      <w:b/>
      <w:bCs/>
    </w:rPr>
  </w:style>
  <w:style w:type="character" w:styleId="af2">
    <w:name w:val="Hyperlink"/>
    <w:uiPriority w:val="99"/>
    <w:unhideWhenUsed/>
    <w:qFormat/>
    <w:rPr>
      <w:color w:val="0000FF"/>
      <w:u w:val="single"/>
    </w:rPr>
  </w:style>
  <w:style w:type="paragraph" w:styleId="af3">
    <w:name w:val="List Paragraph"/>
    <w:basedOn w:val="a"/>
    <w:uiPriority w:val="34"/>
    <w:qFormat/>
    <w:pPr>
      <w:ind w:firstLineChars="200" w:firstLine="420"/>
    </w:pPr>
  </w:style>
  <w:style w:type="character" w:customStyle="1" w:styleId="ae">
    <w:name w:val="页眉 字符"/>
    <w:basedOn w:val="a0"/>
    <w:link w:val="ad"/>
    <w:uiPriority w:val="99"/>
    <w:qFormat/>
    <w:rPr>
      <w:sz w:val="18"/>
      <w:szCs w:val="18"/>
    </w:rPr>
  </w:style>
  <w:style w:type="character" w:customStyle="1" w:styleId="ac">
    <w:name w:val="页脚 字符"/>
    <w:basedOn w:val="a0"/>
    <w:link w:val="ab"/>
    <w:uiPriority w:val="99"/>
    <w:qFormat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qFormat/>
    <w:rPr>
      <w:sz w:val="18"/>
      <w:szCs w:val="18"/>
    </w:rPr>
  </w:style>
  <w:style w:type="character" w:customStyle="1" w:styleId="a6">
    <w:name w:val="纯文本 字符"/>
    <w:basedOn w:val="a0"/>
    <w:link w:val="a5"/>
    <w:uiPriority w:val="99"/>
    <w:qFormat/>
    <w:rPr>
      <w:rFonts w:ascii="宋体" w:eastAsia="宋体" w:hAnsi="Courier New" w:cs="Courier New"/>
      <w:szCs w:val="21"/>
    </w:rPr>
  </w:style>
  <w:style w:type="character" w:customStyle="1" w:styleId="a8">
    <w:name w:val="日期 字符"/>
    <w:basedOn w:val="a0"/>
    <w:link w:val="a7"/>
    <w:uiPriority w:val="99"/>
    <w:semiHidden/>
    <w:qFormat/>
  </w:style>
  <w:style w:type="character" w:customStyle="1" w:styleId="a4">
    <w:name w:val="正文文本缩进 字符"/>
    <w:basedOn w:val="a0"/>
    <w:link w:val="a3"/>
    <w:qFormat/>
    <w:rPr>
      <w:rFonts w:ascii="Times New Roman" w:eastAsia="宋体" w:hAnsi="Times New Roman" w:cs="Times New Roman"/>
      <w:sz w:val="32"/>
      <w:szCs w:val="24"/>
    </w:rPr>
  </w:style>
  <w:style w:type="character" w:customStyle="1" w:styleId="normalchar1char1">
    <w:name w:val="normal____char1__char1"/>
    <w:qFormat/>
    <w:rPr>
      <w:rFonts w:ascii="Arial" w:hAnsi="Arial" w:cs="Arial" w:hint="default"/>
      <w:sz w:val="20"/>
      <w:szCs w:val="20"/>
    </w:rPr>
  </w:style>
  <w:style w:type="character" w:customStyle="1" w:styleId="dash6b636587char1">
    <w:name w:val="dash6b63_6587__char1"/>
    <w:basedOn w:val="a0"/>
    <w:qFormat/>
    <w:rPr>
      <w:rFonts w:ascii="Calibri" w:hAnsi="Calibri" w:cs="Calibri" w:hint="default"/>
      <w:sz w:val="20"/>
      <w:szCs w:val="20"/>
      <w:u w:val="none"/>
    </w:rPr>
  </w:style>
  <w:style w:type="paragraph" w:customStyle="1" w:styleId="dash6b636587">
    <w:name w:val="dash6b63_6587"/>
    <w:basedOn w:val="a"/>
    <w:qFormat/>
    <w:pPr>
      <w:widowControl/>
    </w:pPr>
    <w:rPr>
      <w:rFonts w:ascii="Times New Roman" w:eastAsia="宋体" w:hAnsi="Times New Roman" w:cs="Times New Roman"/>
      <w:kern w:val="0"/>
      <w:sz w:val="20"/>
      <w:szCs w:val="20"/>
    </w:rPr>
  </w:style>
  <w:style w:type="paragraph" w:customStyle="1" w:styleId="11">
    <w:name w:val="样式1"/>
    <w:basedOn w:val="a"/>
    <w:qFormat/>
    <w:pPr>
      <w:snapToGrid w:val="0"/>
      <w:spacing w:line="360" w:lineRule="auto"/>
      <w:ind w:firstLineChars="200" w:firstLine="200"/>
    </w:pPr>
    <w:rPr>
      <w:rFonts w:ascii="Times New Roman" w:eastAsia="仿宋_GB2312" w:hAnsi="Times New Roman" w:cs="Times New Roman"/>
      <w:sz w:val="28"/>
      <w:szCs w:val="20"/>
    </w:rPr>
  </w:style>
  <w:style w:type="paragraph" w:customStyle="1" w:styleId="New">
    <w:name w:val="正文 New"/>
    <w:qFormat/>
    <w:pPr>
      <w:widowControl w:val="0"/>
      <w:jc w:val="both"/>
    </w:pPr>
    <w:rPr>
      <w:rFonts w:ascii="Times New Roman" w:eastAsia="仿宋_GB2312" w:hAnsi="Times New Roman" w:cs="Times New Roman"/>
      <w:kern w:val="2"/>
      <w:sz w:val="30"/>
      <w:szCs w:val="24"/>
    </w:rPr>
  </w:style>
  <w:style w:type="character" w:customStyle="1" w:styleId="HTML0">
    <w:name w:val="HTML 预设格式 字符"/>
    <w:basedOn w:val="a0"/>
    <w:link w:val="HTML"/>
    <w:qFormat/>
    <w:rPr>
      <w:rFonts w:ascii="宋体" w:eastAsia="宋体" w:hAnsi="宋体" w:cs="Times New Roman"/>
      <w:kern w:val="0"/>
      <w:sz w:val="24"/>
      <w:szCs w:val="24"/>
    </w:rPr>
  </w:style>
  <w:style w:type="paragraph" w:styleId="21">
    <w:name w:val="Body Text First Indent 2"/>
    <w:basedOn w:val="a3"/>
    <w:link w:val="22"/>
    <w:uiPriority w:val="99"/>
    <w:semiHidden/>
    <w:unhideWhenUsed/>
    <w:rsid w:val="00105884"/>
    <w:pPr>
      <w:spacing w:after="120"/>
      <w:ind w:leftChars="200" w:left="420" w:firstLineChars="200" w:firstLine="200"/>
    </w:pPr>
    <w:rPr>
      <w:rFonts w:asciiTheme="minorHAnsi" w:eastAsiaTheme="minorEastAsia" w:hAnsiTheme="minorHAnsi" w:cstheme="minorBidi"/>
      <w:sz w:val="21"/>
      <w:szCs w:val="22"/>
    </w:rPr>
  </w:style>
  <w:style w:type="character" w:customStyle="1" w:styleId="22">
    <w:name w:val="正文首行缩进 2 字符"/>
    <w:basedOn w:val="a4"/>
    <w:link w:val="21"/>
    <w:uiPriority w:val="99"/>
    <w:semiHidden/>
    <w:rsid w:val="00105884"/>
    <w:rPr>
      <w:rFonts w:ascii="Times New Roman" w:eastAsia="宋体" w:hAnsi="Times New Roman" w:cs="Times New Roman"/>
      <w:kern w:val="2"/>
      <w:sz w:val="21"/>
      <w:szCs w:val="22"/>
    </w:rPr>
  </w:style>
  <w:style w:type="paragraph" w:styleId="23">
    <w:name w:val="Body Text 2"/>
    <w:basedOn w:val="a"/>
    <w:next w:val="21"/>
    <w:link w:val="24"/>
    <w:uiPriority w:val="99"/>
    <w:unhideWhenUsed/>
    <w:qFormat/>
    <w:rsid w:val="00105884"/>
    <w:pPr>
      <w:spacing w:after="120" w:line="480" w:lineRule="auto"/>
      <w:ind w:firstLineChars="200" w:firstLine="880"/>
    </w:pPr>
    <w:rPr>
      <w:rFonts w:ascii="Calibri" w:eastAsia="仿宋_GB2312" w:hAnsi="Calibri" w:cs="Times New Roman"/>
      <w:sz w:val="32"/>
      <w:szCs w:val="24"/>
    </w:rPr>
  </w:style>
  <w:style w:type="character" w:customStyle="1" w:styleId="24">
    <w:name w:val="正文文本 2 字符"/>
    <w:basedOn w:val="a0"/>
    <w:link w:val="23"/>
    <w:uiPriority w:val="99"/>
    <w:rsid w:val="00105884"/>
    <w:rPr>
      <w:rFonts w:ascii="Calibri" w:eastAsia="仿宋_GB2312" w:hAnsi="Calibri" w:cs="Times New Roman"/>
      <w:kern w:val="2"/>
      <w:sz w:val="32"/>
      <w:szCs w:val="24"/>
    </w:rPr>
  </w:style>
  <w:style w:type="paragraph" w:styleId="af4">
    <w:name w:val="Body Text"/>
    <w:basedOn w:val="a"/>
    <w:link w:val="af5"/>
    <w:uiPriority w:val="99"/>
    <w:semiHidden/>
    <w:unhideWhenUsed/>
    <w:rsid w:val="00105884"/>
    <w:pPr>
      <w:spacing w:after="120"/>
    </w:pPr>
  </w:style>
  <w:style w:type="character" w:customStyle="1" w:styleId="af5">
    <w:name w:val="正文文本 字符"/>
    <w:basedOn w:val="a0"/>
    <w:link w:val="af4"/>
    <w:uiPriority w:val="99"/>
    <w:semiHidden/>
    <w:rsid w:val="00105884"/>
    <w:rPr>
      <w:kern w:val="2"/>
      <w:sz w:val="21"/>
      <w:szCs w:val="22"/>
    </w:rPr>
  </w:style>
  <w:style w:type="character" w:customStyle="1" w:styleId="10">
    <w:name w:val="标题 1 字符"/>
    <w:basedOn w:val="a0"/>
    <w:link w:val="1"/>
    <w:rsid w:val="00105884"/>
    <w:rPr>
      <w:rFonts w:ascii="宋体" w:eastAsia="黑体" w:hAnsi="宋体" w:cs="宋体"/>
      <w:bCs/>
      <w:kern w:val="36"/>
      <w:sz w:val="32"/>
      <w:szCs w:val="48"/>
    </w:rPr>
  </w:style>
  <w:style w:type="character" w:customStyle="1" w:styleId="20">
    <w:name w:val="标题 2 字符"/>
    <w:basedOn w:val="a0"/>
    <w:link w:val="2"/>
    <w:rsid w:val="00105884"/>
    <w:rPr>
      <w:rFonts w:ascii="Arial" w:eastAsia="楷体" w:hAnsi="Arial" w:cs="Times New Roman"/>
      <w:kern w:val="2"/>
      <w:sz w:val="3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7</Pages>
  <Words>473</Words>
  <Characters>2700</Characters>
  <Application>Microsoft Office Word</Application>
  <DocSecurity>0</DocSecurity>
  <Lines>22</Lines>
  <Paragraphs>6</Paragraphs>
  <ScaleCrop>false</ScaleCrop>
  <Company>P R C</Company>
  <LinksUpToDate>false</LinksUpToDate>
  <CharactersWithSpaces>3167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罗宇</dc:creator>
  <cp:lastModifiedBy>mhxc</cp:lastModifiedBy>
  <cp:revision>88</cp:revision>
  <cp:lastPrinted>2025-02-06T02:21:00Z</cp:lastPrinted>
  <dcterms:created xsi:type="dcterms:W3CDTF">2020-02-20T23:09:00Z</dcterms:created>
  <dcterms:modified xsi:type="dcterms:W3CDTF">2025-02-06T03:05:00Z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2052-11.8.2.1128</vt:lpwstr>
  </property>
  <property fmtid="{D5CDD505-2E9C-101B-9397-08002B2CF9AE}" pid="3" name="ICV">
    <vt:lpwstr>CDC30C57274161278B6C93652E034040</vt:lpwstr>
  </property>
</Properties>
</file>