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16F7" w:rsidRPr="00CB16F7" w:rsidRDefault="00CB16F7" w:rsidP="00CB16F7">
      <w:pPr>
        <w:rPr>
          <w:rFonts w:ascii="仿宋_GB2312" w:eastAsia="仿宋_GB2312" w:hAnsi="宋体" w:cs="Times New Roman"/>
          <w:sz w:val="32"/>
          <w:szCs w:val="32"/>
        </w:rPr>
      </w:pPr>
      <w:r w:rsidRPr="00CB16F7">
        <w:rPr>
          <w:rFonts w:ascii="仿宋_GB2312" w:eastAsia="仿宋_GB2312" w:hAnsi="宋体" w:cs="Times New Roman" w:hint="eastAsia"/>
          <w:sz w:val="32"/>
          <w:szCs w:val="32"/>
        </w:rPr>
        <w:t>附件1：</w:t>
      </w:r>
    </w:p>
    <w:p w:rsidR="00CB16F7" w:rsidRPr="00CB16F7" w:rsidRDefault="00CB16F7" w:rsidP="00CB16F7">
      <w:pPr>
        <w:jc w:val="center"/>
        <w:rPr>
          <w:rFonts w:ascii="宋体" w:eastAsia="宋体" w:hAnsi="宋体" w:cs="Times New Roman" w:hint="eastAsia"/>
          <w:b/>
          <w:sz w:val="36"/>
          <w:szCs w:val="36"/>
        </w:rPr>
      </w:pPr>
      <w:r w:rsidRPr="00CB16F7">
        <w:rPr>
          <w:rFonts w:ascii="宋体" w:eastAsia="宋体" w:hAnsi="宋体" w:cs="Times New Roman" w:hint="eastAsia"/>
          <w:b/>
          <w:sz w:val="36"/>
          <w:szCs w:val="36"/>
        </w:rPr>
        <w:t>闵行区教育系统教育设备更新年限表</w:t>
      </w:r>
    </w:p>
    <w:p w:rsidR="00CB16F7" w:rsidRPr="00CB16F7" w:rsidRDefault="00CB16F7" w:rsidP="00CB16F7">
      <w:pPr>
        <w:jc w:val="center"/>
        <w:rPr>
          <w:rFonts w:ascii="仿宋_GB2312" w:eastAsia="仿宋_GB2312" w:hAnsi="宋体" w:cs="Times New Roman" w:hint="eastAsia"/>
          <w:szCs w:val="21"/>
        </w:rPr>
      </w:pPr>
    </w:p>
    <w:tbl>
      <w:tblPr>
        <w:tblW w:w="9015" w:type="dxa"/>
        <w:tblInd w:w="93" w:type="dxa"/>
        <w:tblLayout w:type="fixed"/>
        <w:tblLook w:val="04A0" w:firstRow="1" w:lastRow="0" w:firstColumn="1" w:lastColumn="0" w:noHBand="0" w:noVBand="1"/>
      </w:tblPr>
      <w:tblGrid>
        <w:gridCol w:w="866"/>
        <w:gridCol w:w="4252"/>
        <w:gridCol w:w="2410"/>
        <w:gridCol w:w="1487"/>
      </w:tblGrid>
      <w:tr w:rsidR="00CB16F7" w:rsidRPr="00CB16F7" w:rsidTr="00C37FA0">
        <w:trPr>
          <w:trHeight w:val="340"/>
        </w:trPr>
        <w:tc>
          <w:tcPr>
            <w:tcW w:w="866" w:type="dxa"/>
            <w:tcBorders>
              <w:top w:val="single" w:sz="4" w:space="0" w:color="auto"/>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b/>
                <w:kern w:val="0"/>
                <w:szCs w:val="21"/>
              </w:rPr>
            </w:pPr>
            <w:r w:rsidRPr="00CB16F7">
              <w:rPr>
                <w:rFonts w:ascii="宋体" w:eastAsia="宋体" w:hAnsi="宋体" w:cs="宋体" w:hint="eastAsia"/>
                <w:b/>
                <w:kern w:val="0"/>
                <w:szCs w:val="21"/>
              </w:rPr>
              <w:t>序号</w:t>
            </w:r>
          </w:p>
        </w:tc>
        <w:tc>
          <w:tcPr>
            <w:tcW w:w="4252" w:type="dxa"/>
            <w:tcBorders>
              <w:top w:val="single" w:sz="4" w:space="0" w:color="auto"/>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b/>
                <w:kern w:val="0"/>
                <w:szCs w:val="21"/>
              </w:rPr>
            </w:pPr>
            <w:r w:rsidRPr="00CB16F7">
              <w:rPr>
                <w:rFonts w:ascii="宋体" w:eastAsia="宋体" w:hAnsi="宋体" w:cs="宋体" w:hint="eastAsia"/>
                <w:b/>
                <w:kern w:val="0"/>
                <w:szCs w:val="21"/>
              </w:rPr>
              <w:t>设</w:t>
            </w:r>
            <w:r w:rsidRPr="00CB16F7">
              <w:rPr>
                <w:rFonts w:ascii="宋体" w:eastAsia="宋体" w:hAnsi="宋体" w:cs="Times New Roman" w:hint="eastAsia"/>
                <w:b/>
                <w:kern w:val="0"/>
                <w:szCs w:val="21"/>
              </w:rPr>
              <w:t xml:space="preserve">      </w:t>
            </w:r>
            <w:r w:rsidRPr="00CB16F7">
              <w:rPr>
                <w:rFonts w:ascii="宋体" w:eastAsia="宋体" w:hAnsi="宋体" w:cs="宋体" w:hint="eastAsia"/>
                <w:b/>
                <w:kern w:val="0"/>
                <w:szCs w:val="21"/>
              </w:rPr>
              <w:t>备</w:t>
            </w:r>
          </w:p>
        </w:tc>
        <w:tc>
          <w:tcPr>
            <w:tcW w:w="2410" w:type="dxa"/>
            <w:tcBorders>
              <w:top w:val="single" w:sz="4" w:space="0" w:color="auto"/>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b/>
                <w:kern w:val="0"/>
                <w:szCs w:val="21"/>
              </w:rPr>
            </w:pPr>
            <w:r w:rsidRPr="00CB16F7">
              <w:rPr>
                <w:rFonts w:ascii="宋体" w:eastAsia="宋体" w:hAnsi="宋体" w:cs="宋体" w:hint="eastAsia"/>
                <w:b/>
                <w:kern w:val="0"/>
                <w:szCs w:val="21"/>
              </w:rPr>
              <w:t>更新年限</w:t>
            </w:r>
          </w:p>
        </w:tc>
        <w:tc>
          <w:tcPr>
            <w:tcW w:w="1487" w:type="dxa"/>
            <w:tcBorders>
              <w:top w:val="single" w:sz="4" w:space="0" w:color="auto"/>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b/>
                <w:kern w:val="0"/>
                <w:szCs w:val="21"/>
              </w:rPr>
            </w:pPr>
            <w:r w:rsidRPr="00CB16F7">
              <w:rPr>
                <w:rFonts w:ascii="宋体" w:eastAsia="宋体" w:hAnsi="宋体" w:cs="宋体" w:hint="eastAsia"/>
                <w:b/>
                <w:kern w:val="0"/>
                <w:szCs w:val="21"/>
              </w:rPr>
              <w:t>备</w:t>
            </w:r>
            <w:r w:rsidRPr="00CB16F7">
              <w:rPr>
                <w:rFonts w:ascii="宋体" w:eastAsia="宋体" w:hAnsi="宋体" w:cs="Times New Roman" w:hint="eastAsia"/>
                <w:b/>
                <w:kern w:val="0"/>
                <w:szCs w:val="21"/>
              </w:rPr>
              <w:t xml:space="preserve">   </w:t>
            </w:r>
            <w:r w:rsidRPr="00CB16F7">
              <w:rPr>
                <w:rFonts w:ascii="宋体" w:eastAsia="宋体" w:hAnsi="宋体" w:cs="宋体" w:hint="eastAsia"/>
                <w:b/>
                <w:kern w:val="0"/>
                <w:szCs w:val="21"/>
              </w:rPr>
              <w:t>注</w:t>
            </w: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板式办公桌、办公橱、实验桌、实验橱</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10年以上</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全木家具</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10年以上</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3</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升降式课桌、课椅</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8年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4</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室外大型玩具</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8年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5</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roofErr w:type="gramStart"/>
            <w:r w:rsidRPr="00CB16F7">
              <w:rPr>
                <w:rFonts w:ascii="宋体" w:eastAsia="宋体" w:hAnsi="宋体" w:cs="宋体" w:hint="eastAsia"/>
                <w:kern w:val="0"/>
                <w:szCs w:val="21"/>
              </w:rPr>
              <w:t>绿板或</w:t>
            </w:r>
            <w:proofErr w:type="gramEnd"/>
            <w:r w:rsidRPr="00CB16F7">
              <w:rPr>
                <w:rFonts w:ascii="宋体" w:eastAsia="宋体" w:hAnsi="宋体" w:cs="宋体" w:hint="eastAsia"/>
                <w:kern w:val="0"/>
                <w:szCs w:val="21"/>
              </w:rPr>
              <w:t>白板</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6年以上</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6</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计算机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5年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7</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录音机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5年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8</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扫描仪</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9</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传真机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10</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碎纸机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11</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投影机（数码）</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8年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12</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投影机（液晶）</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5年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13</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液晶电视机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10年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14</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复印机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10万张以上</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15</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复印一体机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200－300万张</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16</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空调机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8年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17</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冰箱</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8年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18</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直饮水设备</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19</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校园智能广播</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20</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针式电脑打印机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21</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喷墨电脑打印机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22</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激光电脑打印机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23</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视频展示台</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5年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24</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摄像机（数码）</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8年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25</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照相机（数码）</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26</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照相机（机械）</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Times New Roman"/>
                <w:kern w:val="0"/>
                <w:szCs w:val="21"/>
              </w:rPr>
            </w:pPr>
            <w:r w:rsidRPr="00CB16F7">
              <w:rPr>
                <w:rFonts w:ascii="宋体" w:eastAsia="宋体" w:hAnsi="宋体" w:cs="Times New Roman" w:hint="eastAsia"/>
                <w:kern w:val="0"/>
                <w:szCs w:val="21"/>
              </w:rPr>
              <w:t>10年以上</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27</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CCD摄像机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28</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电视监视器</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5年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29</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专用录像机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5年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30</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数字硬盘录像机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5年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31</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室内云台</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6年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32</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室外云台</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5年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33</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视频矩阵控制主机</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8年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34</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视频切换器</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4年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r w:rsidR="00CB16F7" w:rsidRPr="00CB16F7" w:rsidTr="00C37FA0">
        <w:trPr>
          <w:trHeight w:val="340"/>
        </w:trPr>
        <w:tc>
          <w:tcPr>
            <w:tcW w:w="866" w:type="dxa"/>
            <w:tcBorders>
              <w:top w:val="nil"/>
              <w:left w:val="single" w:sz="4" w:space="0" w:color="auto"/>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35</w:t>
            </w:r>
          </w:p>
        </w:tc>
        <w:tc>
          <w:tcPr>
            <w:tcW w:w="4252"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厨房设备（不锈钢设备）</w:t>
            </w:r>
          </w:p>
        </w:tc>
        <w:tc>
          <w:tcPr>
            <w:tcW w:w="2410"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r w:rsidRPr="00CB16F7">
              <w:rPr>
                <w:rFonts w:ascii="宋体" w:eastAsia="宋体" w:hAnsi="宋体" w:cs="宋体" w:hint="eastAsia"/>
                <w:kern w:val="0"/>
                <w:szCs w:val="21"/>
              </w:rPr>
              <w:t>8-10年</w:t>
            </w:r>
          </w:p>
        </w:tc>
        <w:tc>
          <w:tcPr>
            <w:tcW w:w="1487" w:type="dxa"/>
            <w:tcBorders>
              <w:top w:val="nil"/>
              <w:left w:val="nil"/>
              <w:bottom w:val="single" w:sz="4" w:space="0" w:color="auto"/>
              <w:right w:val="single" w:sz="4" w:space="0" w:color="auto"/>
            </w:tcBorders>
            <w:shd w:val="clear" w:color="auto" w:fill="auto"/>
            <w:vAlign w:val="bottom"/>
          </w:tcPr>
          <w:p w:rsidR="00CB16F7" w:rsidRPr="00CB16F7" w:rsidRDefault="00CB16F7" w:rsidP="00CB16F7">
            <w:pPr>
              <w:widowControl/>
              <w:jc w:val="center"/>
              <w:rPr>
                <w:rFonts w:ascii="宋体" w:eastAsia="宋体" w:hAnsi="宋体" w:cs="宋体"/>
                <w:kern w:val="0"/>
                <w:szCs w:val="21"/>
              </w:rPr>
            </w:pPr>
          </w:p>
        </w:tc>
      </w:tr>
    </w:tbl>
    <w:p w:rsidR="00CB16F7" w:rsidRPr="00CB16F7" w:rsidRDefault="00CB16F7" w:rsidP="00CB16F7">
      <w:pPr>
        <w:rPr>
          <w:rFonts w:ascii="仿宋_GB2312" w:eastAsia="仿宋_GB2312" w:hAnsi="宋体" w:cs="Times New Roman"/>
          <w:sz w:val="32"/>
          <w:szCs w:val="32"/>
        </w:rPr>
      </w:pPr>
      <w:r w:rsidRPr="00CB16F7">
        <w:rPr>
          <w:rFonts w:ascii="仿宋_GB2312" w:eastAsia="仿宋_GB2312" w:hAnsi="宋体" w:cs="Times New Roman" w:hint="eastAsia"/>
          <w:sz w:val="32"/>
          <w:szCs w:val="32"/>
        </w:rPr>
        <w:lastRenderedPageBreak/>
        <w:t>附件2：</w:t>
      </w:r>
    </w:p>
    <w:p w:rsidR="00CB16F7" w:rsidRPr="00CB16F7" w:rsidRDefault="00CB16F7" w:rsidP="00CB16F7">
      <w:pPr>
        <w:spacing w:line="360" w:lineRule="auto"/>
        <w:jc w:val="center"/>
        <w:rPr>
          <w:rFonts w:ascii="宋体" w:eastAsia="宋体" w:hAnsi="宋体" w:cs="Times New Roman" w:hint="eastAsia"/>
          <w:b/>
          <w:sz w:val="36"/>
          <w:szCs w:val="36"/>
        </w:rPr>
      </w:pPr>
      <w:r w:rsidRPr="00CB16F7">
        <w:rPr>
          <w:rFonts w:ascii="宋体" w:eastAsia="宋体" w:hAnsi="宋体" w:cs="Times New Roman" w:hint="eastAsia"/>
          <w:b/>
          <w:sz w:val="36"/>
          <w:szCs w:val="36"/>
        </w:rPr>
        <w:t>资产报废流程</w:t>
      </w:r>
    </w:p>
    <w:p w:rsidR="00CB16F7" w:rsidRPr="00CB16F7" w:rsidRDefault="00CB16F7" w:rsidP="00CB16F7">
      <w:pPr>
        <w:spacing w:line="360" w:lineRule="auto"/>
        <w:jc w:val="center"/>
        <w:rPr>
          <w:rFonts w:ascii="楷体_GB2312" w:eastAsia="楷体_GB2312" w:hAnsi="宋体" w:cs="Times New Roman" w:hint="eastAsia"/>
          <w:sz w:val="32"/>
          <w:szCs w:val="32"/>
        </w:rPr>
      </w:pPr>
      <w:r w:rsidRPr="00CB16F7">
        <w:rPr>
          <w:rFonts w:ascii="楷体_GB2312" w:eastAsia="楷体_GB2312" w:hAnsi="宋体" w:cs="Times New Roman" w:hint="eastAsia"/>
          <w:sz w:val="32"/>
          <w:szCs w:val="32"/>
        </w:rPr>
        <w:t>（一般设备和房屋资产）</w:t>
      </w:r>
    </w:p>
    <w:p w:rsidR="00CB16F7" w:rsidRPr="00CB16F7" w:rsidRDefault="00CB16F7" w:rsidP="00CB16F7">
      <w:pPr>
        <w:spacing w:line="360" w:lineRule="auto"/>
        <w:jc w:val="center"/>
        <w:rPr>
          <w:rFonts w:ascii="楷体_GB2312" w:eastAsia="楷体_GB2312" w:hAnsi="宋体" w:cs="Times New Roman" w:hint="eastAsia"/>
          <w:sz w:val="15"/>
          <w:szCs w:val="15"/>
        </w:rPr>
      </w:pPr>
    </w:p>
    <w:p w:rsidR="00CB16F7" w:rsidRPr="00CB16F7" w:rsidRDefault="00CB16F7" w:rsidP="00CB16F7">
      <w:pPr>
        <w:spacing w:line="336"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一、资产管理员在资产信息系统网上填报《评估申请》。</w:t>
      </w:r>
    </w:p>
    <w:p w:rsidR="00CB16F7" w:rsidRPr="00CB16F7" w:rsidRDefault="00CB16F7" w:rsidP="00CB16F7">
      <w:pPr>
        <w:spacing w:line="336"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二、教育基建装备资产管理中心专管员网上审核，网上直接提交财政审批。</w:t>
      </w:r>
    </w:p>
    <w:p w:rsidR="00CB16F7" w:rsidRPr="00CB16F7" w:rsidRDefault="00CB16F7" w:rsidP="00CB16F7">
      <w:pPr>
        <w:spacing w:line="336"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三、财政局</w:t>
      </w:r>
      <w:proofErr w:type="gramStart"/>
      <w:r w:rsidRPr="00CB16F7">
        <w:rPr>
          <w:rFonts w:ascii="仿宋_GB2312" w:eastAsia="仿宋_GB2312" w:hAnsi="宋体" w:cs="Times New Roman" w:hint="eastAsia"/>
          <w:sz w:val="32"/>
          <w:szCs w:val="32"/>
        </w:rPr>
        <w:t>网上审批</w:t>
      </w:r>
      <w:proofErr w:type="gramEnd"/>
      <w:r w:rsidRPr="00CB16F7">
        <w:rPr>
          <w:rFonts w:ascii="仿宋_GB2312" w:eastAsia="仿宋_GB2312" w:hAnsi="宋体" w:cs="Times New Roman" w:hint="eastAsia"/>
          <w:sz w:val="32"/>
          <w:szCs w:val="32"/>
        </w:rPr>
        <w:t>评估申请，并确定评估公司。</w:t>
      </w:r>
    </w:p>
    <w:p w:rsidR="00CB16F7" w:rsidRPr="00CB16F7" w:rsidRDefault="00CB16F7" w:rsidP="00CB16F7">
      <w:pPr>
        <w:spacing w:line="336"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四、联系评估公司进行评估（学校要尽快联系，完成资产评估）。</w:t>
      </w:r>
    </w:p>
    <w:p w:rsidR="00CB16F7" w:rsidRPr="00CB16F7" w:rsidRDefault="00CB16F7" w:rsidP="00CB16F7">
      <w:pPr>
        <w:spacing w:line="336"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五、完整填写网上《处置申请表一》并提交。</w:t>
      </w:r>
    </w:p>
    <w:p w:rsidR="00CB16F7" w:rsidRPr="00CB16F7" w:rsidRDefault="00CB16F7" w:rsidP="00CB16F7">
      <w:pPr>
        <w:spacing w:line="336"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六、教育局审批。如当天不能完成，最迟5个工作日后完成，请学校及时来拿审批好的材料（提交资料：处置申请表3份或4份；评估申请函和回收</w:t>
      </w:r>
      <w:proofErr w:type="gramStart"/>
      <w:r w:rsidRPr="00CB16F7">
        <w:rPr>
          <w:rFonts w:ascii="仿宋_GB2312" w:eastAsia="仿宋_GB2312" w:hAnsi="宋体" w:cs="Times New Roman" w:hint="eastAsia"/>
          <w:sz w:val="32"/>
          <w:szCs w:val="32"/>
        </w:rPr>
        <w:t>申请函各2份</w:t>
      </w:r>
      <w:proofErr w:type="gramEnd"/>
      <w:r w:rsidRPr="00CB16F7">
        <w:rPr>
          <w:rFonts w:ascii="仿宋_GB2312" w:eastAsia="仿宋_GB2312" w:hAnsi="宋体" w:cs="Times New Roman" w:hint="eastAsia"/>
          <w:sz w:val="32"/>
          <w:szCs w:val="32"/>
        </w:rPr>
        <w:t>；评估报告）。</w:t>
      </w:r>
    </w:p>
    <w:p w:rsidR="00CB16F7" w:rsidRPr="00CB16F7" w:rsidRDefault="00CB16F7" w:rsidP="00CB16F7">
      <w:pPr>
        <w:spacing w:line="336"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七、机关局审批。房屋、车辆报废需</w:t>
      </w:r>
      <w:proofErr w:type="gramStart"/>
      <w:r w:rsidRPr="00CB16F7">
        <w:rPr>
          <w:rFonts w:ascii="仿宋_GB2312" w:eastAsia="仿宋_GB2312" w:hAnsi="宋体" w:cs="Times New Roman" w:hint="eastAsia"/>
          <w:sz w:val="32"/>
          <w:szCs w:val="32"/>
        </w:rPr>
        <w:t>经机关</w:t>
      </w:r>
      <w:proofErr w:type="gramEnd"/>
      <w:r w:rsidRPr="00CB16F7">
        <w:rPr>
          <w:rFonts w:ascii="仿宋_GB2312" w:eastAsia="仿宋_GB2312" w:hAnsi="宋体" w:cs="Times New Roman" w:hint="eastAsia"/>
          <w:sz w:val="32"/>
          <w:szCs w:val="32"/>
        </w:rPr>
        <w:t>局审批，一般设备不需要（提交资料：处置申请表和相关的房屋拆除文件）。</w:t>
      </w:r>
    </w:p>
    <w:p w:rsidR="00CB16F7" w:rsidRPr="00CB16F7" w:rsidRDefault="00CB16F7" w:rsidP="00CB16F7">
      <w:pPr>
        <w:spacing w:line="336"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八、财政审批，申请回收（提交资料：处置申请表和回收申请函）。</w:t>
      </w:r>
    </w:p>
    <w:p w:rsidR="00CB16F7" w:rsidRPr="00CB16F7" w:rsidRDefault="00CB16F7" w:rsidP="00CB16F7">
      <w:pPr>
        <w:spacing w:line="336"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九、与回收公司联系（学校要尽快联系回收公司，回收时，必须有人到现场进行监督，避免造成失误）。</w:t>
      </w:r>
    </w:p>
    <w:p w:rsidR="00CB16F7" w:rsidRPr="00CB16F7" w:rsidRDefault="00CB16F7" w:rsidP="00CB16F7">
      <w:pPr>
        <w:spacing w:line="336"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十、完成</w:t>
      </w:r>
      <w:proofErr w:type="gramStart"/>
      <w:r w:rsidRPr="00CB16F7">
        <w:rPr>
          <w:rFonts w:ascii="仿宋_GB2312" w:eastAsia="仿宋_GB2312" w:hAnsi="宋体" w:cs="Times New Roman" w:hint="eastAsia"/>
          <w:sz w:val="32"/>
          <w:szCs w:val="32"/>
        </w:rPr>
        <w:t>网上登账收益</w:t>
      </w:r>
      <w:proofErr w:type="gramEnd"/>
      <w:r w:rsidRPr="00CB16F7">
        <w:rPr>
          <w:rFonts w:ascii="仿宋_GB2312" w:eastAsia="仿宋_GB2312" w:hAnsi="宋体" w:cs="Times New Roman" w:hint="eastAsia"/>
          <w:sz w:val="32"/>
          <w:szCs w:val="32"/>
        </w:rPr>
        <w:t>（只有完成这部，网上系统才真正销账）。</w:t>
      </w:r>
    </w:p>
    <w:p w:rsidR="00CB16F7" w:rsidRPr="00CB16F7" w:rsidRDefault="00CB16F7" w:rsidP="00CB16F7">
      <w:pPr>
        <w:spacing w:line="336" w:lineRule="auto"/>
        <w:ind w:firstLineChars="200" w:firstLine="643"/>
        <w:rPr>
          <w:rFonts w:ascii="仿宋_GB2312" w:eastAsia="仿宋_GB2312" w:hAnsi="宋体" w:cs="Times New Roman" w:hint="eastAsia"/>
          <w:sz w:val="32"/>
          <w:szCs w:val="32"/>
        </w:rPr>
      </w:pPr>
      <w:r w:rsidRPr="00CB16F7">
        <w:rPr>
          <w:rFonts w:ascii="仿宋_GB2312" w:eastAsia="仿宋_GB2312" w:hAnsi="宋体" w:cs="Times New Roman" w:hint="eastAsia"/>
          <w:b/>
          <w:sz w:val="32"/>
          <w:szCs w:val="32"/>
        </w:rPr>
        <w:t>注：</w:t>
      </w:r>
      <w:r w:rsidRPr="00CB16F7">
        <w:rPr>
          <w:rFonts w:ascii="仿宋_GB2312" w:eastAsia="仿宋_GB2312" w:hAnsi="宋体" w:cs="Times New Roman" w:hint="eastAsia"/>
          <w:sz w:val="32"/>
          <w:szCs w:val="32"/>
        </w:rPr>
        <w:t>学校提交的纸质材料必须有领导签字、加盖公章、写明日期。</w:t>
      </w:r>
    </w:p>
    <w:p w:rsidR="00CB16F7" w:rsidRPr="00CB16F7" w:rsidRDefault="00CB16F7" w:rsidP="00CB16F7">
      <w:pPr>
        <w:spacing w:line="360" w:lineRule="auto"/>
        <w:jc w:val="center"/>
        <w:rPr>
          <w:rFonts w:ascii="宋体" w:eastAsia="宋体" w:hAnsi="宋体" w:cs="Times New Roman"/>
          <w:b/>
          <w:sz w:val="36"/>
          <w:szCs w:val="36"/>
        </w:rPr>
      </w:pPr>
      <w:r w:rsidRPr="00CB16F7">
        <w:rPr>
          <w:rFonts w:ascii="宋体" w:eastAsia="宋体" w:hAnsi="宋体" w:cs="Times New Roman" w:hint="eastAsia"/>
          <w:b/>
          <w:sz w:val="36"/>
          <w:szCs w:val="36"/>
        </w:rPr>
        <w:lastRenderedPageBreak/>
        <w:t>资产报废流程</w:t>
      </w:r>
    </w:p>
    <w:p w:rsidR="00CB16F7" w:rsidRPr="00CB16F7" w:rsidRDefault="00CB16F7" w:rsidP="00CB16F7">
      <w:pPr>
        <w:spacing w:line="360" w:lineRule="auto"/>
        <w:jc w:val="center"/>
        <w:rPr>
          <w:rFonts w:ascii="楷体_GB2312" w:eastAsia="楷体_GB2312" w:hAnsi="宋体" w:cs="Times New Roman" w:hint="eastAsia"/>
          <w:sz w:val="32"/>
          <w:szCs w:val="32"/>
        </w:rPr>
      </w:pPr>
      <w:r w:rsidRPr="00CB16F7">
        <w:rPr>
          <w:rFonts w:ascii="楷体_GB2312" w:eastAsia="楷体_GB2312" w:hAnsi="宋体" w:cs="Times New Roman" w:hint="eastAsia"/>
          <w:sz w:val="32"/>
          <w:szCs w:val="32"/>
        </w:rPr>
        <w:t>（车辆）</w:t>
      </w:r>
    </w:p>
    <w:p w:rsidR="00CB16F7" w:rsidRPr="00CB16F7" w:rsidRDefault="00CB16F7" w:rsidP="00CB16F7">
      <w:pPr>
        <w:jc w:val="center"/>
        <w:rPr>
          <w:rFonts w:ascii="宋体" w:eastAsia="宋体" w:hAnsi="宋体" w:cs="Times New Roman"/>
          <w:sz w:val="10"/>
          <w:szCs w:val="10"/>
        </w:rPr>
      </w:pP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一、资产管理员在资产信息系统网上填报《评估申请》。</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二、教育基建装备资产管理中心专管员网上审核，网上直接提交财政审批。</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三、机管局</w:t>
      </w:r>
      <w:proofErr w:type="gramStart"/>
      <w:r w:rsidRPr="00CB16F7">
        <w:rPr>
          <w:rFonts w:ascii="仿宋_GB2312" w:eastAsia="仿宋_GB2312" w:hAnsi="宋体" w:cs="Times New Roman" w:hint="eastAsia"/>
          <w:sz w:val="32"/>
          <w:szCs w:val="32"/>
        </w:rPr>
        <w:t>网上审批</w:t>
      </w:r>
      <w:proofErr w:type="gramEnd"/>
      <w:r w:rsidRPr="00CB16F7">
        <w:rPr>
          <w:rFonts w:ascii="仿宋_GB2312" w:eastAsia="仿宋_GB2312" w:hAnsi="宋体" w:cs="Times New Roman" w:hint="eastAsia"/>
          <w:sz w:val="32"/>
          <w:szCs w:val="32"/>
        </w:rPr>
        <w:t>评估申请，并确定评估公司。</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四、联系评估公司进行评估（学校要尽快联系，完成资产评估）。</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五、完整填写网上《处置申请表一》并提交。</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六、教育局审批。如当天不能完成，最迟</w:t>
      </w:r>
      <w:r w:rsidRPr="00CB16F7">
        <w:rPr>
          <w:rFonts w:ascii="仿宋_GB2312" w:eastAsia="仿宋_GB2312" w:hAnsi="宋体" w:cs="Times New Roman"/>
          <w:sz w:val="32"/>
          <w:szCs w:val="32"/>
        </w:rPr>
        <w:t>5</w:t>
      </w:r>
      <w:r w:rsidRPr="00CB16F7">
        <w:rPr>
          <w:rFonts w:ascii="仿宋_GB2312" w:eastAsia="仿宋_GB2312" w:hAnsi="宋体" w:cs="Times New Roman" w:hint="eastAsia"/>
          <w:sz w:val="32"/>
          <w:szCs w:val="32"/>
        </w:rPr>
        <w:t>个工作日后完成，请学校及时来拿审批好的材料（提交资料：处置申请表</w:t>
      </w:r>
      <w:r w:rsidRPr="00CB16F7">
        <w:rPr>
          <w:rFonts w:ascii="仿宋_GB2312" w:eastAsia="仿宋_GB2312" w:hAnsi="宋体" w:cs="Times New Roman"/>
          <w:sz w:val="32"/>
          <w:szCs w:val="32"/>
        </w:rPr>
        <w:t>4</w:t>
      </w:r>
      <w:r w:rsidRPr="00CB16F7">
        <w:rPr>
          <w:rFonts w:ascii="仿宋_GB2312" w:eastAsia="仿宋_GB2312" w:hAnsi="宋体" w:cs="Times New Roman" w:hint="eastAsia"/>
          <w:sz w:val="32"/>
          <w:szCs w:val="32"/>
        </w:rPr>
        <w:t>份，评估申请函和回收</w:t>
      </w:r>
      <w:proofErr w:type="gramStart"/>
      <w:r w:rsidRPr="00CB16F7">
        <w:rPr>
          <w:rFonts w:ascii="仿宋_GB2312" w:eastAsia="仿宋_GB2312" w:hAnsi="宋体" w:cs="Times New Roman" w:hint="eastAsia"/>
          <w:sz w:val="32"/>
          <w:szCs w:val="32"/>
        </w:rPr>
        <w:t>申请函各2份</w:t>
      </w:r>
      <w:proofErr w:type="gramEnd"/>
      <w:r w:rsidRPr="00CB16F7">
        <w:rPr>
          <w:rFonts w:ascii="仿宋_GB2312" w:eastAsia="仿宋_GB2312" w:hAnsi="宋体" w:cs="Times New Roman" w:hint="eastAsia"/>
          <w:sz w:val="32"/>
          <w:szCs w:val="32"/>
        </w:rPr>
        <w:t>；评估报告）。</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七、机关局审批。（提交资料：处置申请表</w:t>
      </w:r>
      <w:r w:rsidRPr="00CB16F7">
        <w:rPr>
          <w:rFonts w:ascii="仿宋_GB2312" w:eastAsia="仿宋_GB2312" w:hAnsi="宋体" w:cs="Times New Roman"/>
          <w:sz w:val="32"/>
          <w:szCs w:val="32"/>
        </w:rPr>
        <w:t>4</w:t>
      </w:r>
      <w:r w:rsidRPr="00CB16F7">
        <w:rPr>
          <w:rFonts w:ascii="仿宋_GB2312" w:eastAsia="仿宋_GB2312" w:hAnsi="宋体" w:cs="Times New Roman" w:hint="eastAsia"/>
          <w:sz w:val="32"/>
          <w:szCs w:val="32"/>
        </w:rPr>
        <w:t>份，评估申请函和回收</w:t>
      </w:r>
      <w:proofErr w:type="gramStart"/>
      <w:r w:rsidRPr="00CB16F7">
        <w:rPr>
          <w:rFonts w:ascii="仿宋_GB2312" w:eastAsia="仿宋_GB2312" w:hAnsi="宋体" w:cs="Times New Roman" w:hint="eastAsia"/>
          <w:sz w:val="32"/>
          <w:szCs w:val="32"/>
        </w:rPr>
        <w:t>申请函各2份</w:t>
      </w:r>
      <w:proofErr w:type="gramEnd"/>
      <w:r w:rsidRPr="00CB16F7">
        <w:rPr>
          <w:rFonts w:ascii="仿宋_GB2312" w:eastAsia="仿宋_GB2312" w:hAnsi="宋体" w:cs="Times New Roman" w:hint="eastAsia"/>
          <w:sz w:val="32"/>
          <w:szCs w:val="32"/>
        </w:rPr>
        <w:t>；评估报告）</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八、与回收公司联系（学校要尽快联系回收公司，回收时，必须有人到现场进行监督，避免造成失误）。</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九、完成</w:t>
      </w:r>
      <w:proofErr w:type="gramStart"/>
      <w:r w:rsidRPr="00CB16F7">
        <w:rPr>
          <w:rFonts w:ascii="仿宋_GB2312" w:eastAsia="仿宋_GB2312" w:hAnsi="宋体" w:cs="Times New Roman" w:hint="eastAsia"/>
          <w:sz w:val="32"/>
          <w:szCs w:val="32"/>
        </w:rPr>
        <w:t>网上登账收益</w:t>
      </w:r>
      <w:proofErr w:type="gramEnd"/>
      <w:r w:rsidRPr="00CB16F7">
        <w:rPr>
          <w:rFonts w:ascii="仿宋_GB2312" w:eastAsia="仿宋_GB2312" w:hAnsi="宋体" w:cs="Times New Roman" w:hint="eastAsia"/>
          <w:sz w:val="32"/>
          <w:szCs w:val="32"/>
        </w:rPr>
        <w:t>（只有完成这部，网上系统才真正销账）。</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注：学校提交的纸质材料必须有领导签字、加盖公章、写明日期。</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十、报财政局备案。（报废车辆的相关材料）</w:t>
      </w: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rPr>
          <w:rFonts w:ascii="宋体" w:eastAsia="宋体" w:hAnsi="宋体" w:cs="Times New Roman"/>
          <w:sz w:val="36"/>
          <w:szCs w:val="36"/>
        </w:rPr>
      </w:pPr>
      <w:r w:rsidRPr="00CB16F7">
        <w:rPr>
          <w:rFonts w:ascii="仿宋_GB2312" w:eastAsia="仿宋_GB2312" w:hAnsi="宋体" w:cs="Times New Roman" w:hint="eastAsia"/>
          <w:sz w:val="32"/>
          <w:szCs w:val="32"/>
        </w:rPr>
        <w:lastRenderedPageBreak/>
        <w:t>附件3</w:t>
      </w:r>
      <w:r w:rsidRPr="00CB16F7">
        <w:rPr>
          <w:rFonts w:ascii="宋体" w:eastAsia="宋体" w:hAnsi="宋体" w:cs="Times New Roman" w:hint="eastAsia"/>
          <w:sz w:val="36"/>
          <w:szCs w:val="36"/>
        </w:rPr>
        <w:t>：</w:t>
      </w:r>
    </w:p>
    <w:p w:rsidR="00CB16F7" w:rsidRPr="00CB16F7" w:rsidRDefault="00CB16F7" w:rsidP="00CB16F7">
      <w:pPr>
        <w:jc w:val="center"/>
        <w:rPr>
          <w:rFonts w:ascii="宋体" w:eastAsia="宋体" w:hAnsi="宋体" w:cs="Times New Roman"/>
          <w:b/>
          <w:sz w:val="36"/>
          <w:szCs w:val="36"/>
        </w:rPr>
      </w:pPr>
      <w:r w:rsidRPr="00CB16F7">
        <w:rPr>
          <w:rFonts w:ascii="宋体" w:eastAsia="宋体" w:hAnsi="宋体" w:cs="Times New Roman" w:hint="eastAsia"/>
          <w:b/>
          <w:sz w:val="36"/>
          <w:szCs w:val="36"/>
        </w:rPr>
        <w:t>系统内设备调拨流程</w:t>
      </w: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一、本教育系统内部调拨。调出学校填写网上处置申请二（内部调拨）。对方未入账时需要输入对方学校的组织机构代码。跨系统调拨和特殊资产调拨（特殊资产是指房屋和车辆）填写处置申请表二调拨。打印4份并提交。</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二、接收</w:t>
      </w:r>
      <w:proofErr w:type="gramStart"/>
      <w:r w:rsidRPr="00CB16F7">
        <w:rPr>
          <w:rFonts w:ascii="仿宋_GB2312" w:eastAsia="仿宋_GB2312" w:hAnsi="宋体" w:cs="Times New Roman" w:hint="eastAsia"/>
          <w:sz w:val="32"/>
          <w:szCs w:val="32"/>
        </w:rPr>
        <w:t>方学校</w:t>
      </w:r>
      <w:proofErr w:type="gramEnd"/>
      <w:r w:rsidRPr="00CB16F7">
        <w:rPr>
          <w:rFonts w:ascii="仿宋_GB2312" w:eastAsia="仿宋_GB2312" w:hAnsi="宋体" w:cs="Times New Roman" w:hint="eastAsia"/>
          <w:sz w:val="32"/>
          <w:szCs w:val="32"/>
        </w:rPr>
        <w:t>签字盖章（</w:t>
      </w:r>
      <w:r w:rsidRPr="00CB16F7">
        <w:rPr>
          <w:rFonts w:ascii="仿宋_GB2312" w:eastAsia="仿宋_GB2312" w:hAnsi="宋体" w:cs="Times New Roman"/>
          <w:sz w:val="32"/>
          <w:szCs w:val="32"/>
        </w:rPr>
        <w:t>4</w:t>
      </w:r>
      <w:r w:rsidRPr="00CB16F7">
        <w:rPr>
          <w:rFonts w:ascii="仿宋_GB2312" w:eastAsia="仿宋_GB2312" w:hAnsi="宋体" w:cs="Times New Roman" w:hint="eastAsia"/>
          <w:sz w:val="32"/>
          <w:szCs w:val="32"/>
        </w:rPr>
        <w:t>份处置申请二）。</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三、教育局审批。如当天不能完成的，一般</w:t>
      </w:r>
      <w:r w:rsidRPr="00CB16F7">
        <w:rPr>
          <w:rFonts w:ascii="仿宋_GB2312" w:eastAsia="仿宋_GB2312" w:hAnsi="宋体" w:cs="Times New Roman"/>
          <w:sz w:val="32"/>
          <w:szCs w:val="32"/>
        </w:rPr>
        <w:t>5</w:t>
      </w:r>
      <w:r w:rsidRPr="00CB16F7">
        <w:rPr>
          <w:rFonts w:ascii="仿宋_GB2312" w:eastAsia="仿宋_GB2312" w:hAnsi="宋体" w:cs="Times New Roman" w:hint="eastAsia"/>
          <w:sz w:val="32"/>
          <w:szCs w:val="32"/>
        </w:rPr>
        <w:t>个工作日内完成，学校要及时来拿审批好的资料。（提交资料：</w:t>
      </w:r>
      <w:r w:rsidRPr="00CB16F7">
        <w:rPr>
          <w:rFonts w:ascii="仿宋_GB2312" w:eastAsia="仿宋_GB2312" w:hAnsi="宋体" w:cs="Times New Roman"/>
          <w:sz w:val="32"/>
          <w:szCs w:val="32"/>
        </w:rPr>
        <w:t>4</w:t>
      </w:r>
      <w:r w:rsidRPr="00CB16F7">
        <w:rPr>
          <w:rFonts w:ascii="仿宋_GB2312" w:eastAsia="仿宋_GB2312" w:hAnsi="宋体" w:cs="Times New Roman" w:hint="eastAsia"/>
          <w:sz w:val="32"/>
          <w:szCs w:val="32"/>
        </w:rPr>
        <w:t>份处置申请二）</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四、财政局审批。</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五、完成网上登记。</w:t>
      </w:r>
    </w:p>
    <w:p w:rsidR="00CB16F7" w:rsidRPr="00CB16F7" w:rsidRDefault="00CB16F7" w:rsidP="00CB16F7">
      <w:pPr>
        <w:spacing w:line="360" w:lineRule="auto"/>
        <w:ind w:firstLineChars="200" w:firstLine="640"/>
        <w:rPr>
          <w:rFonts w:ascii="仿宋_GB2312" w:eastAsia="仿宋_GB2312" w:hAnsi="宋体" w:cs="Times New Roman"/>
          <w:sz w:val="32"/>
          <w:szCs w:val="32"/>
        </w:rPr>
      </w:pPr>
    </w:p>
    <w:p w:rsidR="00CB16F7" w:rsidRPr="00CB16F7" w:rsidRDefault="00CB16F7" w:rsidP="00CB16F7">
      <w:pPr>
        <w:spacing w:line="360" w:lineRule="auto"/>
        <w:ind w:firstLineChars="200" w:firstLine="643"/>
        <w:rPr>
          <w:rFonts w:ascii="仿宋_GB2312" w:eastAsia="仿宋_GB2312" w:hAnsi="宋体" w:cs="Times New Roman"/>
          <w:sz w:val="32"/>
          <w:szCs w:val="32"/>
        </w:rPr>
      </w:pPr>
      <w:r w:rsidRPr="00CB16F7">
        <w:rPr>
          <w:rFonts w:ascii="仿宋_GB2312" w:eastAsia="仿宋_GB2312" w:hAnsi="宋体" w:cs="Times New Roman" w:hint="eastAsia"/>
          <w:b/>
          <w:sz w:val="32"/>
          <w:szCs w:val="32"/>
        </w:rPr>
        <w:t>注意：</w:t>
      </w:r>
      <w:r w:rsidRPr="00CB16F7">
        <w:rPr>
          <w:rFonts w:ascii="仿宋_GB2312" w:eastAsia="仿宋_GB2312" w:hAnsi="宋体" w:cs="Times New Roman" w:hint="eastAsia"/>
          <w:sz w:val="32"/>
          <w:szCs w:val="32"/>
        </w:rPr>
        <w:t>各基层单位无权自行决定资产的调拨。如有闲置资产，需要调拨，需写书面申请至教育基建装备资产管理中心。批准后，方可进行调拨。</w:t>
      </w: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jc w:val="left"/>
        <w:rPr>
          <w:rFonts w:ascii="仿宋_GB2312" w:eastAsia="仿宋_GB2312" w:hAnsi="宋体" w:cs="Times New Roman"/>
          <w:sz w:val="28"/>
          <w:szCs w:val="28"/>
        </w:rPr>
      </w:pPr>
    </w:p>
    <w:p w:rsidR="00CB16F7" w:rsidRPr="00CB16F7" w:rsidRDefault="00CB16F7" w:rsidP="00CB16F7">
      <w:pPr>
        <w:jc w:val="left"/>
        <w:rPr>
          <w:rFonts w:ascii="仿宋_GB2312" w:eastAsia="仿宋_GB2312" w:hAnsi="宋体" w:cs="Times New Roman"/>
          <w:sz w:val="32"/>
          <w:szCs w:val="32"/>
        </w:rPr>
      </w:pPr>
      <w:r w:rsidRPr="00CB16F7">
        <w:rPr>
          <w:rFonts w:ascii="仿宋_GB2312" w:eastAsia="仿宋_GB2312" w:hAnsi="宋体" w:cs="Times New Roman" w:hint="eastAsia"/>
          <w:sz w:val="32"/>
          <w:szCs w:val="32"/>
        </w:rPr>
        <w:lastRenderedPageBreak/>
        <w:t>附件4：</w:t>
      </w:r>
    </w:p>
    <w:p w:rsidR="00CB16F7" w:rsidRPr="00CB16F7" w:rsidRDefault="00CB16F7" w:rsidP="00CB16F7">
      <w:pPr>
        <w:jc w:val="center"/>
        <w:rPr>
          <w:rFonts w:ascii="宋体" w:eastAsia="宋体" w:hAnsi="宋体" w:cs="Times New Roman"/>
          <w:b/>
          <w:sz w:val="36"/>
          <w:szCs w:val="36"/>
        </w:rPr>
      </w:pPr>
      <w:r w:rsidRPr="00CB16F7">
        <w:rPr>
          <w:rFonts w:ascii="宋体" w:eastAsia="宋体" w:hAnsi="宋体" w:cs="Times New Roman" w:hint="eastAsia"/>
          <w:b/>
          <w:sz w:val="36"/>
          <w:szCs w:val="36"/>
        </w:rPr>
        <w:t>学校资产管理重要信息更正申请流程</w:t>
      </w: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一、打开卡片管理→重要信息更正→新建→选择更正方式（修改或删除）→填写更正原因→选择资产→提交（修改的话要填写更正后的金额或日期）。</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二、打印</w:t>
      </w:r>
      <w:r w:rsidRPr="00CB16F7">
        <w:rPr>
          <w:rFonts w:ascii="仿宋_GB2312" w:eastAsia="仿宋_GB2312" w:hAnsi="宋体" w:cs="Times New Roman"/>
          <w:sz w:val="32"/>
          <w:szCs w:val="32"/>
        </w:rPr>
        <w:t>3</w:t>
      </w:r>
      <w:r w:rsidRPr="00CB16F7">
        <w:rPr>
          <w:rFonts w:ascii="仿宋_GB2312" w:eastAsia="仿宋_GB2312" w:hAnsi="宋体" w:cs="Times New Roman" w:hint="eastAsia"/>
          <w:sz w:val="32"/>
          <w:szCs w:val="32"/>
        </w:rPr>
        <w:t>份重要信息更正申请，单位签字盖章。</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三、将纸质更正申请表交教育基建装备资产管理中心</w:t>
      </w:r>
      <w:r w:rsidRPr="00CB16F7">
        <w:rPr>
          <w:rFonts w:ascii="仿宋_GB2312" w:eastAsia="仿宋_GB2312" w:hAnsi="宋体" w:cs="Times New Roman"/>
          <w:sz w:val="32"/>
          <w:szCs w:val="32"/>
        </w:rPr>
        <w:t>202</w:t>
      </w:r>
      <w:r w:rsidRPr="00CB16F7">
        <w:rPr>
          <w:rFonts w:ascii="仿宋_GB2312" w:eastAsia="仿宋_GB2312" w:hAnsi="宋体" w:cs="Times New Roman" w:hint="eastAsia"/>
          <w:sz w:val="32"/>
          <w:szCs w:val="32"/>
        </w:rPr>
        <w:t>室审批，纸质和网上同步审批（当日审批）。</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四、将教育基建装备资产管理中心审批好的纸质更正申请表交财政局</w:t>
      </w:r>
      <w:r w:rsidRPr="00CB16F7">
        <w:rPr>
          <w:rFonts w:ascii="仿宋_GB2312" w:eastAsia="仿宋_GB2312" w:hAnsi="宋体" w:cs="Times New Roman"/>
          <w:sz w:val="32"/>
          <w:szCs w:val="32"/>
        </w:rPr>
        <w:t>216</w:t>
      </w:r>
      <w:r w:rsidRPr="00CB16F7">
        <w:rPr>
          <w:rFonts w:ascii="仿宋_GB2312" w:eastAsia="仿宋_GB2312" w:hAnsi="宋体" w:cs="Times New Roman" w:hint="eastAsia"/>
          <w:sz w:val="32"/>
          <w:szCs w:val="32"/>
        </w:rPr>
        <w:t>室李侃侃老师处进行审批。（当日审批）</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五、学校资产管理员在财政网上完成重要信息更正申请的登记（注意：这一步非常重要，只有做完登记，卡片才发生变化）。</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提示：</w:t>
      </w:r>
    </w:p>
    <w:p w:rsidR="00CB16F7" w:rsidRPr="00CB16F7" w:rsidRDefault="00CB16F7" w:rsidP="00CB16F7">
      <w:pPr>
        <w:spacing w:line="360" w:lineRule="auto"/>
        <w:ind w:firstLineChars="200" w:firstLine="640"/>
        <w:rPr>
          <w:rFonts w:ascii="仿宋_GB2312" w:eastAsia="仿宋_GB2312" w:hAnsi="宋体" w:cs="Times New Roman"/>
          <w:sz w:val="32"/>
          <w:szCs w:val="32"/>
        </w:rPr>
      </w:pPr>
      <w:r w:rsidRPr="00CB16F7">
        <w:rPr>
          <w:rFonts w:ascii="仿宋_GB2312" w:eastAsia="仿宋_GB2312" w:hAnsi="宋体" w:cs="Times New Roman" w:hint="eastAsia"/>
          <w:sz w:val="32"/>
          <w:szCs w:val="32"/>
        </w:rPr>
        <w:t>在新建资产卡片时，一定要完整填写资产的基本信息。特别是资产的类别、金额、</w:t>
      </w:r>
      <w:proofErr w:type="gramStart"/>
      <w:r w:rsidRPr="00CB16F7">
        <w:rPr>
          <w:rFonts w:ascii="仿宋_GB2312" w:eastAsia="仿宋_GB2312" w:hAnsi="宋体" w:cs="Times New Roman" w:hint="eastAsia"/>
          <w:sz w:val="32"/>
          <w:szCs w:val="32"/>
        </w:rPr>
        <w:t>入帐</w:t>
      </w:r>
      <w:proofErr w:type="gramEnd"/>
      <w:r w:rsidRPr="00CB16F7">
        <w:rPr>
          <w:rFonts w:ascii="仿宋_GB2312" w:eastAsia="仿宋_GB2312" w:hAnsi="宋体" w:cs="Times New Roman" w:hint="eastAsia"/>
          <w:sz w:val="32"/>
          <w:szCs w:val="32"/>
        </w:rPr>
        <w:t>日期等信息要输入正确，经仔细核对无误后再进行审核。一旦审核，再发现资产的分类、金额和入账日期有误的话，必须通过卡片重要信息更正才可以进行修改。所以请大家一定要仔细，避免发生错误。</w:t>
      </w:r>
    </w:p>
    <w:p w:rsidR="00CB16F7" w:rsidRPr="00CB16F7" w:rsidRDefault="00CB16F7" w:rsidP="00CB16F7">
      <w:pPr>
        <w:spacing w:line="360" w:lineRule="auto"/>
        <w:ind w:firstLineChars="200" w:firstLine="640"/>
        <w:rPr>
          <w:rFonts w:ascii="仿宋_GB2312" w:eastAsia="仿宋_GB2312" w:hAnsi="宋体" w:cs="Times New Roman"/>
          <w:sz w:val="32"/>
          <w:szCs w:val="32"/>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outlineLvl w:val="0"/>
        <w:rPr>
          <w:rFonts w:ascii="宋体" w:eastAsia="宋体" w:hAnsi="宋体" w:cs="Times New Roman"/>
          <w:sz w:val="36"/>
          <w:szCs w:val="36"/>
        </w:rPr>
      </w:pPr>
      <w:r w:rsidRPr="00CB16F7">
        <w:rPr>
          <w:rFonts w:ascii="仿宋_GB2312" w:eastAsia="仿宋_GB2312" w:hAnsi="宋体" w:cs="Times New Roman" w:hint="eastAsia"/>
          <w:sz w:val="32"/>
          <w:szCs w:val="32"/>
        </w:rPr>
        <w:lastRenderedPageBreak/>
        <w:t>附件5</w:t>
      </w:r>
      <w:r w:rsidRPr="00CB16F7">
        <w:rPr>
          <w:rFonts w:ascii="宋体" w:eastAsia="宋体" w:hAnsi="宋体" w:cs="Times New Roman" w:hint="eastAsia"/>
          <w:sz w:val="36"/>
          <w:szCs w:val="36"/>
        </w:rPr>
        <w:t>：</w:t>
      </w:r>
    </w:p>
    <w:p w:rsidR="00CB16F7" w:rsidRPr="00CB16F7" w:rsidRDefault="00CB16F7" w:rsidP="00CB16F7">
      <w:pPr>
        <w:jc w:val="center"/>
        <w:rPr>
          <w:rFonts w:ascii="宋体" w:eastAsia="宋体" w:hAnsi="宋体" w:cs="Times New Roman"/>
          <w:b/>
          <w:sz w:val="36"/>
          <w:szCs w:val="36"/>
        </w:rPr>
      </w:pPr>
      <w:r w:rsidRPr="00CB16F7">
        <w:rPr>
          <w:rFonts w:ascii="宋体" w:eastAsia="宋体" w:hAnsi="宋体" w:cs="Times New Roman" w:hint="eastAsia"/>
          <w:b/>
          <w:sz w:val="36"/>
          <w:szCs w:val="36"/>
        </w:rPr>
        <w:t>学校资产管理流程</w:t>
      </w:r>
    </w:p>
    <w:p w:rsidR="00CB16F7" w:rsidRPr="00CB16F7" w:rsidRDefault="00CB16F7" w:rsidP="00CB16F7">
      <w:pPr>
        <w:ind w:firstLineChars="200" w:firstLine="560"/>
        <w:rPr>
          <w:rFonts w:ascii="黑体" w:eastAsia="黑体" w:hAnsi="宋体" w:cs="Times New Roman"/>
          <w:sz w:val="28"/>
          <w:szCs w:val="28"/>
        </w:rPr>
      </w:pP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一、设备购入前阶段</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（一）学校部门：向资产管理员提交购物申购单。提出购买物品的品名、型号规格、数量、单价等。</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（二）资产管理员：根据学校库存情况。审核是否购买，购买多少等意见，供学校领导和总务主任参考。</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（三）学校领导、总务主任：根据资产管理员的</w:t>
      </w:r>
      <w:proofErr w:type="gramStart"/>
      <w:r w:rsidRPr="00CB16F7">
        <w:rPr>
          <w:rFonts w:ascii="仿宋_GB2312" w:eastAsia="仿宋_GB2312" w:hAnsi="宋体" w:cs="Times New Roman" w:hint="eastAsia"/>
          <w:sz w:val="32"/>
          <w:szCs w:val="32"/>
        </w:rPr>
        <w:t>的</w:t>
      </w:r>
      <w:proofErr w:type="gramEnd"/>
      <w:r w:rsidRPr="00CB16F7">
        <w:rPr>
          <w:rFonts w:ascii="仿宋_GB2312" w:eastAsia="仿宋_GB2312" w:hAnsi="宋体" w:cs="Times New Roman" w:hint="eastAsia"/>
          <w:sz w:val="32"/>
          <w:szCs w:val="32"/>
        </w:rPr>
        <w:t>意见，决策、审批购买。</w:t>
      </w:r>
      <w:proofErr w:type="gramStart"/>
      <w:r w:rsidRPr="00CB16F7">
        <w:rPr>
          <w:rFonts w:ascii="仿宋_GB2312" w:eastAsia="仿宋_GB2312" w:hAnsi="宋体" w:cs="Times New Roman" w:hint="eastAsia"/>
          <w:sz w:val="32"/>
          <w:szCs w:val="32"/>
        </w:rPr>
        <w:t>交学校</w:t>
      </w:r>
      <w:proofErr w:type="gramEnd"/>
      <w:r w:rsidRPr="00CB16F7">
        <w:rPr>
          <w:rFonts w:ascii="仿宋_GB2312" w:eastAsia="仿宋_GB2312" w:hAnsi="宋体" w:cs="Times New Roman" w:hint="eastAsia"/>
          <w:sz w:val="32"/>
          <w:szCs w:val="32"/>
        </w:rPr>
        <w:t>采购员采购。</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（四）学校采购员：根据申购单的审批内容、数量和单价进行采购。</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注意：学校做设备预算时必须建立在熟悉学校库存现状及未来发展实际需要的基础上进行安排与申请，避免配置不足与超标。）</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二、设备登记、使用维修、处置阶段</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（一）学校采购员：将采购或调入的设备连同发票和申购单或调拨单，</w:t>
      </w:r>
      <w:proofErr w:type="gramStart"/>
      <w:r w:rsidRPr="00CB16F7">
        <w:rPr>
          <w:rFonts w:ascii="仿宋_GB2312" w:eastAsia="仿宋_GB2312" w:hAnsi="宋体" w:cs="Times New Roman" w:hint="eastAsia"/>
          <w:sz w:val="32"/>
          <w:szCs w:val="32"/>
        </w:rPr>
        <w:t>交学校</w:t>
      </w:r>
      <w:proofErr w:type="gramEnd"/>
      <w:r w:rsidRPr="00CB16F7">
        <w:rPr>
          <w:rFonts w:ascii="仿宋_GB2312" w:eastAsia="仿宋_GB2312" w:hAnsi="宋体" w:cs="Times New Roman" w:hint="eastAsia"/>
          <w:sz w:val="32"/>
          <w:szCs w:val="32"/>
        </w:rPr>
        <w:t>资产管理员。</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（二）资产管理员：</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1、资产管理员按学校申购单所购买的物品、调拨单调入物品（例如：如教育局统一采购的设备，会有《闵行区教育局设备验收、调拨单》，资产管理员要进行签收）或赠与的物品内容、数量和金额进行验收，验收无误后。按资产类别入账，固定资产</w:t>
      </w:r>
      <w:r w:rsidRPr="00CB16F7">
        <w:rPr>
          <w:rFonts w:ascii="仿宋_GB2312" w:eastAsia="仿宋_GB2312" w:hAnsi="宋体" w:cs="Times New Roman" w:hint="eastAsia"/>
          <w:sz w:val="32"/>
          <w:szCs w:val="32"/>
        </w:rPr>
        <w:lastRenderedPageBreak/>
        <w:t>输入上海市行政事业单位资产管理信息系统、低值耐久资产输入</w:t>
      </w:r>
      <w:proofErr w:type="spellStart"/>
      <w:r w:rsidRPr="00CB16F7">
        <w:rPr>
          <w:rFonts w:ascii="仿宋_GB2312" w:eastAsia="仿宋_GB2312" w:hAnsi="宋体" w:cs="Times New Roman" w:hint="eastAsia"/>
          <w:sz w:val="32"/>
          <w:szCs w:val="32"/>
        </w:rPr>
        <w:t>ETE</w:t>
      </w:r>
      <w:proofErr w:type="spellEnd"/>
      <w:r w:rsidRPr="00CB16F7">
        <w:rPr>
          <w:rFonts w:ascii="仿宋_GB2312" w:eastAsia="仿宋_GB2312" w:hAnsi="宋体" w:cs="Times New Roman" w:hint="eastAsia"/>
          <w:sz w:val="32"/>
          <w:szCs w:val="32"/>
        </w:rPr>
        <w:t>软件中、消耗性物品登记手工账。固定资产要打印入库凭证给报账员。</w:t>
      </w:r>
      <w:proofErr w:type="gramStart"/>
      <w:r w:rsidRPr="00CB16F7">
        <w:rPr>
          <w:rFonts w:ascii="仿宋_GB2312" w:eastAsia="仿宋_GB2312" w:hAnsi="宋体" w:cs="Times New Roman" w:hint="eastAsia"/>
          <w:sz w:val="32"/>
          <w:szCs w:val="32"/>
        </w:rPr>
        <w:t>报账员</w:t>
      </w:r>
      <w:proofErr w:type="gramEnd"/>
      <w:r w:rsidRPr="00CB16F7">
        <w:rPr>
          <w:rFonts w:ascii="仿宋_GB2312" w:eastAsia="仿宋_GB2312" w:hAnsi="宋体" w:cs="Times New Roman" w:hint="eastAsia"/>
          <w:sz w:val="32"/>
          <w:szCs w:val="32"/>
        </w:rPr>
        <w:t>取得会计凭证号后返还</w:t>
      </w:r>
      <w:proofErr w:type="gramStart"/>
      <w:r w:rsidRPr="00CB16F7">
        <w:rPr>
          <w:rFonts w:ascii="仿宋_GB2312" w:eastAsia="仿宋_GB2312" w:hAnsi="宋体" w:cs="Times New Roman" w:hint="eastAsia"/>
          <w:sz w:val="32"/>
          <w:szCs w:val="32"/>
        </w:rPr>
        <w:t>一联给</w:t>
      </w:r>
      <w:proofErr w:type="gramEnd"/>
      <w:r w:rsidRPr="00CB16F7">
        <w:rPr>
          <w:rFonts w:ascii="仿宋_GB2312" w:eastAsia="仿宋_GB2312" w:hAnsi="宋体" w:cs="Times New Roman" w:hint="eastAsia"/>
          <w:sz w:val="32"/>
          <w:szCs w:val="32"/>
        </w:rPr>
        <w:t>资产管理员。</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2、打印标签。固定资产要贴标签。标签上体现使用人和使用部门。对购入、调入、赞助、赠与的设备，使用人和使用部门发生变化时要及时的在上海市行政事业单位资产管理中做调整，重新打印标签。</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3、打印资产月报，交报账员。</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4、及时完成资产年报的填报。</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5、每年定期或不定期对学校资产进行清查盘点。通过盘点，掌握设备的使用状态，以便及时的维修与更新。</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t>6、严格遵照《闵行区事业单位资产处置管理办法》完成资产的报废、报损和调拨。</w:t>
      </w:r>
    </w:p>
    <w:p w:rsidR="00CB16F7" w:rsidRPr="00CB16F7" w:rsidRDefault="00CB16F7" w:rsidP="00CB16F7">
      <w:pPr>
        <w:spacing w:line="360" w:lineRule="auto"/>
        <w:ind w:firstLineChars="200" w:firstLine="640"/>
        <w:rPr>
          <w:rFonts w:ascii="仿宋_GB2312" w:eastAsia="仿宋_GB2312" w:hAnsi="宋体" w:cs="Times New Roman" w:hint="eastAsia"/>
          <w:sz w:val="32"/>
          <w:szCs w:val="32"/>
        </w:rPr>
      </w:pPr>
    </w:p>
    <w:p w:rsidR="00CB16F7" w:rsidRPr="00CB16F7" w:rsidRDefault="00CB16F7" w:rsidP="00CB16F7">
      <w:pPr>
        <w:ind w:firstLineChars="200" w:firstLine="560"/>
        <w:rPr>
          <w:rFonts w:ascii="仿宋_GB2312" w:eastAsia="仿宋_GB2312" w:hAnsi="宋体" w:cs="Times New Roman"/>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ind w:firstLineChars="200" w:firstLine="560"/>
        <w:rPr>
          <w:rFonts w:ascii="仿宋_GB2312" w:eastAsia="仿宋_GB2312" w:hAnsi="宋体" w:cs="Times New Roman" w:hint="eastAsia"/>
          <w:sz w:val="28"/>
          <w:szCs w:val="28"/>
        </w:rPr>
      </w:pPr>
    </w:p>
    <w:p w:rsidR="00CB16F7" w:rsidRPr="00CB16F7" w:rsidRDefault="00CB16F7" w:rsidP="00CB16F7">
      <w:pPr>
        <w:spacing w:line="360" w:lineRule="auto"/>
        <w:rPr>
          <w:rFonts w:ascii="仿宋_GB2312" w:eastAsia="仿宋_GB2312" w:hAnsi="宋体" w:cs="Times New Roman"/>
          <w:szCs w:val="21"/>
        </w:rPr>
      </w:pPr>
      <w:r w:rsidRPr="00CB16F7">
        <w:rPr>
          <w:rFonts w:ascii="仿宋_GB2312" w:eastAsia="仿宋_GB2312" w:hAnsi="仿宋_GB2312" w:cs="Times New Roman" w:hint="eastAsia"/>
          <w:kern w:val="0"/>
          <w:sz w:val="32"/>
          <w:szCs w:val="32"/>
        </w:rPr>
        <w:lastRenderedPageBreak/>
        <w:t>附件6：</w:t>
      </w:r>
    </w:p>
    <w:p w:rsidR="00CB16F7" w:rsidRPr="00CB16F7" w:rsidRDefault="00CB16F7" w:rsidP="00CB16F7">
      <w:pPr>
        <w:jc w:val="center"/>
        <w:rPr>
          <w:rFonts w:ascii="仿宋_GB2312" w:eastAsia="仿宋_GB2312" w:hAnsi="宋体" w:cs="Times New Roman"/>
          <w:sz w:val="28"/>
          <w:szCs w:val="28"/>
        </w:rPr>
      </w:pPr>
      <w:r w:rsidRPr="00CB16F7">
        <w:rPr>
          <w:rFonts w:ascii="仿宋_GB2312" w:eastAsia="仿宋_GB2312" w:hAnsi="宋体" w:cs="Times New Roman"/>
          <w:noProof/>
          <w:sz w:val="28"/>
          <w:szCs w:val="28"/>
        </w:rPr>
        <w:drawing>
          <wp:inline distT="0" distB="0" distL="0" distR="0">
            <wp:extent cx="5807075" cy="7742555"/>
            <wp:effectExtent l="0" t="0" r="3175" b="0"/>
            <wp:docPr id="10" name="图片 10" descr="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6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807075" cy="7742555"/>
                    </a:xfrm>
                    <a:prstGeom prst="rect">
                      <a:avLst/>
                    </a:prstGeom>
                    <a:noFill/>
                    <a:ln>
                      <a:noFill/>
                    </a:ln>
                  </pic:spPr>
                </pic:pic>
              </a:graphicData>
            </a:graphic>
          </wp:inline>
        </w:drawing>
      </w:r>
    </w:p>
    <w:p w:rsidR="00CB16F7" w:rsidRPr="00CB16F7" w:rsidRDefault="00CB16F7" w:rsidP="00CB16F7">
      <w:pPr>
        <w:rPr>
          <w:rFonts w:ascii="仿宋_GB2312" w:eastAsia="仿宋_GB2312" w:hAnsi="宋体" w:cs="Times New Roman" w:hint="eastAsia"/>
          <w:sz w:val="28"/>
          <w:szCs w:val="28"/>
        </w:rPr>
      </w:pPr>
    </w:p>
    <w:p w:rsidR="00CB16F7" w:rsidRPr="00CB16F7" w:rsidRDefault="00CB16F7" w:rsidP="00CB16F7">
      <w:pPr>
        <w:rPr>
          <w:rFonts w:ascii="仿宋_GB2312" w:eastAsia="仿宋_GB2312" w:hAnsi="宋体" w:cs="Times New Roman" w:hint="eastAsia"/>
          <w:sz w:val="28"/>
          <w:szCs w:val="28"/>
        </w:rPr>
      </w:pPr>
    </w:p>
    <w:p w:rsidR="00CB16F7" w:rsidRPr="00CB16F7" w:rsidRDefault="00CB16F7" w:rsidP="00CB16F7">
      <w:pPr>
        <w:spacing w:line="360" w:lineRule="auto"/>
        <w:rPr>
          <w:rFonts w:ascii="仿宋_GB2312" w:eastAsia="仿宋_GB2312" w:hAnsi="宋体" w:cs="Times New Roman" w:hint="eastAsia"/>
          <w:sz w:val="28"/>
          <w:szCs w:val="28"/>
        </w:rPr>
      </w:pPr>
      <w:r w:rsidRPr="00CB16F7">
        <w:rPr>
          <w:rFonts w:ascii="仿宋_GB2312" w:eastAsia="仿宋_GB2312" w:hAnsi="仿宋_GB2312" w:cs="Times New Roman" w:hint="eastAsia"/>
          <w:kern w:val="0"/>
          <w:sz w:val="32"/>
          <w:szCs w:val="32"/>
        </w:rPr>
        <w:lastRenderedPageBreak/>
        <w:t>附件7：</w:t>
      </w:r>
    </w:p>
    <w:p w:rsidR="00CB16F7" w:rsidRPr="00CB16F7" w:rsidRDefault="00CB16F7" w:rsidP="00CB16F7">
      <w:pPr>
        <w:rPr>
          <w:rFonts w:ascii="仿宋_GB2312" w:eastAsia="仿宋_GB2312" w:hAnsi="宋体" w:cs="Times New Roman"/>
          <w:sz w:val="28"/>
          <w:szCs w:val="28"/>
        </w:rPr>
      </w:pPr>
      <w:r w:rsidRPr="00CB16F7">
        <w:rPr>
          <w:rFonts w:ascii="仿宋_GB2312" w:eastAsia="仿宋_GB2312" w:hAnsi="宋体" w:cs="Times New Roman"/>
          <w:noProof/>
          <w:sz w:val="28"/>
          <w:szCs w:val="28"/>
        </w:rPr>
        <w:drawing>
          <wp:inline distT="0" distB="0" distL="0" distR="0">
            <wp:extent cx="5913755" cy="7564755"/>
            <wp:effectExtent l="0" t="0" r="0" b="0"/>
            <wp:docPr id="9" name="图片 9" descr="QQ图片20150505153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 descr="QQ图片2015050515361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13755" cy="7564755"/>
                    </a:xfrm>
                    <a:prstGeom prst="rect">
                      <a:avLst/>
                    </a:prstGeom>
                    <a:noFill/>
                    <a:ln>
                      <a:noFill/>
                    </a:ln>
                  </pic:spPr>
                </pic:pic>
              </a:graphicData>
            </a:graphic>
          </wp:inline>
        </w:drawing>
      </w:r>
    </w:p>
    <w:p w:rsidR="00CB16F7" w:rsidRPr="00CB16F7" w:rsidRDefault="00CB16F7" w:rsidP="00CB16F7">
      <w:pPr>
        <w:rPr>
          <w:rFonts w:ascii="仿宋_GB2312" w:eastAsia="仿宋_GB2312" w:hAnsi="宋体" w:cs="Times New Roman" w:hint="eastAsia"/>
          <w:sz w:val="28"/>
          <w:szCs w:val="28"/>
        </w:rPr>
      </w:pPr>
      <w:bookmarkStart w:id="0" w:name="_GoBack"/>
      <w:bookmarkEnd w:id="0"/>
    </w:p>
    <w:p w:rsidR="00CB16F7" w:rsidRPr="00CB16F7" w:rsidRDefault="00CB16F7" w:rsidP="00CB16F7">
      <w:pPr>
        <w:rPr>
          <w:rFonts w:ascii="仿宋_GB2312" w:eastAsia="仿宋_GB2312" w:hAnsi="宋体" w:cs="Times New Roman" w:hint="eastAsia"/>
          <w:sz w:val="28"/>
          <w:szCs w:val="28"/>
        </w:rPr>
      </w:pPr>
    </w:p>
    <w:p w:rsidR="00CB16F7" w:rsidRPr="00CB16F7" w:rsidRDefault="00CB16F7" w:rsidP="00CB16F7">
      <w:pPr>
        <w:rPr>
          <w:rFonts w:ascii="仿宋_GB2312" w:eastAsia="仿宋_GB2312" w:hAnsi="宋体" w:cs="Times New Roman" w:hint="eastAsia"/>
          <w:sz w:val="28"/>
          <w:szCs w:val="28"/>
        </w:rPr>
      </w:pPr>
    </w:p>
    <w:p w:rsidR="00CB16F7" w:rsidRPr="00CB16F7" w:rsidRDefault="00CB16F7" w:rsidP="00CB16F7">
      <w:pPr>
        <w:spacing w:line="360" w:lineRule="auto"/>
        <w:rPr>
          <w:rFonts w:ascii="仿宋_GB2312" w:eastAsia="仿宋_GB2312" w:hAnsi="宋体" w:cs="Times New Roman"/>
          <w:sz w:val="28"/>
          <w:szCs w:val="28"/>
        </w:rPr>
      </w:pPr>
      <w:r w:rsidRPr="00CB16F7">
        <w:rPr>
          <w:rFonts w:ascii="仿宋_GB2312" w:eastAsia="仿宋_GB2312" w:hAnsi="仿宋_GB2312" w:cs="Times New Roman" w:hint="eastAsia"/>
          <w:kern w:val="0"/>
          <w:sz w:val="32"/>
          <w:szCs w:val="32"/>
        </w:rPr>
        <w:lastRenderedPageBreak/>
        <w:t>附件8：</w:t>
      </w:r>
    </w:p>
    <w:p w:rsidR="00CB16F7" w:rsidRPr="00CB16F7" w:rsidRDefault="00CB16F7" w:rsidP="00CB16F7">
      <w:pPr>
        <w:jc w:val="center"/>
        <w:rPr>
          <w:rFonts w:ascii="仿宋_GB2312" w:eastAsia="仿宋_GB2312" w:hAnsi="宋体" w:cs="Times New Roman"/>
          <w:sz w:val="28"/>
          <w:szCs w:val="28"/>
        </w:rPr>
      </w:pPr>
      <w:r w:rsidRPr="00CB16F7">
        <w:rPr>
          <w:rFonts w:ascii="仿宋_GB2312" w:eastAsia="仿宋_GB2312" w:hAnsi="宋体" w:cs="Times New Roman"/>
          <w:noProof/>
          <w:sz w:val="28"/>
          <w:szCs w:val="28"/>
        </w:rPr>
        <w:drawing>
          <wp:inline distT="0" distB="0" distL="0" distR="0">
            <wp:extent cx="5759450" cy="6935470"/>
            <wp:effectExtent l="0" t="0" r="0" b="0"/>
            <wp:docPr id="8" name="图片 8" descr="QQ图片20150505153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descr="QQ图片2015050515382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59450" cy="6935470"/>
                    </a:xfrm>
                    <a:prstGeom prst="rect">
                      <a:avLst/>
                    </a:prstGeom>
                    <a:noFill/>
                    <a:ln>
                      <a:noFill/>
                    </a:ln>
                  </pic:spPr>
                </pic:pic>
              </a:graphicData>
            </a:graphic>
          </wp:inline>
        </w:drawing>
      </w:r>
    </w:p>
    <w:p w:rsidR="00CB16F7" w:rsidRPr="00CB16F7" w:rsidRDefault="00CB16F7" w:rsidP="00CB16F7">
      <w:pPr>
        <w:rPr>
          <w:rFonts w:ascii="仿宋_GB2312" w:eastAsia="仿宋_GB2312" w:hAnsi="宋体" w:cs="Times New Roman"/>
          <w:sz w:val="28"/>
          <w:szCs w:val="28"/>
        </w:rPr>
      </w:pPr>
    </w:p>
    <w:p w:rsidR="00CB16F7" w:rsidRPr="00CB16F7" w:rsidRDefault="00CB16F7" w:rsidP="00CB16F7">
      <w:pPr>
        <w:rPr>
          <w:rFonts w:ascii="仿宋_GB2312" w:eastAsia="仿宋_GB2312" w:hAnsi="宋体" w:cs="Times New Roman" w:hint="eastAsia"/>
          <w:sz w:val="28"/>
          <w:szCs w:val="28"/>
        </w:rPr>
      </w:pPr>
    </w:p>
    <w:p w:rsidR="00CB16F7" w:rsidRPr="00CB16F7" w:rsidRDefault="00CB16F7" w:rsidP="00CB16F7">
      <w:pPr>
        <w:rPr>
          <w:rFonts w:ascii="仿宋_GB2312" w:eastAsia="仿宋_GB2312" w:hAnsi="宋体" w:cs="Times New Roman" w:hint="eastAsia"/>
          <w:sz w:val="28"/>
          <w:szCs w:val="28"/>
        </w:rPr>
      </w:pPr>
    </w:p>
    <w:p w:rsidR="00CB16F7" w:rsidRPr="00CB16F7" w:rsidRDefault="00CB16F7" w:rsidP="00CB16F7">
      <w:pPr>
        <w:rPr>
          <w:rFonts w:ascii="仿宋_GB2312" w:eastAsia="仿宋_GB2312" w:hAnsi="宋体" w:cs="Times New Roman" w:hint="eastAsia"/>
          <w:sz w:val="28"/>
          <w:szCs w:val="28"/>
        </w:rPr>
      </w:pPr>
    </w:p>
    <w:p w:rsidR="00CB16F7" w:rsidRPr="00CB16F7" w:rsidRDefault="00CB16F7" w:rsidP="00CB16F7">
      <w:pPr>
        <w:rPr>
          <w:rFonts w:ascii="仿宋_GB2312" w:eastAsia="仿宋_GB2312" w:hAnsi="宋体" w:cs="Times New Roman" w:hint="eastAsia"/>
          <w:sz w:val="28"/>
          <w:szCs w:val="28"/>
        </w:rPr>
      </w:pPr>
    </w:p>
    <w:p w:rsidR="00CB16F7" w:rsidRPr="00CB16F7" w:rsidRDefault="00CB16F7" w:rsidP="00CB16F7">
      <w:pPr>
        <w:rPr>
          <w:rFonts w:ascii="仿宋_GB2312" w:eastAsia="仿宋_GB2312" w:hAnsi="宋体" w:cs="Times New Roman" w:hint="eastAsia"/>
          <w:sz w:val="28"/>
          <w:szCs w:val="28"/>
        </w:rPr>
      </w:pPr>
    </w:p>
    <w:p w:rsidR="00CB16F7" w:rsidRPr="00CB16F7" w:rsidRDefault="00CB16F7" w:rsidP="00CB16F7">
      <w:pPr>
        <w:spacing w:line="360" w:lineRule="auto"/>
        <w:rPr>
          <w:rFonts w:ascii="仿宋_GB2312" w:eastAsia="仿宋_GB2312" w:hAnsi="宋体" w:cs="Times New Roman" w:hint="eastAsia"/>
          <w:sz w:val="28"/>
          <w:szCs w:val="28"/>
        </w:rPr>
      </w:pPr>
      <w:r w:rsidRPr="00CB16F7">
        <w:rPr>
          <w:rFonts w:ascii="仿宋_GB2312" w:eastAsia="仿宋_GB2312" w:hAnsi="仿宋_GB2312" w:cs="Times New Roman" w:hint="eastAsia"/>
          <w:kern w:val="0"/>
          <w:sz w:val="32"/>
          <w:szCs w:val="32"/>
        </w:rPr>
        <w:lastRenderedPageBreak/>
        <w:t>附件9：</w:t>
      </w:r>
    </w:p>
    <w:p w:rsidR="00CB16F7" w:rsidRPr="00CB16F7" w:rsidRDefault="00CB16F7" w:rsidP="00CB16F7">
      <w:pPr>
        <w:rPr>
          <w:rFonts w:ascii="仿宋_GB2312" w:eastAsia="仿宋_GB2312" w:hAnsi="宋体" w:cs="Times New Roman"/>
          <w:sz w:val="28"/>
          <w:szCs w:val="28"/>
        </w:rPr>
      </w:pPr>
      <w:r w:rsidRPr="00CB16F7">
        <w:rPr>
          <w:rFonts w:ascii="仿宋_GB2312" w:eastAsia="仿宋_GB2312" w:hAnsi="宋体" w:cs="Times New Roman"/>
          <w:noProof/>
          <w:sz w:val="28"/>
          <w:szCs w:val="28"/>
        </w:rPr>
        <w:drawing>
          <wp:inline distT="0" distB="0" distL="0" distR="0">
            <wp:extent cx="5546090" cy="7849870"/>
            <wp:effectExtent l="0" t="0" r="0" b="0"/>
            <wp:docPr id="7" name="图片 7" descr="附9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附9正确"/>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46090" cy="7849870"/>
                    </a:xfrm>
                    <a:prstGeom prst="rect">
                      <a:avLst/>
                    </a:prstGeom>
                    <a:noFill/>
                    <a:ln>
                      <a:noFill/>
                    </a:ln>
                  </pic:spPr>
                </pic:pic>
              </a:graphicData>
            </a:graphic>
          </wp:inline>
        </w:drawing>
      </w:r>
    </w:p>
    <w:p w:rsidR="00CB16F7" w:rsidRPr="00CB16F7" w:rsidRDefault="00CB16F7" w:rsidP="00CB16F7">
      <w:pPr>
        <w:rPr>
          <w:rFonts w:ascii="仿宋_GB2312" w:eastAsia="仿宋_GB2312" w:hAnsi="宋体" w:cs="Times New Roman"/>
          <w:sz w:val="28"/>
          <w:szCs w:val="28"/>
        </w:rPr>
      </w:pPr>
    </w:p>
    <w:p w:rsidR="00CB16F7" w:rsidRPr="00CB16F7" w:rsidRDefault="00CB16F7" w:rsidP="00CB16F7">
      <w:pPr>
        <w:rPr>
          <w:rFonts w:ascii="仿宋_GB2312" w:eastAsia="仿宋_GB2312" w:hAnsi="宋体" w:cs="Times New Roman" w:hint="eastAsia"/>
          <w:sz w:val="28"/>
          <w:szCs w:val="28"/>
        </w:rPr>
      </w:pPr>
    </w:p>
    <w:p w:rsidR="00CB16F7" w:rsidRPr="00CB16F7" w:rsidRDefault="00CB16F7" w:rsidP="00CB16F7">
      <w:pPr>
        <w:rPr>
          <w:rFonts w:ascii="仿宋_GB2312" w:eastAsia="仿宋_GB2312" w:hAnsi="宋体" w:cs="Times New Roman" w:hint="eastAsia"/>
          <w:sz w:val="32"/>
          <w:szCs w:val="32"/>
        </w:rPr>
      </w:pPr>
      <w:r w:rsidRPr="00CB16F7">
        <w:rPr>
          <w:rFonts w:ascii="仿宋_GB2312" w:eastAsia="仿宋_GB2312" w:hAnsi="宋体" w:cs="Times New Roman" w:hint="eastAsia"/>
          <w:sz w:val="32"/>
          <w:szCs w:val="32"/>
        </w:rPr>
        <w:lastRenderedPageBreak/>
        <w:t>附件10：</w:t>
      </w:r>
    </w:p>
    <w:p w:rsidR="00CB16F7" w:rsidRPr="00CB16F7" w:rsidRDefault="00CB16F7" w:rsidP="00CB16F7">
      <w:pPr>
        <w:rPr>
          <w:rFonts w:ascii="仿宋_GB2312" w:eastAsia="仿宋_GB2312" w:hAnsi="宋体" w:cs="Times New Roman"/>
          <w:sz w:val="32"/>
          <w:szCs w:val="32"/>
        </w:rPr>
      </w:pPr>
    </w:p>
    <w:p w:rsidR="00CB16F7" w:rsidRPr="00CB16F7" w:rsidRDefault="00CB16F7" w:rsidP="00CB16F7">
      <w:pPr>
        <w:jc w:val="center"/>
        <w:rPr>
          <w:rFonts w:ascii="宋体" w:eastAsia="宋体" w:hAnsi="宋体" w:cs="Times New Roman"/>
          <w:sz w:val="36"/>
          <w:szCs w:val="36"/>
        </w:rPr>
      </w:pPr>
      <w:r w:rsidRPr="00CB16F7">
        <w:rPr>
          <w:rFonts w:ascii="宋体" w:eastAsia="宋体" w:hAnsi="宋体" w:cs="Times New Roman"/>
          <w:noProof/>
          <w:sz w:val="36"/>
          <w:szCs w:val="36"/>
        </w:rPr>
        <w:drawing>
          <wp:inline distT="0" distB="0" distL="0" distR="0">
            <wp:extent cx="5925820" cy="7576185"/>
            <wp:effectExtent l="0" t="0" r="0" b="5715"/>
            <wp:docPr id="6" name="图片 6" descr="101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101正确"/>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25820" cy="7576185"/>
                    </a:xfrm>
                    <a:prstGeom prst="rect">
                      <a:avLst/>
                    </a:prstGeom>
                    <a:noFill/>
                    <a:ln>
                      <a:noFill/>
                    </a:ln>
                  </pic:spPr>
                </pic:pic>
              </a:graphicData>
            </a:graphic>
          </wp:inline>
        </w:drawing>
      </w:r>
    </w:p>
    <w:p w:rsidR="00CB16F7" w:rsidRPr="00CB16F7" w:rsidRDefault="00CB16F7" w:rsidP="00CB16F7">
      <w:pPr>
        <w:rPr>
          <w:rFonts w:ascii="Times New Roman" w:eastAsia="宋体" w:hAnsi="Times New Roman" w:cs="Times New Roman"/>
          <w:szCs w:val="24"/>
        </w:rPr>
      </w:pPr>
    </w:p>
    <w:p w:rsidR="00CB16F7" w:rsidRPr="00CB16F7" w:rsidRDefault="00CB16F7" w:rsidP="00CB16F7">
      <w:pPr>
        <w:widowControl/>
        <w:spacing w:line="324" w:lineRule="auto"/>
        <w:ind w:right="641"/>
        <w:rPr>
          <w:rFonts w:ascii="仿宋_GB2312" w:eastAsia="仿宋_GB2312" w:hAnsi="宋体" w:cs="宋体" w:hint="eastAsia"/>
          <w:kern w:val="0"/>
          <w:sz w:val="32"/>
          <w:szCs w:val="32"/>
        </w:rPr>
      </w:pPr>
      <w:bookmarkStart w:id="1" w:name="附件"/>
      <w:bookmarkStart w:id="2" w:name="落款单位"/>
      <w:bookmarkStart w:id="3" w:name="成文时间"/>
      <w:bookmarkStart w:id="4" w:name="公开属性"/>
      <w:bookmarkStart w:id="5" w:name="印发单位"/>
      <w:bookmarkEnd w:id="1"/>
      <w:bookmarkEnd w:id="2"/>
      <w:bookmarkEnd w:id="3"/>
      <w:bookmarkEnd w:id="4"/>
      <w:bookmarkEnd w:id="5"/>
    </w:p>
    <w:p w:rsidR="00BD7C3F" w:rsidRDefault="00BD7C3F"/>
    <w:sectPr w:rsidR="00BD7C3F">
      <w:headerReference w:type="default" r:id="rId11"/>
      <w:footerReference w:type="even" r:id="rId12"/>
      <w:pgSz w:w="11906" w:h="16838"/>
      <w:pgMar w:top="1588" w:right="1588" w:bottom="1418" w:left="1588"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34D1" w:rsidRDefault="003F34D1" w:rsidP="00CB16F7">
      <w:r>
        <w:separator/>
      </w:r>
    </w:p>
  </w:endnote>
  <w:endnote w:type="continuationSeparator" w:id="0">
    <w:p w:rsidR="003F34D1" w:rsidRDefault="003F34D1" w:rsidP="00CB16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楷体_GB2312">
    <w:altName w:val="楷体"/>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2648" w:rsidRDefault="003F34D1">
    <w:pPr>
      <w:pStyle w:val="a5"/>
      <w:framePr w:wrap="around" w:vAnchor="text" w:hAnchor="page" w:x="1589" w:y="1"/>
      <w:rPr>
        <w:rStyle w:val="a4"/>
        <w:rFonts w:ascii="宋体" w:hAnsi="宋体"/>
        <w:sz w:val="28"/>
        <w:szCs w:val="28"/>
      </w:rPr>
    </w:pPr>
    <w:r>
      <w:rPr>
        <w:rStyle w:val="a4"/>
        <w:rFonts w:ascii="宋体" w:hAnsi="宋体" w:hint="eastAsia"/>
        <w:sz w:val="28"/>
        <w:szCs w:val="28"/>
      </w:rPr>
      <w:t>—</w:t>
    </w:r>
    <w:r>
      <w:rPr>
        <w:rStyle w:val="a4"/>
        <w:rFonts w:ascii="宋体" w:hAnsi="宋体" w:hint="eastAsia"/>
        <w:sz w:val="28"/>
        <w:szCs w:val="28"/>
      </w:rPr>
      <w:t xml:space="preserve"> </w:t>
    </w:r>
    <w:r>
      <w:rPr>
        <w:rFonts w:ascii="宋体" w:hAnsi="宋体"/>
        <w:sz w:val="28"/>
        <w:szCs w:val="28"/>
      </w:rPr>
      <w:fldChar w:fldCharType="begin"/>
    </w:r>
    <w:r>
      <w:rPr>
        <w:rStyle w:val="a4"/>
        <w:rFonts w:ascii="宋体" w:hAnsi="宋体"/>
        <w:sz w:val="28"/>
        <w:szCs w:val="28"/>
      </w:rPr>
      <w:instrText xml:space="preserve">PAGE  </w:instrText>
    </w:r>
    <w:r>
      <w:rPr>
        <w:rFonts w:ascii="宋体" w:hAnsi="宋体"/>
        <w:sz w:val="28"/>
        <w:szCs w:val="28"/>
      </w:rPr>
      <w:fldChar w:fldCharType="separate"/>
    </w:r>
    <w:r>
      <w:rPr>
        <w:rStyle w:val="a4"/>
        <w:rFonts w:ascii="宋体" w:hAnsi="宋体"/>
        <w:noProof/>
        <w:sz w:val="28"/>
        <w:szCs w:val="28"/>
      </w:rPr>
      <w:t>36</w:t>
    </w:r>
    <w:r>
      <w:rPr>
        <w:rFonts w:ascii="宋体" w:hAnsi="宋体"/>
        <w:sz w:val="28"/>
        <w:szCs w:val="28"/>
      </w:rPr>
      <w:fldChar w:fldCharType="end"/>
    </w:r>
    <w:r>
      <w:rPr>
        <w:rStyle w:val="a4"/>
        <w:rFonts w:ascii="宋体" w:hAnsi="宋体" w:hint="eastAsia"/>
        <w:sz w:val="28"/>
        <w:szCs w:val="28"/>
      </w:rPr>
      <w:t xml:space="preserve"> </w:t>
    </w:r>
    <w:r>
      <w:rPr>
        <w:rStyle w:val="a4"/>
        <w:rFonts w:ascii="宋体" w:hAnsi="宋体" w:hint="eastAsia"/>
        <w:sz w:val="28"/>
        <w:szCs w:val="28"/>
      </w:rPr>
      <w:t>—</w:t>
    </w:r>
  </w:p>
  <w:p w:rsidR="001B2648" w:rsidRDefault="003F34D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34D1" w:rsidRDefault="003F34D1" w:rsidP="00CB16F7">
      <w:r>
        <w:separator/>
      </w:r>
    </w:p>
  </w:footnote>
  <w:footnote w:type="continuationSeparator" w:id="0">
    <w:p w:rsidR="003F34D1" w:rsidRDefault="003F34D1" w:rsidP="00CB16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2648" w:rsidRDefault="003F34D1" w:rsidP="00CE46F5">
    <w:pPr>
      <w:pStyle w:val="a3"/>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6F7"/>
    <w:rsid w:val="003F34D1"/>
    <w:rsid w:val="004D1F61"/>
    <w:rsid w:val="00BD7C3F"/>
    <w:rsid w:val="00CB16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14A753-4444-4754-BC0B-21517CBD7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页眉 Char"/>
    <w:link w:val="a3"/>
    <w:rsid w:val="00CB16F7"/>
    <w:rPr>
      <w:sz w:val="18"/>
      <w:szCs w:val="18"/>
    </w:rPr>
  </w:style>
  <w:style w:type="character" w:styleId="a4">
    <w:name w:val="page number"/>
    <w:basedOn w:val="a0"/>
    <w:rsid w:val="00CB16F7"/>
  </w:style>
  <w:style w:type="character" w:customStyle="1" w:styleId="Char0">
    <w:name w:val="页脚 Char"/>
    <w:link w:val="a5"/>
    <w:rsid w:val="00CB16F7"/>
    <w:rPr>
      <w:sz w:val="18"/>
      <w:szCs w:val="18"/>
    </w:rPr>
  </w:style>
  <w:style w:type="paragraph" w:styleId="a5">
    <w:name w:val="footer"/>
    <w:basedOn w:val="a"/>
    <w:link w:val="Char0"/>
    <w:rsid w:val="00CB16F7"/>
    <w:pPr>
      <w:tabs>
        <w:tab w:val="center" w:pos="4153"/>
        <w:tab w:val="right" w:pos="8306"/>
      </w:tabs>
      <w:snapToGrid w:val="0"/>
      <w:jc w:val="left"/>
    </w:pPr>
    <w:rPr>
      <w:sz w:val="18"/>
      <w:szCs w:val="18"/>
    </w:rPr>
  </w:style>
  <w:style w:type="character" w:customStyle="1" w:styleId="Char1">
    <w:name w:val="页脚 Char1"/>
    <w:basedOn w:val="a0"/>
    <w:uiPriority w:val="99"/>
    <w:semiHidden/>
    <w:rsid w:val="00CB16F7"/>
    <w:rPr>
      <w:sz w:val="18"/>
      <w:szCs w:val="18"/>
    </w:rPr>
  </w:style>
  <w:style w:type="paragraph" w:styleId="a3">
    <w:name w:val="header"/>
    <w:basedOn w:val="a"/>
    <w:link w:val="Char"/>
    <w:rsid w:val="00CB16F7"/>
    <w:pPr>
      <w:pBdr>
        <w:bottom w:val="single" w:sz="6" w:space="1" w:color="auto"/>
      </w:pBdr>
      <w:tabs>
        <w:tab w:val="center" w:pos="4153"/>
        <w:tab w:val="right" w:pos="8306"/>
      </w:tabs>
      <w:snapToGrid w:val="0"/>
      <w:jc w:val="center"/>
    </w:pPr>
    <w:rPr>
      <w:sz w:val="18"/>
      <w:szCs w:val="18"/>
    </w:rPr>
  </w:style>
  <w:style w:type="character" w:customStyle="1" w:styleId="Char10">
    <w:name w:val="页眉 Char1"/>
    <w:basedOn w:val="a0"/>
    <w:uiPriority w:val="99"/>
    <w:semiHidden/>
    <w:rsid w:val="00CB16F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12</Pages>
  <Words>429</Words>
  <Characters>2451</Characters>
  <Application>Microsoft Office Word</Application>
  <DocSecurity>0</DocSecurity>
  <Lines>20</Lines>
  <Paragraphs>5</Paragraphs>
  <ScaleCrop>false</ScaleCrop>
  <Company>Microsoft</Company>
  <LinksUpToDate>false</LinksUpToDate>
  <CharactersWithSpaces>2875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1</cp:revision>
  <dcterms:created xsi:type="dcterms:W3CDTF">2025-02-24T08:44:00Z</dcterms:created>
  <dcterms:modified xsi:type="dcterms:W3CDTF">2025-02-24T08:47:00Z</dcterms:modified>
</cp:coreProperties>
</file>