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8CE819" w14:textId="303AF194" w:rsidR="0006689C" w:rsidRDefault="00B71955" w:rsidP="0006689C">
      <w:pPr>
        <w:widowControl/>
        <w:adjustRightInd w:val="0"/>
        <w:snapToGrid w:val="0"/>
        <w:spacing w:after="0" w:line="360" w:lineRule="auto"/>
        <w:jc w:val="center"/>
        <w:rPr>
          <w:rFonts w:ascii="华文中宋" w:eastAsia="华文中宋" w:hAnsi="华文中宋" w:cs="微软雅黑" w:hint="eastAsia"/>
          <w:color w:val="000000" w:themeColor="text1"/>
          <w:kern w:val="36"/>
          <w:sz w:val="32"/>
          <w:szCs w:val="32"/>
        </w:rPr>
      </w:pPr>
      <w:r w:rsidRPr="0006689C">
        <w:rPr>
          <w:rFonts w:ascii="华文中宋" w:eastAsia="华文中宋" w:hAnsi="华文中宋" w:cs="微软雅黑" w:hint="eastAsia"/>
          <w:color w:val="000000" w:themeColor="text1"/>
          <w:kern w:val="36"/>
          <w:sz w:val="32"/>
          <w:szCs w:val="32"/>
        </w:rPr>
        <w:t>上海市燎原双语学校</w:t>
      </w:r>
      <w:r w:rsidRPr="0006689C">
        <w:rPr>
          <w:rFonts w:ascii="华文中宋" w:eastAsia="华文中宋" w:hAnsi="华文中宋" w:cs="宋体"/>
          <w:color w:val="000000" w:themeColor="text1"/>
          <w:kern w:val="36"/>
          <w:sz w:val="32"/>
          <w:szCs w:val="32"/>
        </w:rPr>
        <w:t>202</w:t>
      </w:r>
      <w:r w:rsidR="0097688B">
        <w:rPr>
          <w:rFonts w:ascii="华文中宋" w:eastAsia="华文中宋" w:hAnsi="华文中宋" w:cs="宋体" w:hint="eastAsia"/>
          <w:color w:val="000000" w:themeColor="text1"/>
          <w:kern w:val="36"/>
          <w:sz w:val="32"/>
          <w:szCs w:val="32"/>
        </w:rPr>
        <w:t>5</w:t>
      </w:r>
      <w:r w:rsidRPr="0006689C">
        <w:rPr>
          <w:rFonts w:ascii="华文中宋" w:eastAsia="华文中宋" w:hAnsi="华文中宋" w:cs="微软雅黑" w:hint="eastAsia"/>
          <w:color w:val="000000" w:themeColor="text1"/>
          <w:kern w:val="36"/>
          <w:sz w:val="32"/>
          <w:szCs w:val="32"/>
        </w:rPr>
        <w:t>年六年级招生简章</w:t>
      </w:r>
    </w:p>
    <w:p w14:paraId="7C6CE987" w14:textId="77777777" w:rsidR="0006689C" w:rsidRPr="0097688B" w:rsidRDefault="0006689C" w:rsidP="0006689C">
      <w:pPr>
        <w:widowControl/>
        <w:adjustRightInd w:val="0"/>
        <w:snapToGrid w:val="0"/>
        <w:spacing w:after="0" w:line="360" w:lineRule="auto"/>
        <w:ind w:firstLineChars="200" w:firstLine="560"/>
        <w:rPr>
          <w:rFonts w:ascii="仿宋" w:eastAsia="仿宋" w:hAnsi="仿宋" w:cs="仿宋" w:hint="eastAsia"/>
          <w:bCs/>
          <w:color w:val="000000" w:themeColor="text1"/>
          <w:kern w:val="0"/>
          <w:sz w:val="28"/>
          <w:szCs w:val="28"/>
        </w:rPr>
      </w:pPr>
    </w:p>
    <w:p w14:paraId="23B0DBD2" w14:textId="4AB0D1C9" w:rsidR="00A44BCE" w:rsidRPr="00397ECD" w:rsidRDefault="00B71955" w:rsidP="004950CE">
      <w:pPr>
        <w:widowControl/>
        <w:adjustRightInd w:val="0"/>
        <w:snapToGrid w:val="0"/>
        <w:spacing w:after="0" w:line="360" w:lineRule="auto"/>
        <w:ind w:firstLineChars="200" w:firstLine="560"/>
        <w:rPr>
          <w:rFonts w:ascii="仿宋" w:eastAsia="仿宋" w:hAnsi="仿宋" w:cs="仿宋" w:hint="eastAsia"/>
          <w:bCs/>
          <w:color w:val="000000" w:themeColor="text1"/>
          <w:kern w:val="0"/>
          <w:sz w:val="28"/>
          <w:szCs w:val="28"/>
        </w:rPr>
      </w:pPr>
      <w:r w:rsidRPr="00397ECD">
        <w:rPr>
          <w:rFonts w:ascii="仿宋" w:eastAsia="仿宋" w:hAnsi="仿宋" w:cs="仿宋" w:hint="eastAsia"/>
          <w:bCs/>
          <w:color w:val="000000" w:themeColor="text1"/>
          <w:kern w:val="0"/>
          <w:sz w:val="28"/>
          <w:szCs w:val="28"/>
        </w:rPr>
        <w:t>一、学校简介</w:t>
      </w:r>
    </w:p>
    <w:p w14:paraId="54521D9C" w14:textId="77777777" w:rsidR="0097688B" w:rsidRPr="004258BD" w:rsidRDefault="0097688B" w:rsidP="0097688B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上海市燎原双语学校前身为创建于1992年的上海市燎原实验学校，是</w:t>
      </w:r>
      <w:r>
        <w:rPr>
          <w:rFonts w:ascii="仿宋" w:eastAsia="仿宋" w:hAnsi="仿宋" w:cs="黑体" w:hint="eastAsia"/>
          <w:color w:val="000000" w:themeColor="text1"/>
          <w:sz w:val="28"/>
          <w:szCs w:val="28"/>
        </w:rPr>
        <w:t>上海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育</w:t>
      </w:r>
      <w:proofErr w:type="gramStart"/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莘</w:t>
      </w:r>
      <w:proofErr w:type="gramEnd"/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教育旗下一所九年一贯制的民办双语学校，2016年正式更名为上海市燎原双语学校。</w:t>
      </w:r>
    </w:p>
    <w:p w14:paraId="6D46BAD1" w14:textId="13C26935" w:rsidR="0097688B" w:rsidRPr="004258BD" w:rsidRDefault="0097688B" w:rsidP="0097688B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学校位于闵行区</w:t>
      </w:r>
      <w:proofErr w:type="gramStart"/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平阳路</w:t>
      </w:r>
      <w:proofErr w:type="gramEnd"/>
      <w:r>
        <w:rPr>
          <w:rFonts w:ascii="仿宋" w:eastAsia="仿宋" w:hAnsi="仿宋" w:cs="黑体" w:hint="eastAsia"/>
          <w:color w:val="000000" w:themeColor="text1"/>
          <w:sz w:val="28"/>
          <w:szCs w:val="28"/>
        </w:rPr>
        <w:t>150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号，占地36000平方米</w:t>
      </w:r>
      <w:r>
        <w:rPr>
          <w:rFonts w:ascii="仿宋" w:eastAsia="仿宋" w:hAnsi="仿宋" w:cs="黑体" w:hint="eastAsia"/>
          <w:color w:val="000000" w:themeColor="text1"/>
          <w:sz w:val="28"/>
          <w:szCs w:val="28"/>
        </w:rPr>
        <w:t>，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与徐汇区交界</w:t>
      </w:r>
      <w:r>
        <w:rPr>
          <w:rFonts w:ascii="仿宋" w:eastAsia="仿宋" w:hAnsi="仿宋" w:cs="黑体" w:hint="eastAsia"/>
          <w:color w:val="000000" w:themeColor="text1"/>
          <w:sz w:val="28"/>
          <w:szCs w:val="28"/>
        </w:rPr>
        <w:t>。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校园环境优雅，</w:t>
      </w:r>
      <w:r>
        <w:rPr>
          <w:rFonts w:ascii="仿宋" w:eastAsia="仿宋" w:hAnsi="仿宋" w:cs="黑体" w:hint="eastAsia"/>
          <w:color w:val="000000" w:themeColor="text1"/>
          <w:sz w:val="28"/>
          <w:szCs w:val="28"/>
        </w:rPr>
        <w:t>教学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活动设施齐全</w:t>
      </w:r>
      <w:r>
        <w:rPr>
          <w:rFonts w:ascii="仿宋" w:eastAsia="仿宋" w:hAnsi="仿宋" w:cs="黑体" w:hint="eastAsia"/>
          <w:color w:val="000000" w:themeColor="text1"/>
          <w:sz w:val="28"/>
          <w:szCs w:val="28"/>
        </w:rPr>
        <w:t>，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设有图书馆、报告厅以及理化生实验室、</w:t>
      </w:r>
      <w:r w:rsidR="00F05AB0">
        <w:rPr>
          <w:rFonts w:ascii="仿宋" w:eastAsia="仿宋" w:hAnsi="仿宋" w:cs="黑体" w:hint="eastAsia"/>
          <w:color w:val="000000" w:themeColor="text1"/>
          <w:sz w:val="28"/>
          <w:szCs w:val="28"/>
        </w:rPr>
        <w:t>科创、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音乐、美术、围棋、设计、黑匣子剧场等专用教室，室内体育馆和室外运动场地面积达到15000平方米。</w:t>
      </w:r>
    </w:p>
    <w:p w14:paraId="526F915D" w14:textId="1B88CB82" w:rsidR="00A44BCE" w:rsidRPr="00397ECD" w:rsidRDefault="0097688B" w:rsidP="0097688B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5725FF">
        <w:rPr>
          <w:rFonts w:ascii="仿宋" w:eastAsia="仿宋" w:hAnsi="仿宋" w:cs="黑体" w:hint="eastAsia"/>
          <w:color w:val="000000" w:themeColor="text1"/>
          <w:sz w:val="28"/>
          <w:szCs w:val="28"/>
        </w:rPr>
        <w:t>学校经过30余年的发展和积淀，形成了“聚焦全人教育，引领终身发展”的特色办学理念。在贯彻国家基础教育课程的基础上，根据小学和初中</w:t>
      </w:r>
      <w:r>
        <w:rPr>
          <w:rFonts w:ascii="仿宋" w:eastAsia="仿宋" w:hAnsi="仿宋" w:cs="黑体" w:hint="eastAsia"/>
          <w:color w:val="000000" w:themeColor="text1"/>
          <w:sz w:val="28"/>
          <w:szCs w:val="28"/>
        </w:rPr>
        <w:t>阶段</w:t>
      </w:r>
      <w:r w:rsidRPr="005725FF">
        <w:rPr>
          <w:rFonts w:ascii="仿宋" w:eastAsia="仿宋" w:hAnsi="仿宋" w:cs="黑体" w:hint="eastAsia"/>
          <w:color w:val="000000" w:themeColor="text1"/>
          <w:sz w:val="28"/>
          <w:szCs w:val="28"/>
        </w:rPr>
        <w:t>学生的个性特点和成长规律，以跨学科、探究式、项目化的教学模式</w:t>
      </w:r>
      <w:r>
        <w:rPr>
          <w:rFonts w:ascii="仿宋" w:eastAsia="仿宋" w:hAnsi="仿宋" w:cs="黑体" w:hint="eastAsia"/>
          <w:color w:val="000000" w:themeColor="text1"/>
          <w:sz w:val="28"/>
          <w:szCs w:val="28"/>
        </w:rPr>
        <w:t>，开展</w:t>
      </w:r>
      <w:r w:rsidRPr="005725FF">
        <w:rPr>
          <w:rFonts w:ascii="仿宋" w:eastAsia="仿宋" w:hAnsi="仿宋" w:cs="黑体" w:hint="eastAsia"/>
          <w:color w:val="000000" w:themeColor="text1"/>
          <w:sz w:val="28"/>
          <w:szCs w:val="28"/>
        </w:rPr>
        <w:t>丰富的人文、科学、艺术、体育类校本课程</w:t>
      </w:r>
      <w:r>
        <w:rPr>
          <w:rFonts w:ascii="仿宋" w:eastAsia="仿宋" w:hAnsi="仿宋" w:cs="黑体" w:hint="eastAsia"/>
          <w:color w:val="000000" w:themeColor="text1"/>
          <w:sz w:val="28"/>
          <w:szCs w:val="28"/>
        </w:rPr>
        <w:t>和活动，</w:t>
      </w:r>
      <w:r w:rsidRPr="005725FF">
        <w:rPr>
          <w:rFonts w:ascii="仿宋" w:eastAsia="仿宋" w:hAnsi="仿宋" w:cs="黑体" w:hint="eastAsia"/>
          <w:color w:val="000000" w:themeColor="text1"/>
          <w:sz w:val="28"/>
          <w:szCs w:val="28"/>
        </w:rPr>
        <w:t>培养学生成为健康快乐</w:t>
      </w:r>
      <w:r>
        <w:rPr>
          <w:rFonts w:ascii="仿宋" w:eastAsia="仿宋" w:hAnsi="仿宋" w:cs="黑体" w:hint="eastAsia"/>
          <w:color w:val="000000" w:themeColor="text1"/>
          <w:sz w:val="28"/>
          <w:szCs w:val="28"/>
        </w:rPr>
        <w:t>、</w:t>
      </w:r>
      <w:r w:rsidRPr="005725FF">
        <w:rPr>
          <w:rFonts w:ascii="仿宋" w:eastAsia="仿宋" w:hAnsi="仿宋" w:cs="黑体" w:hint="eastAsia"/>
          <w:color w:val="000000" w:themeColor="text1"/>
          <w:sz w:val="28"/>
          <w:szCs w:val="28"/>
        </w:rPr>
        <w:t>全面发展</w:t>
      </w:r>
      <w:r>
        <w:rPr>
          <w:rFonts w:ascii="仿宋" w:eastAsia="仿宋" w:hAnsi="仿宋" w:cs="黑体" w:hint="eastAsia"/>
          <w:color w:val="000000" w:themeColor="text1"/>
          <w:sz w:val="28"/>
          <w:szCs w:val="28"/>
        </w:rPr>
        <w:t>，</w:t>
      </w:r>
      <w:r w:rsidRPr="00676893">
        <w:rPr>
          <w:rFonts w:ascii="仿宋" w:eastAsia="仿宋" w:hAnsi="仿宋" w:cs="黑体" w:hint="eastAsia"/>
          <w:color w:val="000000" w:themeColor="text1"/>
          <w:sz w:val="28"/>
          <w:szCs w:val="28"/>
        </w:rPr>
        <w:t>兼具知识技能和核心素养</w:t>
      </w:r>
      <w:r>
        <w:rPr>
          <w:rFonts w:ascii="仿宋" w:eastAsia="仿宋" w:hAnsi="仿宋" w:cs="黑体" w:hint="eastAsia"/>
          <w:color w:val="000000" w:themeColor="text1"/>
          <w:sz w:val="28"/>
          <w:szCs w:val="28"/>
        </w:rPr>
        <w:t>的</w:t>
      </w:r>
      <w:r w:rsidRPr="004258BD">
        <w:rPr>
          <w:rFonts w:ascii="仿宋" w:eastAsia="仿宋" w:hAnsi="仿宋" w:cs="黑体" w:hint="eastAsia"/>
          <w:color w:val="000000" w:themeColor="text1"/>
          <w:sz w:val="28"/>
          <w:szCs w:val="28"/>
        </w:rPr>
        <w:t>终身学习者。</w:t>
      </w:r>
    </w:p>
    <w:p w14:paraId="1D2882B1" w14:textId="77777777" w:rsidR="00A44BCE" w:rsidRPr="00397ECD" w:rsidRDefault="00B71955" w:rsidP="004950CE">
      <w:pPr>
        <w:widowControl/>
        <w:adjustRightInd w:val="0"/>
        <w:snapToGrid w:val="0"/>
        <w:spacing w:after="0" w:line="360" w:lineRule="auto"/>
        <w:ind w:firstLineChars="200" w:firstLine="560"/>
        <w:rPr>
          <w:rFonts w:ascii="仿宋" w:eastAsia="仿宋" w:hAnsi="仿宋" w:cs="仿宋" w:hint="eastAsia"/>
          <w:bCs/>
          <w:color w:val="000000" w:themeColor="text1"/>
          <w:kern w:val="0"/>
          <w:sz w:val="28"/>
          <w:szCs w:val="28"/>
        </w:rPr>
      </w:pPr>
      <w:r w:rsidRPr="00397ECD">
        <w:rPr>
          <w:rFonts w:ascii="仿宋" w:eastAsia="仿宋" w:hAnsi="仿宋" w:cs="仿宋" w:hint="eastAsia"/>
          <w:bCs/>
          <w:color w:val="000000" w:themeColor="text1"/>
          <w:kern w:val="0"/>
          <w:sz w:val="28"/>
          <w:szCs w:val="28"/>
        </w:rPr>
        <w:t>二、招生计划</w:t>
      </w:r>
    </w:p>
    <w:p w14:paraId="362A74FA" w14:textId="79F9C0F9" w:rsidR="00A44BCE" w:rsidRPr="00397ECD" w:rsidRDefault="00B71955" w:rsidP="004950CE">
      <w:pPr>
        <w:widowControl/>
        <w:adjustRightInd w:val="0"/>
        <w:snapToGrid w:val="0"/>
        <w:spacing w:after="0" w:line="360" w:lineRule="auto"/>
        <w:ind w:firstLineChars="200" w:firstLine="560"/>
        <w:rPr>
          <w:rFonts w:ascii="仿宋" w:eastAsia="仿宋" w:hAnsi="仿宋" w:cs="仿宋" w:hint="eastAsia"/>
          <w:color w:val="000000" w:themeColor="text1"/>
          <w:sz w:val="28"/>
          <w:szCs w:val="28"/>
        </w:rPr>
      </w:pPr>
      <w:r w:rsidRPr="00397ECD">
        <w:rPr>
          <w:rFonts w:ascii="仿宋" w:eastAsia="仿宋" w:hAnsi="仿宋" w:cs="仿宋" w:hint="eastAsia"/>
          <w:color w:val="000000" w:themeColor="text1"/>
          <w:sz w:val="28"/>
          <w:szCs w:val="28"/>
        </w:rPr>
        <w:t>202</w:t>
      </w:r>
      <w:r w:rsidR="0097688B">
        <w:rPr>
          <w:rFonts w:ascii="仿宋" w:eastAsia="仿宋" w:hAnsi="仿宋" w:cs="仿宋" w:hint="eastAsia"/>
          <w:color w:val="000000" w:themeColor="text1"/>
          <w:sz w:val="28"/>
          <w:szCs w:val="28"/>
        </w:rPr>
        <w:t>5</w:t>
      </w:r>
      <w:r w:rsidRPr="00397ECD">
        <w:rPr>
          <w:rFonts w:ascii="仿宋" w:eastAsia="仿宋" w:hAnsi="仿宋" w:cs="仿宋" w:hint="eastAsia"/>
          <w:color w:val="000000" w:themeColor="text1"/>
          <w:sz w:val="28"/>
          <w:szCs w:val="28"/>
        </w:rPr>
        <w:t>学年招生计划总数：</w:t>
      </w:r>
      <w:r w:rsidR="00B11AD8" w:rsidRPr="00397ECD">
        <w:rPr>
          <w:rFonts w:ascii="仿宋" w:eastAsia="仿宋" w:hAnsi="仿宋" w:cs="仿宋"/>
          <w:color w:val="000000" w:themeColor="text1"/>
          <w:sz w:val="28"/>
          <w:szCs w:val="28"/>
        </w:rPr>
        <w:t>1</w:t>
      </w:r>
      <w:r w:rsidR="0097688B">
        <w:rPr>
          <w:rFonts w:ascii="仿宋" w:eastAsia="仿宋" w:hAnsi="仿宋" w:cs="仿宋" w:hint="eastAsia"/>
          <w:color w:val="000000" w:themeColor="text1"/>
          <w:sz w:val="28"/>
          <w:szCs w:val="28"/>
        </w:rPr>
        <w:t>6</w:t>
      </w:r>
      <w:r w:rsidR="00B11AD8" w:rsidRPr="00397ECD">
        <w:rPr>
          <w:rFonts w:ascii="仿宋" w:eastAsia="仿宋" w:hAnsi="仿宋" w:cs="仿宋"/>
          <w:color w:val="000000" w:themeColor="text1"/>
          <w:sz w:val="28"/>
          <w:szCs w:val="28"/>
        </w:rPr>
        <w:t>5</w:t>
      </w:r>
      <w:r w:rsidRPr="00397ECD">
        <w:rPr>
          <w:rFonts w:ascii="仿宋" w:eastAsia="仿宋" w:hAnsi="仿宋" w:cs="仿宋" w:hint="eastAsia"/>
          <w:color w:val="000000" w:themeColor="text1"/>
          <w:sz w:val="28"/>
          <w:szCs w:val="28"/>
        </w:rPr>
        <w:t>人。分类如下：</w:t>
      </w:r>
    </w:p>
    <w:p w14:paraId="15D668E6" w14:textId="6D6C10A3" w:rsidR="00A44BCE" w:rsidRPr="00397ECD" w:rsidRDefault="00B71955" w:rsidP="004950CE">
      <w:pPr>
        <w:widowControl/>
        <w:adjustRightInd w:val="0"/>
        <w:snapToGrid w:val="0"/>
        <w:spacing w:after="0" w:line="360" w:lineRule="auto"/>
        <w:ind w:firstLineChars="200" w:firstLine="560"/>
        <w:rPr>
          <w:rFonts w:ascii="仿宋" w:eastAsia="仿宋" w:hAnsi="仿宋" w:cs="仿宋" w:hint="eastAsia"/>
          <w:color w:val="000000" w:themeColor="text1"/>
          <w:sz w:val="28"/>
          <w:szCs w:val="28"/>
        </w:rPr>
      </w:pPr>
      <w:r w:rsidRPr="00397ECD">
        <w:rPr>
          <w:rFonts w:ascii="仿宋" w:eastAsia="仿宋" w:hAnsi="仿宋" w:cs="仿宋" w:hint="eastAsia"/>
          <w:color w:val="000000" w:themeColor="text1"/>
          <w:sz w:val="28"/>
          <w:szCs w:val="28"/>
        </w:rPr>
        <w:t>本校直升：</w:t>
      </w:r>
      <w:r w:rsidR="009B5A8E">
        <w:rPr>
          <w:rFonts w:ascii="仿宋" w:eastAsia="仿宋" w:hAnsi="仿宋" w:cs="仿宋" w:hint="eastAsia"/>
          <w:color w:val="000000" w:themeColor="text1"/>
          <w:sz w:val="28"/>
          <w:szCs w:val="28"/>
        </w:rPr>
        <w:t>60</w:t>
      </w:r>
      <w:r w:rsidRPr="00397ECD">
        <w:rPr>
          <w:rFonts w:ascii="仿宋" w:eastAsia="仿宋" w:hAnsi="仿宋" w:cs="仿宋" w:hint="eastAsia"/>
          <w:color w:val="000000" w:themeColor="text1"/>
          <w:sz w:val="28"/>
          <w:szCs w:val="28"/>
        </w:rPr>
        <w:t>人；</w:t>
      </w:r>
    </w:p>
    <w:p w14:paraId="5D82FD5E" w14:textId="36F0E4BE" w:rsidR="00A44BCE" w:rsidRPr="00397ECD" w:rsidRDefault="00B71955" w:rsidP="004950CE">
      <w:pPr>
        <w:widowControl/>
        <w:adjustRightInd w:val="0"/>
        <w:snapToGrid w:val="0"/>
        <w:spacing w:after="0" w:line="360" w:lineRule="auto"/>
        <w:ind w:firstLineChars="200" w:firstLine="560"/>
        <w:rPr>
          <w:rFonts w:ascii="仿宋" w:eastAsia="仿宋" w:hAnsi="仿宋" w:cs="仿宋" w:hint="eastAsia"/>
          <w:color w:val="000000" w:themeColor="text1"/>
          <w:sz w:val="28"/>
          <w:szCs w:val="28"/>
        </w:rPr>
      </w:pPr>
      <w:r w:rsidRPr="00397ECD">
        <w:rPr>
          <w:rFonts w:ascii="仿宋" w:eastAsia="仿宋" w:hAnsi="仿宋" w:cs="仿宋" w:hint="eastAsia"/>
          <w:color w:val="000000" w:themeColor="text1"/>
          <w:sz w:val="28"/>
          <w:szCs w:val="28"/>
        </w:rPr>
        <w:t>统招-双语班：</w:t>
      </w:r>
      <w:r w:rsidR="009B5A8E">
        <w:rPr>
          <w:rFonts w:ascii="仿宋" w:eastAsia="仿宋" w:hAnsi="仿宋" w:cs="仿宋" w:hint="eastAsia"/>
          <w:color w:val="000000" w:themeColor="text1"/>
          <w:sz w:val="28"/>
          <w:szCs w:val="28"/>
        </w:rPr>
        <w:t>57</w:t>
      </w:r>
      <w:r w:rsidRPr="00397ECD">
        <w:rPr>
          <w:rFonts w:ascii="仿宋" w:eastAsia="仿宋" w:hAnsi="仿宋" w:cs="仿宋" w:hint="eastAsia"/>
          <w:color w:val="000000" w:themeColor="text1"/>
          <w:sz w:val="28"/>
          <w:szCs w:val="28"/>
        </w:rPr>
        <w:t>人（其中走读</w:t>
      </w:r>
      <w:r w:rsidR="009B5A8E">
        <w:rPr>
          <w:rFonts w:ascii="仿宋" w:eastAsia="仿宋" w:hAnsi="仿宋" w:cs="仿宋" w:hint="eastAsia"/>
          <w:color w:val="000000" w:themeColor="text1"/>
          <w:sz w:val="28"/>
          <w:szCs w:val="28"/>
        </w:rPr>
        <w:t>37</w:t>
      </w:r>
      <w:r w:rsidRPr="00397ECD">
        <w:rPr>
          <w:rFonts w:ascii="仿宋" w:eastAsia="仿宋" w:hAnsi="仿宋" w:cs="仿宋" w:hint="eastAsia"/>
          <w:color w:val="000000" w:themeColor="text1"/>
          <w:sz w:val="28"/>
          <w:szCs w:val="28"/>
        </w:rPr>
        <w:t>人，住宿</w:t>
      </w:r>
      <w:r w:rsidR="009B5A8E">
        <w:rPr>
          <w:rFonts w:ascii="仿宋" w:eastAsia="仿宋" w:hAnsi="仿宋" w:cs="仿宋" w:hint="eastAsia"/>
          <w:color w:val="000000" w:themeColor="text1"/>
          <w:sz w:val="28"/>
          <w:szCs w:val="28"/>
        </w:rPr>
        <w:t>20</w:t>
      </w:r>
      <w:r w:rsidRPr="00397ECD">
        <w:rPr>
          <w:rFonts w:ascii="仿宋" w:eastAsia="仿宋" w:hAnsi="仿宋" w:cs="仿宋" w:hint="eastAsia"/>
          <w:color w:val="000000" w:themeColor="text1"/>
          <w:sz w:val="28"/>
          <w:szCs w:val="28"/>
        </w:rPr>
        <w:t>人，接受调剂）；</w:t>
      </w:r>
    </w:p>
    <w:p w14:paraId="053EF9BC" w14:textId="69FD27E5" w:rsidR="00A44BCE" w:rsidRPr="00397ECD" w:rsidRDefault="00B71955" w:rsidP="004950CE">
      <w:pPr>
        <w:widowControl/>
        <w:adjustRightInd w:val="0"/>
        <w:snapToGrid w:val="0"/>
        <w:spacing w:after="0" w:line="360" w:lineRule="auto"/>
        <w:ind w:firstLineChars="200" w:firstLine="560"/>
        <w:rPr>
          <w:rFonts w:ascii="仿宋" w:eastAsia="仿宋" w:hAnsi="仿宋" w:cs="仿宋" w:hint="eastAsia"/>
          <w:color w:val="000000" w:themeColor="text1"/>
          <w:sz w:val="28"/>
          <w:szCs w:val="28"/>
        </w:rPr>
      </w:pPr>
      <w:r w:rsidRPr="00397ECD">
        <w:rPr>
          <w:rFonts w:ascii="仿宋" w:eastAsia="仿宋" w:hAnsi="仿宋" w:cs="仿宋" w:hint="eastAsia"/>
          <w:color w:val="000000" w:themeColor="text1"/>
          <w:sz w:val="28"/>
          <w:szCs w:val="28"/>
        </w:rPr>
        <w:t>统招-融合班：</w:t>
      </w:r>
      <w:r w:rsidR="009B5A8E">
        <w:rPr>
          <w:rFonts w:ascii="仿宋" w:eastAsia="仿宋" w:hAnsi="仿宋" w:cs="仿宋" w:hint="eastAsia"/>
          <w:color w:val="000000" w:themeColor="text1"/>
          <w:sz w:val="28"/>
          <w:szCs w:val="28"/>
        </w:rPr>
        <w:t>48</w:t>
      </w:r>
      <w:r w:rsidRPr="00397ECD">
        <w:rPr>
          <w:rFonts w:ascii="仿宋" w:eastAsia="仿宋" w:hAnsi="仿宋" w:cs="仿宋" w:hint="eastAsia"/>
          <w:color w:val="000000" w:themeColor="text1"/>
          <w:sz w:val="28"/>
          <w:szCs w:val="28"/>
        </w:rPr>
        <w:t>人（其中走读</w:t>
      </w:r>
      <w:r w:rsidR="009B5A8E">
        <w:rPr>
          <w:rFonts w:ascii="仿宋" w:eastAsia="仿宋" w:hAnsi="仿宋" w:cs="仿宋" w:hint="eastAsia"/>
          <w:color w:val="000000" w:themeColor="text1"/>
          <w:sz w:val="28"/>
          <w:szCs w:val="28"/>
        </w:rPr>
        <w:t>28</w:t>
      </w:r>
      <w:r w:rsidRPr="00397ECD">
        <w:rPr>
          <w:rFonts w:ascii="仿宋" w:eastAsia="仿宋" w:hAnsi="仿宋" w:cs="仿宋" w:hint="eastAsia"/>
          <w:color w:val="000000" w:themeColor="text1"/>
          <w:sz w:val="28"/>
          <w:szCs w:val="28"/>
        </w:rPr>
        <w:t>人，住宿</w:t>
      </w:r>
      <w:r w:rsidR="009B5A8E">
        <w:rPr>
          <w:rFonts w:ascii="仿宋" w:eastAsia="仿宋" w:hAnsi="仿宋" w:cs="仿宋" w:hint="eastAsia"/>
          <w:color w:val="000000" w:themeColor="text1"/>
          <w:sz w:val="28"/>
          <w:szCs w:val="28"/>
        </w:rPr>
        <w:t>20</w:t>
      </w:r>
      <w:r w:rsidRPr="00397ECD">
        <w:rPr>
          <w:rFonts w:ascii="仿宋" w:eastAsia="仿宋" w:hAnsi="仿宋" w:cs="仿宋" w:hint="eastAsia"/>
          <w:color w:val="000000" w:themeColor="text1"/>
          <w:sz w:val="28"/>
          <w:szCs w:val="28"/>
        </w:rPr>
        <w:t>人，接受调剂）</w:t>
      </w:r>
      <w:r w:rsidR="00B4098C" w:rsidRPr="00397ECD">
        <w:rPr>
          <w:rFonts w:ascii="仿宋" w:eastAsia="仿宋" w:hAnsi="仿宋" w:cs="仿宋" w:hint="eastAsia"/>
          <w:color w:val="000000" w:themeColor="text1"/>
          <w:sz w:val="28"/>
          <w:szCs w:val="28"/>
        </w:rPr>
        <w:t>。</w:t>
      </w:r>
    </w:p>
    <w:p w14:paraId="6E5576BC" w14:textId="77777777" w:rsidR="00A44BCE" w:rsidRPr="00397ECD" w:rsidRDefault="00B71955" w:rsidP="004950CE">
      <w:pPr>
        <w:widowControl/>
        <w:adjustRightInd w:val="0"/>
        <w:snapToGrid w:val="0"/>
        <w:spacing w:after="0" w:line="360" w:lineRule="auto"/>
        <w:ind w:firstLineChars="200" w:firstLine="560"/>
        <w:jc w:val="left"/>
        <w:rPr>
          <w:rFonts w:ascii="仿宋" w:eastAsia="仿宋" w:hAnsi="仿宋" w:cs="仿宋" w:hint="eastAsia"/>
          <w:bCs/>
          <w:color w:val="000000" w:themeColor="text1"/>
          <w:kern w:val="0"/>
          <w:sz w:val="28"/>
          <w:szCs w:val="28"/>
        </w:rPr>
      </w:pPr>
      <w:r w:rsidRPr="00397ECD">
        <w:rPr>
          <w:rFonts w:ascii="仿宋" w:eastAsia="仿宋" w:hAnsi="仿宋" w:cs="仿宋" w:hint="eastAsia"/>
          <w:bCs/>
          <w:color w:val="000000" w:themeColor="text1"/>
          <w:kern w:val="0"/>
          <w:sz w:val="28"/>
          <w:szCs w:val="28"/>
        </w:rPr>
        <w:t>三、报名条件</w:t>
      </w:r>
    </w:p>
    <w:p w14:paraId="5FB90926" w14:textId="77777777" w:rsidR="00A44BCE" w:rsidRPr="00397ECD" w:rsidRDefault="00B71955" w:rsidP="004950CE">
      <w:pPr>
        <w:widowControl/>
        <w:adjustRightInd w:val="0"/>
        <w:snapToGrid w:val="0"/>
        <w:spacing w:after="0" w:line="360" w:lineRule="auto"/>
        <w:ind w:firstLineChars="200" w:firstLine="560"/>
        <w:rPr>
          <w:rFonts w:ascii="仿宋" w:eastAsia="仿宋" w:hAnsi="仿宋" w:cs="仿宋" w:hint="eastAsia"/>
          <w:color w:val="000000" w:themeColor="text1"/>
          <w:sz w:val="28"/>
          <w:szCs w:val="28"/>
        </w:rPr>
      </w:pPr>
      <w:r w:rsidRPr="00397ECD">
        <w:rPr>
          <w:rFonts w:ascii="仿宋" w:eastAsia="仿宋" w:hAnsi="仿宋" w:cs="仿宋" w:hint="eastAsia"/>
          <w:color w:val="000000" w:themeColor="text1"/>
          <w:sz w:val="28"/>
          <w:szCs w:val="28"/>
        </w:rPr>
        <w:t>符合本市初中入学条件的小学毕业生。</w:t>
      </w:r>
    </w:p>
    <w:p w14:paraId="58A0E493" w14:textId="77777777" w:rsidR="00A44BCE" w:rsidRPr="00397ECD" w:rsidRDefault="00B71955" w:rsidP="004950CE">
      <w:pPr>
        <w:widowControl/>
        <w:adjustRightInd w:val="0"/>
        <w:snapToGrid w:val="0"/>
        <w:spacing w:after="0" w:line="360" w:lineRule="auto"/>
        <w:ind w:firstLineChars="200" w:firstLine="560"/>
        <w:jc w:val="left"/>
        <w:rPr>
          <w:rFonts w:ascii="仿宋" w:eastAsia="仿宋" w:hAnsi="仿宋" w:cs="仿宋" w:hint="eastAsia"/>
          <w:bCs/>
          <w:color w:val="000000" w:themeColor="text1"/>
          <w:kern w:val="0"/>
          <w:sz w:val="28"/>
          <w:szCs w:val="28"/>
        </w:rPr>
      </w:pPr>
      <w:r w:rsidRPr="00397ECD">
        <w:rPr>
          <w:rFonts w:ascii="仿宋" w:eastAsia="仿宋" w:hAnsi="仿宋" w:cs="仿宋" w:hint="eastAsia"/>
          <w:bCs/>
          <w:color w:val="000000" w:themeColor="text1"/>
          <w:kern w:val="0"/>
          <w:sz w:val="28"/>
          <w:szCs w:val="28"/>
        </w:rPr>
        <w:t>四、报名办法</w:t>
      </w:r>
    </w:p>
    <w:p w14:paraId="51C3496F" w14:textId="77777777" w:rsidR="009B5A8E" w:rsidRDefault="009B5A8E" w:rsidP="004950CE">
      <w:pPr>
        <w:widowControl/>
        <w:adjustRightInd w:val="0"/>
        <w:snapToGrid w:val="0"/>
        <w:spacing w:after="0" w:line="360" w:lineRule="auto"/>
        <w:ind w:firstLineChars="200" w:firstLine="560"/>
        <w:jc w:val="left"/>
        <w:rPr>
          <w:rFonts w:ascii="仿宋" w:eastAsia="仿宋" w:hAnsi="仿宋" w:cs="仿宋" w:hint="eastAsia"/>
          <w:color w:val="000000" w:themeColor="text1"/>
          <w:sz w:val="28"/>
          <w:szCs w:val="28"/>
        </w:rPr>
      </w:pPr>
      <w:r w:rsidRPr="009B5A8E">
        <w:rPr>
          <w:rFonts w:ascii="仿宋" w:eastAsia="仿宋" w:hAnsi="仿宋" w:cs="仿宋" w:hint="eastAsia"/>
          <w:color w:val="000000" w:themeColor="text1"/>
          <w:sz w:val="28"/>
          <w:szCs w:val="28"/>
        </w:rPr>
        <w:t>请于5月12日-5月14日访问“一网通办”网站义务教育入学专栏或“上海市义务教育入学报名系统”填报志愿。</w:t>
      </w:r>
    </w:p>
    <w:p w14:paraId="1F673658" w14:textId="7F072FD7" w:rsidR="00A44BCE" w:rsidRPr="00397ECD" w:rsidRDefault="00B71955" w:rsidP="004950CE">
      <w:pPr>
        <w:widowControl/>
        <w:adjustRightInd w:val="0"/>
        <w:snapToGrid w:val="0"/>
        <w:spacing w:after="0" w:line="360" w:lineRule="auto"/>
        <w:ind w:firstLineChars="200" w:firstLine="560"/>
        <w:jc w:val="left"/>
        <w:rPr>
          <w:rFonts w:ascii="仿宋" w:eastAsia="仿宋" w:hAnsi="仿宋" w:cs="仿宋" w:hint="eastAsia"/>
          <w:bCs/>
          <w:color w:val="000000" w:themeColor="text1"/>
          <w:kern w:val="0"/>
          <w:sz w:val="28"/>
          <w:szCs w:val="28"/>
        </w:rPr>
      </w:pPr>
      <w:r w:rsidRPr="00397ECD">
        <w:rPr>
          <w:rFonts w:ascii="仿宋" w:eastAsia="仿宋" w:hAnsi="仿宋" w:cs="仿宋" w:hint="eastAsia"/>
          <w:bCs/>
          <w:color w:val="000000" w:themeColor="text1"/>
          <w:kern w:val="0"/>
          <w:sz w:val="28"/>
          <w:szCs w:val="28"/>
        </w:rPr>
        <w:lastRenderedPageBreak/>
        <w:t>五、录取方式</w:t>
      </w:r>
    </w:p>
    <w:p w14:paraId="559C8CC2" w14:textId="661FF211" w:rsidR="00A44BCE" w:rsidRPr="00397ECD" w:rsidRDefault="009B5A8E" w:rsidP="004950CE">
      <w:pPr>
        <w:widowControl/>
        <w:adjustRightInd w:val="0"/>
        <w:snapToGrid w:val="0"/>
        <w:spacing w:after="0" w:line="360" w:lineRule="auto"/>
        <w:ind w:firstLineChars="200" w:firstLine="560"/>
        <w:rPr>
          <w:rFonts w:ascii="仿宋" w:eastAsia="仿宋" w:hAnsi="仿宋" w:cs="仿宋" w:hint="eastAsia"/>
          <w:color w:val="000000" w:themeColor="text1"/>
          <w:sz w:val="28"/>
          <w:szCs w:val="28"/>
        </w:rPr>
      </w:pPr>
      <w:r w:rsidRPr="009B5A8E">
        <w:rPr>
          <w:rFonts w:ascii="仿宋" w:eastAsia="仿宋" w:hAnsi="仿宋" w:cs="仿宋" w:hint="eastAsia"/>
          <w:color w:val="000000" w:themeColor="text1"/>
          <w:sz w:val="28"/>
          <w:szCs w:val="28"/>
        </w:rPr>
        <w:t>报名人数小于或等于招生计划数，全部录取；报名人数超过招生计划数，由区教育行政部门组织实施电脑随机录取。</w:t>
      </w:r>
    </w:p>
    <w:p w14:paraId="71D0D08E" w14:textId="77777777" w:rsidR="00A44BCE" w:rsidRPr="00397ECD" w:rsidRDefault="00B71955" w:rsidP="004950CE">
      <w:pPr>
        <w:widowControl/>
        <w:adjustRightInd w:val="0"/>
        <w:snapToGrid w:val="0"/>
        <w:spacing w:after="0" w:line="360" w:lineRule="auto"/>
        <w:ind w:firstLineChars="200" w:firstLine="560"/>
        <w:jc w:val="left"/>
        <w:rPr>
          <w:rFonts w:ascii="仿宋" w:eastAsia="仿宋" w:hAnsi="仿宋" w:cs="仿宋" w:hint="eastAsia"/>
          <w:bCs/>
          <w:color w:val="000000" w:themeColor="text1"/>
          <w:kern w:val="0"/>
          <w:sz w:val="28"/>
          <w:szCs w:val="28"/>
        </w:rPr>
      </w:pPr>
      <w:r w:rsidRPr="00397ECD">
        <w:rPr>
          <w:rFonts w:ascii="仿宋" w:eastAsia="仿宋" w:hAnsi="仿宋" w:cs="仿宋" w:hint="eastAsia"/>
          <w:bCs/>
          <w:color w:val="000000" w:themeColor="text1"/>
          <w:kern w:val="0"/>
          <w:sz w:val="28"/>
          <w:szCs w:val="28"/>
        </w:rPr>
        <w:t>六、收费情况：</w:t>
      </w:r>
    </w:p>
    <w:p w14:paraId="72DDCEDE" w14:textId="77777777" w:rsidR="00A44BCE" w:rsidRPr="00397ECD" w:rsidRDefault="00B71955" w:rsidP="004950CE">
      <w:pPr>
        <w:widowControl/>
        <w:adjustRightInd w:val="0"/>
        <w:snapToGrid w:val="0"/>
        <w:spacing w:after="0" w:line="360" w:lineRule="auto"/>
        <w:ind w:firstLineChars="200" w:firstLine="560"/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</w:pPr>
      <w:r w:rsidRPr="00397ECD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学费标准：双语班 22,000元/学期；融合班52,500元/学期。</w:t>
      </w:r>
    </w:p>
    <w:p w14:paraId="42562172" w14:textId="487B5F4A" w:rsidR="00A44BCE" w:rsidRPr="00397ECD" w:rsidRDefault="00B4098C" w:rsidP="004950CE">
      <w:pPr>
        <w:widowControl/>
        <w:adjustRightInd w:val="0"/>
        <w:snapToGrid w:val="0"/>
        <w:spacing w:after="0" w:line="360" w:lineRule="auto"/>
        <w:ind w:firstLineChars="200" w:firstLine="560"/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</w:pPr>
      <w:r w:rsidRPr="00397ECD">
        <w:rPr>
          <w:rFonts w:ascii="仿宋" w:eastAsia="仿宋" w:hAnsi="仿宋" w:cs="黑体" w:hint="eastAsia"/>
          <w:color w:val="000000" w:themeColor="text1"/>
          <w:sz w:val="28"/>
          <w:szCs w:val="28"/>
        </w:rPr>
        <w:t>本校已纳入政府购买学位范围，学校学费标准高于市公办生均经费基本标准，区按照市公办生均经费基本标准购买学位，</w:t>
      </w:r>
      <w:r w:rsidR="000D023D" w:rsidRPr="00397ECD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双语班学生只需缴纳补足差额</w:t>
      </w:r>
      <w:r w:rsidR="000D023D" w:rsidRPr="00397ECD">
        <w:rPr>
          <w:rFonts w:ascii="仿宋" w:eastAsia="仿宋" w:hAnsi="仿宋" w:cs="宋体"/>
          <w:bCs/>
          <w:color w:val="000000" w:themeColor="text1"/>
          <w:kern w:val="0"/>
          <w:sz w:val="28"/>
          <w:szCs w:val="28"/>
        </w:rPr>
        <w:t>2</w:t>
      </w:r>
      <w:r w:rsidR="000D023D" w:rsidRPr="00397ECD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,750元/学期，融合班学生只需缴纳补足差额3</w:t>
      </w:r>
      <w:r w:rsidR="000D023D" w:rsidRPr="00397ECD">
        <w:rPr>
          <w:rFonts w:ascii="仿宋" w:eastAsia="仿宋" w:hAnsi="仿宋" w:cs="宋体"/>
          <w:bCs/>
          <w:color w:val="000000" w:themeColor="text1"/>
          <w:kern w:val="0"/>
          <w:sz w:val="28"/>
          <w:szCs w:val="28"/>
        </w:rPr>
        <w:t>3</w:t>
      </w:r>
      <w:r w:rsidR="000D023D" w:rsidRPr="00397ECD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,250元/学期。</w:t>
      </w:r>
    </w:p>
    <w:p w14:paraId="7D4DE38F" w14:textId="77777777" w:rsidR="00A44BCE" w:rsidRPr="00397ECD" w:rsidRDefault="00B71955" w:rsidP="004950CE">
      <w:pPr>
        <w:widowControl/>
        <w:adjustRightInd w:val="0"/>
        <w:snapToGrid w:val="0"/>
        <w:spacing w:after="0" w:line="360" w:lineRule="auto"/>
        <w:ind w:firstLineChars="200" w:firstLine="560"/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</w:pPr>
      <w:r w:rsidRPr="00397ECD">
        <w:rPr>
          <w:rFonts w:ascii="仿宋" w:eastAsia="仿宋" w:hAnsi="仿宋" w:cs="黑体" w:hint="eastAsia"/>
          <w:color w:val="000000" w:themeColor="text1"/>
          <w:sz w:val="28"/>
          <w:szCs w:val="28"/>
        </w:rPr>
        <w:t>住宿费标准：</w:t>
      </w:r>
      <w:r w:rsidRPr="00397ECD">
        <w:rPr>
          <w:rFonts w:ascii="仿宋" w:eastAsia="仿宋" w:hAnsi="仿宋" w:cs="黑体"/>
          <w:color w:val="000000" w:themeColor="text1"/>
          <w:sz w:val="28"/>
          <w:szCs w:val="28"/>
        </w:rPr>
        <w:t>2500</w:t>
      </w:r>
      <w:r w:rsidRPr="00397ECD">
        <w:rPr>
          <w:rFonts w:ascii="仿宋" w:eastAsia="仿宋" w:hAnsi="仿宋" w:cs="黑体" w:hint="eastAsia"/>
          <w:color w:val="000000" w:themeColor="text1"/>
          <w:sz w:val="28"/>
          <w:szCs w:val="28"/>
        </w:rPr>
        <w:t>元/学期</w:t>
      </w:r>
      <w:r w:rsidR="000D023D" w:rsidRPr="00397ECD">
        <w:rPr>
          <w:rFonts w:ascii="仿宋" w:eastAsia="仿宋" w:hAnsi="仿宋" w:cs="黑体" w:hint="eastAsia"/>
          <w:color w:val="000000" w:themeColor="text1"/>
          <w:sz w:val="28"/>
          <w:szCs w:val="28"/>
        </w:rPr>
        <w:t>。</w:t>
      </w:r>
    </w:p>
    <w:p w14:paraId="301FDA4A" w14:textId="7AF88C19" w:rsidR="00A44BCE" w:rsidRPr="00397ECD" w:rsidRDefault="00B71955" w:rsidP="004950CE">
      <w:pPr>
        <w:widowControl/>
        <w:adjustRightInd w:val="0"/>
        <w:snapToGrid w:val="0"/>
        <w:spacing w:after="0" w:line="360" w:lineRule="auto"/>
        <w:ind w:firstLineChars="200" w:firstLine="560"/>
        <w:jc w:val="left"/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</w:pPr>
      <w:r w:rsidRPr="00397ECD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七、</w:t>
      </w:r>
      <w:r w:rsidR="009B5A8E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咨询电话</w:t>
      </w:r>
    </w:p>
    <w:p w14:paraId="704A0916" w14:textId="5218B92A" w:rsidR="00A44BCE" w:rsidRPr="00397ECD" w:rsidRDefault="00B71955" w:rsidP="004950CE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</w:pPr>
      <w:r w:rsidRPr="00397ECD">
        <w:rPr>
          <w:rFonts w:ascii="仿宋" w:eastAsia="仿宋" w:hAnsi="仿宋" w:cs="黑体" w:hint="eastAsia"/>
          <w:color w:val="000000" w:themeColor="text1"/>
          <w:sz w:val="28"/>
          <w:szCs w:val="28"/>
        </w:rPr>
        <w:t>招生电话：</w:t>
      </w:r>
      <w:r w:rsidRPr="00397ECD">
        <w:rPr>
          <w:rFonts w:ascii="仿宋" w:eastAsia="仿宋" w:hAnsi="仿宋" w:cs="黑体"/>
          <w:color w:val="000000" w:themeColor="text1"/>
          <w:sz w:val="28"/>
          <w:szCs w:val="28"/>
        </w:rPr>
        <w:t>021-</w:t>
      </w:r>
      <w:r w:rsidRPr="00397ECD">
        <w:rPr>
          <w:rFonts w:ascii="仿宋" w:eastAsia="仿宋" w:hAnsi="仿宋"/>
          <w:color w:val="000000" w:themeColor="text1"/>
          <w:kern w:val="0"/>
          <w:sz w:val="28"/>
          <w:szCs w:val="28"/>
          <w:shd w:val="clear" w:color="auto" w:fill="FFFFFF"/>
        </w:rPr>
        <w:t>64806128</w:t>
      </w:r>
    </w:p>
    <w:p w14:paraId="634B93BD" w14:textId="77777777" w:rsidR="00A44BCE" w:rsidRPr="00397ECD" w:rsidRDefault="00B71955" w:rsidP="004950CE">
      <w:pPr>
        <w:widowControl/>
        <w:numPr>
          <w:ilvl w:val="0"/>
          <w:numId w:val="1"/>
        </w:numPr>
        <w:snapToGrid w:val="0"/>
        <w:spacing w:after="0" w:line="360" w:lineRule="auto"/>
        <w:ind w:firstLineChars="200" w:firstLine="560"/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</w:pPr>
      <w:r w:rsidRPr="00397ECD">
        <w:rPr>
          <w:rFonts w:ascii="仿宋" w:eastAsia="仿宋" w:hAnsi="仿宋" w:cs="宋体" w:hint="eastAsia"/>
          <w:bCs/>
          <w:color w:val="000000" w:themeColor="text1"/>
          <w:kern w:val="0"/>
          <w:sz w:val="28"/>
          <w:szCs w:val="28"/>
        </w:rPr>
        <w:t>其他事项</w:t>
      </w:r>
    </w:p>
    <w:p w14:paraId="656FB883" w14:textId="77777777" w:rsidR="00A44BCE" w:rsidRPr="00397ECD" w:rsidRDefault="00B71955" w:rsidP="004950CE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397ECD">
        <w:rPr>
          <w:rFonts w:ascii="仿宋" w:eastAsia="仿宋" w:hAnsi="仿宋" w:cs="黑体" w:hint="eastAsia"/>
          <w:color w:val="000000" w:themeColor="text1"/>
          <w:sz w:val="28"/>
          <w:szCs w:val="28"/>
        </w:rPr>
        <w:t>我们承诺：</w:t>
      </w:r>
    </w:p>
    <w:p w14:paraId="0A06674A" w14:textId="77777777" w:rsidR="00A44BCE" w:rsidRPr="00397ECD" w:rsidRDefault="00B71955" w:rsidP="004950CE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397ECD">
        <w:rPr>
          <w:rFonts w:ascii="仿宋" w:eastAsia="仿宋" w:hAnsi="仿宋" w:cs="黑体"/>
          <w:color w:val="000000" w:themeColor="text1"/>
          <w:sz w:val="28"/>
          <w:szCs w:val="28"/>
        </w:rPr>
        <w:t>1</w:t>
      </w:r>
      <w:r w:rsidRPr="00397ECD">
        <w:rPr>
          <w:rFonts w:ascii="仿宋" w:eastAsia="仿宋" w:hAnsi="仿宋" w:cs="黑体" w:hint="eastAsia"/>
          <w:color w:val="000000" w:themeColor="text1"/>
          <w:sz w:val="28"/>
          <w:szCs w:val="28"/>
        </w:rPr>
        <w:t>、不提前组织学生报名或变相报名；</w:t>
      </w:r>
    </w:p>
    <w:p w14:paraId="32B5325D" w14:textId="77777777" w:rsidR="00A44BCE" w:rsidRPr="00397ECD" w:rsidRDefault="00B71955" w:rsidP="004950CE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397ECD">
        <w:rPr>
          <w:rFonts w:ascii="仿宋" w:eastAsia="仿宋" w:hAnsi="仿宋" w:cs="黑体"/>
          <w:color w:val="000000" w:themeColor="text1"/>
          <w:sz w:val="28"/>
          <w:szCs w:val="28"/>
        </w:rPr>
        <w:t>2</w:t>
      </w:r>
      <w:r w:rsidRPr="00397ECD">
        <w:rPr>
          <w:rFonts w:ascii="仿宋" w:eastAsia="仿宋" w:hAnsi="仿宋" w:cs="黑体" w:hint="eastAsia"/>
          <w:color w:val="000000" w:themeColor="text1"/>
          <w:sz w:val="28"/>
          <w:szCs w:val="28"/>
        </w:rPr>
        <w:t>、不举行任何测试、测评、学科练习、面试或面谈；</w:t>
      </w:r>
    </w:p>
    <w:p w14:paraId="6C59E144" w14:textId="77777777" w:rsidR="00A44BCE" w:rsidRPr="00397ECD" w:rsidRDefault="00B71955" w:rsidP="004950CE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397ECD">
        <w:rPr>
          <w:rFonts w:ascii="仿宋" w:eastAsia="仿宋" w:hAnsi="仿宋" w:cs="黑体"/>
          <w:color w:val="000000" w:themeColor="text1"/>
          <w:sz w:val="28"/>
          <w:szCs w:val="28"/>
        </w:rPr>
        <w:t>3</w:t>
      </w:r>
      <w:r w:rsidRPr="00397ECD">
        <w:rPr>
          <w:rFonts w:ascii="仿宋" w:eastAsia="仿宋" w:hAnsi="仿宋" w:cs="黑体" w:hint="eastAsia"/>
          <w:color w:val="000000" w:themeColor="text1"/>
          <w:sz w:val="28"/>
          <w:szCs w:val="28"/>
        </w:rPr>
        <w:t>、招生录取不与任何培训机构挂钩；</w:t>
      </w:r>
    </w:p>
    <w:p w14:paraId="4F23D27B" w14:textId="77777777" w:rsidR="00A44BCE" w:rsidRPr="00397ECD" w:rsidRDefault="00B71955" w:rsidP="004950CE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  <w:r w:rsidRPr="00397ECD">
        <w:rPr>
          <w:rFonts w:ascii="仿宋" w:eastAsia="仿宋" w:hAnsi="仿宋" w:cs="黑体"/>
          <w:color w:val="000000" w:themeColor="text1"/>
          <w:sz w:val="28"/>
          <w:szCs w:val="28"/>
        </w:rPr>
        <w:t>4</w:t>
      </w:r>
      <w:r w:rsidRPr="00397ECD">
        <w:rPr>
          <w:rFonts w:ascii="仿宋" w:eastAsia="仿宋" w:hAnsi="仿宋" w:cs="黑体" w:hint="eastAsia"/>
          <w:color w:val="000000" w:themeColor="text1"/>
          <w:sz w:val="28"/>
          <w:szCs w:val="28"/>
        </w:rPr>
        <w:t>、义务教育阶段民办学校不引进境外课程，不使用境外教材。</w:t>
      </w:r>
    </w:p>
    <w:p w14:paraId="2C4E9E5D" w14:textId="77777777" w:rsidR="00A44BCE" w:rsidRPr="00397ECD" w:rsidRDefault="00A44BCE" w:rsidP="004950CE">
      <w:pPr>
        <w:widowControl/>
        <w:snapToGrid w:val="0"/>
        <w:spacing w:after="0" w:line="360" w:lineRule="auto"/>
        <w:ind w:firstLineChars="200" w:firstLine="560"/>
        <w:rPr>
          <w:rFonts w:ascii="仿宋" w:eastAsia="仿宋" w:hAnsi="仿宋" w:cs="黑体" w:hint="eastAsia"/>
          <w:color w:val="000000" w:themeColor="text1"/>
          <w:sz w:val="28"/>
          <w:szCs w:val="28"/>
        </w:rPr>
      </w:pPr>
    </w:p>
    <w:p w14:paraId="5F1E1BEB" w14:textId="415559A5" w:rsidR="00A44BCE" w:rsidRPr="00397ECD" w:rsidRDefault="00B71955" w:rsidP="004950CE">
      <w:pPr>
        <w:widowControl/>
        <w:snapToGrid w:val="0"/>
        <w:spacing w:after="0" w:line="360" w:lineRule="auto"/>
        <w:ind w:right="560" w:firstLineChars="200" w:firstLine="560"/>
        <w:jc w:val="right"/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</w:pPr>
      <w:r w:rsidRPr="00397ECD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上海市燎原双语学校</w:t>
      </w:r>
    </w:p>
    <w:p w14:paraId="2121E0D0" w14:textId="1F3965E6" w:rsidR="00A44BCE" w:rsidRPr="00397ECD" w:rsidRDefault="009B5A8E" w:rsidP="009B5A8E">
      <w:pPr>
        <w:widowControl/>
        <w:snapToGrid w:val="0"/>
        <w:spacing w:after="0" w:line="360" w:lineRule="auto"/>
        <w:ind w:right="700" w:firstLineChars="200" w:firstLine="560"/>
        <w:jc w:val="right"/>
        <w:rPr>
          <w:rFonts w:ascii="仿宋" w:eastAsia="仿宋" w:hAnsi="仿宋" w:hint="eastAsia"/>
          <w:color w:val="000000" w:themeColor="text1"/>
          <w:sz w:val="28"/>
          <w:szCs w:val="28"/>
        </w:rPr>
      </w:pPr>
      <w:r w:rsidRPr="009B5A8E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2025年4月7日</w:t>
      </w:r>
    </w:p>
    <w:sectPr w:rsidR="00A44BCE" w:rsidRPr="00397ECD" w:rsidSect="009B5A8E">
      <w:headerReference w:type="default" r:id="rId8"/>
      <w:footerReference w:type="default" r:id="rId9"/>
      <w:pgSz w:w="11907" w:h="16840"/>
      <w:pgMar w:top="1701" w:right="1418" w:bottom="1276" w:left="1418" w:header="283" w:footer="680" w:gutter="0"/>
      <w:cols w:space="0"/>
      <w:docGrid w:type="lines" w:linePitch="7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B1DB1A" w14:textId="77777777" w:rsidR="00074381" w:rsidRDefault="00074381">
      <w:pPr>
        <w:spacing w:line="240" w:lineRule="auto"/>
      </w:pPr>
      <w:r>
        <w:separator/>
      </w:r>
    </w:p>
  </w:endnote>
  <w:endnote w:type="continuationSeparator" w:id="0">
    <w:p w14:paraId="220C587B" w14:textId="77777777" w:rsidR="00074381" w:rsidRDefault="0007438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8BDFD1" w14:textId="77777777" w:rsidR="00A44BCE" w:rsidRDefault="00B71955">
    <w:pPr>
      <w:pStyle w:val="a5"/>
      <w:spacing w:line="1" w:lineRule="exact"/>
      <w:rPr>
        <w:color w:val="7F7F7F" w:themeColor="text1" w:themeTint="8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A796533" wp14:editId="0E2C1359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BEEEB30" w14:textId="77777777" w:rsidR="00A44BCE" w:rsidRDefault="00B71955">
                          <w:pPr>
                            <w:pStyle w:val="a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4950CE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/ </w:t>
                          </w:r>
                          <w:fldSimple w:instr=" NUMPAGES  \* MERGEFORMAT ">
                            <w:r w:rsidR="004950CE">
                              <w:rPr>
                                <w:noProof/>
                              </w:rPr>
                              <w:t>2</w:t>
                            </w:r>
                          </w:fldSimple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A796533"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margin-left:0;margin-top:0;width:2in;height:2in;z-index:2516602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" filled="f" stroked="f" strokeweight=".5pt">
              <v:textbox style="mso-fit-shape-to-text:t" inset="0,0,0,0">
                <w:txbxContent>
                  <w:p w14:paraId="4BEEEB30" w14:textId="77777777" w:rsidR="00A44BCE" w:rsidRDefault="00B71955">
                    <w:pPr>
                      <w:pStyle w:val="a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4950CE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  <w:r>
                      <w:t xml:space="preserve"> / </w:t>
                    </w:r>
                    <w:fldSimple w:instr=" NUMPAGES  \* MERGEFORMAT ">
                      <w:r w:rsidR="004950CE">
                        <w:rPr>
                          <w:noProof/>
                        </w:rPr>
                        <w:t>2</w:t>
                      </w:r>
                    </w:fldSimple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B95CBF" w14:textId="77777777" w:rsidR="00074381" w:rsidRDefault="00074381">
      <w:pPr>
        <w:spacing w:after="0"/>
      </w:pPr>
      <w:r>
        <w:separator/>
      </w:r>
    </w:p>
  </w:footnote>
  <w:footnote w:type="continuationSeparator" w:id="0">
    <w:p w14:paraId="6DF23EC6" w14:textId="77777777" w:rsidR="00074381" w:rsidRDefault="0007438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064B0A" w14:textId="58F951DE" w:rsidR="00A44BCE" w:rsidRDefault="00A44BCE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C34078CD"/>
    <w:multiLevelType w:val="singleLevel"/>
    <w:tmpl w:val="C34078CD"/>
    <w:lvl w:ilvl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 w16cid:durableId="5207074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420"/>
  <w:drawingGridHorizontalSpacing w:val="105"/>
  <w:drawingGridVerticalSpacing w:val="725"/>
  <w:displayHorizontalDrawingGridEvery w:val="0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jlkNGM2NTQ2YThjNGE3NWZkMzJhZDM2M2Y5ZTA5MjgifQ=="/>
  </w:docVars>
  <w:rsids>
    <w:rsidRoot w:val="3FEC5CDD"/>
    <w:rsid w:val="0001264B"/>
    <w:rsid w:val="00025FCB"/>
    <w:rsid w:val="0006636B"/>
    <w:rsid w:val="0006689C"/>
    <w:rsid w:val="00074381"/>
    <w:rsid w:val="000C59CA"/>
    <w:rsid w:val="000D023D"/>
    <w:rsid w:val="000F0751"/>
    <w:rsid w:val="000F4088"/>
    <w:rsid w:val="00117617"/>
    <w:rsid w:val="00135038"/>
    <w:rsid w:val="00155EEC"/>
    <w:rsid w:val="001C2B66"/>
    <w:rsid w:val="00206B8B"/>
    <w:rsid w:val="00217824"/>
    <w:rsid w:val="00230980"/>
    <w:rsid w:val="00261139"/>
    <w:rsid w:val="002B7E37"/>
    <w:rsid w:val="00331EBD"/>
    <w:rsid w:val="00337666"/>
    <w:rsid w:val="00372979"/>
    <w:rsid w:val="00382D29"/>
    <w:rsid w:val="003879B7"/>
    <w:rsid w:val="00397ECD"/>
    <w:rsid w:val="003D40C9"/>
    <w:rsid w:val="003E5177"/>
    <w:rsid w:val="003F3C39"/>
    <w:rsid w:val="003F73DE"/>
    <w:rsid w:val="004043E7"/>
    <w:rsid w:val="004223E0"/>
    <w:rsid w:val="00431C34"/>
    <w:rsid w:val="00435799"/>
    <w:rsid w:val="004950CE"/>
    <w:rsid w:val="004C47B0"/>
    <w:rsid w:val="004D48A4"/>
    <w:rsid w:val="004D4A4D"/>
    <w:rsid w:val="004E7E1F"/>
    <w:rsid w:val="005031B8"/>
    <w:rsid w:val="00531498"/>
    <w:rsid w:val="005416F0"/>
    <w:rsid w:val="00554AA8"/>
    <w:rsid w:val="00556365"/>
    <w:rsid w:val="005E4AFC"/>
    <w:rsid w:val="005F03CC"/>
    <w:rsid w:val="005F77A1"/>
    <w:rsid w:val="0063624C"/>
    <w:rsid w:val="006407C1"/>
    <w:rsid w:val="00662B12"/>
    <w:rsid w:val="006A18D0"/>
    <w:rsid w:val="006D3A41"/>
    <w:rsid w:val="006D3C88"/>
    <w:rsid w:val="0070225F"/>
    <w:rsid w:val="00751CD0"/>
    <w:rsid w:val="007A694D"/>
    <w:rsid w:val="008038C9"/>
    <w:rsid w:val="00831337"/>
    <w:rsid w:val="00875546"/>
    <w:rsid w:val="008E03B8"/>
    <w:rsid w:val="008E4C47"/>
    <w:rsid w:val="0091226A"/>
    <w:rsid w:val="00930713"/>
    <w:rsid w:val="009436AE"/>
    <w:rsid w:val="00972C69"/>
    <w:rsid w:val="0097688B"/>
    <w:rsid w:val="0099301B"/>
    <w:rsid w:val="009B137E"/>
    <w:rsid w:val="009B445D"/>
    <w:rsid w:val="009B5A8E"/>
    <w:rsid w:val="009E586E"/>
    <w:rsid w:val="00A13A6F"/>
    <w:rsid w:val="00A13DDD"/>
    <w:rsid w:val="00A22854"/>
    <w:rsid w:val="00A34014"/>
    <w:rsid w:val="00A44BCE"/>
    <w:rsid w:val="00A67FC9"/>
    <w:rsid w:val="00AD7816"/>
    <w:rsid w:val="00B11AD8"/>
    <w:rsid w:val="00B4098C"/>
    <w:rsid w:val="00B71955"/>
    <w:rsid w:val="00B82A29"/>
    <w:rsid w:val="00B947D5"/>
    <w:rsid w:val="00BD7E5D"/>
    <w:rsid w:val="00BE54A2"/>
    <w:rsid w:val="00C01914"/>
    <w:rsid w:val="00C231A9"/>
    <w:rsid w:val="00C5298F"/>
    <w:rsid w:val="00C745D0"/>
    <w:rsid w:val="00C77217"/>
    <w:rsid w:val="00CB4E27"/>
    <w:rsid w:val="00CC6B58"/>
    <w:rsid w:val="00CF6EC1"/>
    <w:rsid w:val="00D167F4"/>
    <w:rsid w:val="00D22623"/>
    <w:rsid w:val="00DD0BBA"/>
    <w:rsid w:val="00E62832"/>
    <w:rsid w:val="00E67AA3"/>
    <w:rsid w:val="00E76D87"/>
    <w:rsid w:val="00E9190B"/>
    <w:rsid w:val="00E92EEB"/>
    <w:rsid w:val="00EC20B9"/>
    <w:rsid w:val="00EC498B"/>
    <w:rsid w:val="00F05AB0"/>
    <w:rsid w:val="00F35DBC"/>
    <w:rsid w:val="00F665B6"/>
    <w:rsid w:val="00F86F40"/>
    <w:rsid w:val="00F90D6E"/>
    <w:rsid w:val="00FC0B71"/>
    <w:rsid w:val="00FD3E1A"/>
    <w:rsid w:val="00FE3B1F"/>
    <w:rsid w:val="0F106B66"/>
    <w:rsid w:val="16725818"/>
    <w:rsid w:val="215538A5"/>
    <w:rsid w:val="23BD258B"/>
    <w:rsid w:val="287F0B3F"/>
    <w:rsid w:val="2EAA4B45"/>
    <w:rsid w:val="321330B3"/>
    <w:rsid w:val="3A886CBE"/>
    <w:rsid w:val="3B7701B9"/>
    <w:rsid w:val="3FEC5CDD"/>
    <w:rsid w:val="430D6E9D"/>
    <w:rsid w:val="431F7CA4"/>
    <w:rsid w:val="4A526E1E"/>
    <w:rsid w:val="4D1819F5"/>
    <w:rsid w:val="4FDA6CC0"/>
    <w:rsid w:val="58FF26D7"/>
    <w:rsid w:val="595D4798"/>
    <w:rsid w:val="646575B5"/>
    <w:rsid w:val="64823BA2"/>
    <w:rsid w:val="65127160"/>
    <w:rsid w:val="6B0B1E43"/>
    <w:rsid w:val="70D87EAE"/>
    <w:rsid w:val="7D4A5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98B1805"/>
  <w15:docId w15:val="{49A2AEDD-083E-4034-A6FC-619F5FC71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spacing w:after="160" w:line="259" w:lineRule="auto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qFormat/>
    <w:rPr>
      <w:sz w:val="18"/>
      <w:szCs w:val="18"/>
    </w:r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link w:val="a7"/>
    <w:uiPriority w:val="99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8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批注框文本 字符"/>
    <w:basedOn w:val="a0"/>
    <w:link w:val="a3"/>
    <w:qFormat/>
    <w:rPr>
      <w:kern w:val="2"/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4950CE"/>
    <w:rPr>
      <w:kern w:val="2"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049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140</Words>
  <Characters>798</Characters>
  <Application>Microsoft Office Word</Application>
  <DocSecurity>0</DocSecurity>
  <Lines>6</Lines>
  <Paragraphs>1</Paragraphs>
  <ScaleCrop>false</ScaleCrop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陆地一颗种</dc:creator>
  <cp:lastModifiedBy>婷婷 Gladys</cp:lastModifiedBy>
  <cp:revision>7</cp:revision>
  <cp:lastPrinted>2021-03-08T07:08:00Z</cp:lastPrinted>
  <dcterms:created xsi:type="dcterms:W3CDTF">2025-03-27T03:47:00Z</dcterms:created>
  <dcterms:modified xsi:type="dcterms:W3CDTF">2025-03-27T05:08:00Z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15526DC8963D4400AA41799A97E9520B</vt:lpwstr>
  </property>
</Properties>
</file>