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D81A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《闵行区关于新一轮促进生物医药产业高质量发展的若干意见》的</w:t>
      </w:r>
      <w:r>
        <w:rPr>
          <w:rFonts w:hint="eastAsia" w:ascii="方正小标宋简体" w:hAnsi="方正小标宋简体" w:eastAsia="方正小标宋简体" w:cs="方正小标宋简体"/>
          <w:sz w:val="44"/>
          <w:szCs w:val="44"/>
          <w:lang w:eastAsia="zh-CN"/>
        </w:rPr>
        <w:t>政策</w:t>
      </w:r>
      <w:r>
        <w:rPr>
          <w:rFonts w:hint="eastAsia" w:ascii="方正小标宋简体" w:hAnsi="方正小标宋简体" w:eastAsia="方正小标宋简体" w:cs="方正小标宋简体"/>
          <w:sz w:val="44"/>
          <w:szCs w:val="44"/>
        </w:rPr>
        <w:t>解读</w:t>
      </w:r>
    </w:p>
    <w:p w14:paraId="4A47B4B3">
      <w:pPr>
        <w:spacing w:line="560" w:lineRule="exact"/>
        <w:rPr>
          <w:rFonts w:ascii="方正小标宋简体" w:hAnsi="方正小标宋简体" w:eastAsia="方正小标宋简体" w:cs="方正小标宋简体"/>
          <w:sz w:val="32"/>
          <w:szCs w:val="32"/>
        </w:rPr>
      </w:pPr>
    </w:p>
    <w:p w14:paraId="63E47792">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《闵行区关于新一轮促进生物医药产业高质量发展的若干意见》出台的背景和意义？</w:t>
      </w:r>
    </w:p>
    <w:p w14:paraId="326A4599">
      <w:pPr>
        <w:adjustRightInd w:val="0"/>
        <w:snapToGrid w:val="0"/>
        <w:spacing w:line="56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闵行区作为上海市生物医药新一轮“上海方案”产业布局的重要承载区之一,依托“市区协同”产业协同联动机制，着力打造</w:t>
      </w:r>
      <w:r>
        <w:rPr>
          <w:rFonts w:hint="eastAsia" w:ascii="仿宋" w:hAnsi="仿宋" w:eastAsia="仿宋" w:cs="仿宋"/>
          <w:color w:val="000000" w:themeColor="text1"/>
          <w:sz w:val="32"/>
          <w:szCs w:val="32"/>
          <w:lang w:eastAsia="zh-CN"/>
          <w14:textFill>
            <w14:solidFill>
              <w14:schemeClr w14:val="tx1"/>
            </w14:solidFill>
          </w14:textFill>
        </w:rPr>
        <w:t>三大</w:t>
      </w:r>
      <w:r>
        <w:rPr>
          <w:rFonts w:hint="eastAsia" w:ascii="仿宋" w:hAnsi="仿宋" w:eastAsia="仿宋" w:cs="仿宋"/>
          <w:color w:val="000000" w:themeColor="text1"/>
          <w:sz w:val="32"/>
          <w:szCs w:val="32"/>
          <w14:textFill>
            <w14:solidFill>
              <w14:schemeClr w14:val="tx1"/>
            </w14:solidFill>
          </w14:textFill>
        </w:rPr>
        <w:t>千亿级产业集群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为进一步聚焦新质生产力加快推进新型工业化，促进产业能级不断提升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闵行区科学技术委员会汲取</w:t>
      </w:r>
      <w:r>
        <w:rPr>
          <w:rFonts w:hint="eastAsia" w:ascii="仿宋" w:hAnsi="仿宋" w:eastAsia="仿宋" w:cs="仿宋"/>
          <w:color w:val="000000" w:themeColor="text1"/>
          <w:sz w:val="32"/>
          <w:szCs w:val="32"/>
          <w:lang w:eastAsia="zh-CN"/>
          <w14:textFill>
            <w14:solidFill>
              <w14:schemeClr w14:val="tx1"/>
            </w14:solidFill>
          </w14:textFill>
        </w:rPr>
        <w:t>上一轮</w:t>
      </w:r>
      <w:r>
        <w:rPr>
          <w:rFonts w:hint="eastAsia" w:ascii="仿宋" w:hAnsi="仿宋" w:eastAsia="仿宋" w:cs="仿宋"/>
          <w:color w:val="000000" w:themeColor="text1"/>
          <w:sz w:val="32"/>
          <w:szCs w:val="32"/>
          <w14:textFill>
            <w14:solidFill>
              <w14:schemeClr w14:val="tx1"/>
            </w14:solidFill>
          </w14:textFill>
        </w:rPr>
        <w:t>政策实践的经验，结合《上海市人民政府办公厅关于支持生物医药产业全链条创新发展的若干意见》（沪府办规〔2024〕9号）等相关精神，广泛调研和听取意见，横向比较其他兄弟区和外省市的相关做法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结合闵行实际特制定了</w:t>
      </w:r>
      <w:r>
        <w:rPr>
          <w:rFonts w:hint="eastAsia" w:ascii="仿宋" w:hAnsi="仿宋" w:eastAsia="仿宋" w:cs="仿宋"/>
          <w:color w:val="000000" w:themeColor="text1"/>
          <w:sz w:val="32"/>
          <w:szCs w:val="32"/>
          <w:lang w:eastAsia="zh-CN"/>
          <w14:textFill>
            <w14:solidFill>
              <w14:schemeClr w14:val="tx1"/>
            </w14:solidFill>
          </w14:textFill>
        </w:rPr>
        <w:t>《闵行区关于新一轮促进生物医药产业高质量发展的若干意见》。</w:t>
      </w:r>
    </w:p>
    <w:p w14:paraId="51ED756F">
      <w:pPr>
        <w:adjustRightInd w:val="0"/>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新一轮政策内容涵盖生物医药企业“研发+临床+制造+应用”全链条，</w:t>
      </w:r>
      <w:r>
        <w:rPr>
          <w:rFonts w:hint="eastAsia" w:ascii="仿宋" w:hAnsi="仿宋" w:eastAsia="仿宋" w:cs="仿宋"/>
          <w:color w:val="000000" w:themeColor="text1"/>
          <w:sz w:val="32"/>
          <w:szCs w:val="32"/>
          <w14:textFill>
            <w14:solidFill>
              <w14:schemeClr w14:val="tx1"/>
            </w14:solidFill>
          </w14:textFill>
        </w:rPr>
        <w:t>充分发挥产业基础优势、科创资源优势和人才集聚优势，加大政策资源倾斜力度，完善产业资源配套，体系化协同推进，进一步发挥生物医药在新质生产力中的支撑作用，加快推进闵行区生物医药产业高质量发展</w:t>
      </w:r>
      <w:r>
        <w:rPr>
          <w:rFonts w:hint="eastAsia" w:ascii="仿宋" w:hAnsi="仿宋" w:eastAsia="仿宋" w:cs="仿宋"/>
          <w:color w:val="000000" w:themeColor="text1"/>
          <w:sz w:val="32"/>
          <w:szCs w:val="32"/>
          <w:lang w:eastAsia="zh-CN"/>
          <w14:textFill>
            <w14:solidFill>
              <w14:schemeClr w14:val="tx1"/>
            </w14:solidFill>
          </w14:textFill>
        </w:rPr>
        <w:t>。</w:t>
      </w:r>
    </w:p>
    <w:p w14:paraId="5CAD2912">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rPr>
      </w:pPr>
    </w:p>
    <w:p w14:paraId="15F2D62F">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二、《闵行区关于新一轮促进生物医药产业高质量发展的若干意见》的制定依据是什么？</w:t>
      </w:r>
    </w:p>
    <w:p w14:paraId="43F18BE1">
      <w:pPr>
        <w:adjustRightInd w:val="0"/>
        <w:snapToGrid w:val="0"/>
        <w:spacing w:line="56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《上海市人民政府办公厅关于支持生物医药产业全链条创新发展的若干意见》（沪府办规〔2024〕9号）</w:t>
      </w:r>
      <w:r>
        <w:rPr>
          <w:rFonts w:hint="eastAsia" w:ascii="仿宋" w:hAnsi="仿宋" w:eastAsia="仿宋" w:cs="仿宋"/>
          <w:color w:val="000000" w:themeColor="text1"/>
          <w:sz w:val="32"/>
          <w:szCs w:val="32"/>
          <w:lang w:eastAsia="zh-CN"/>
          <w14:textFill>
            <w14:solidFill>
              <w14:schemeClr w14:val="tx1"/>
            </w14:solidFill>
          </w14:textFill>
        </w:rPr>
        <w:t>。</w:t>
      </w:r>
      <w:bookmarkStart w:id="3" w:name="_GoBack"/>
      <w:bookmarkEnd w:id="3"/>
    </w:p>
    <w:p w14:paraId="174544A4">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p>
    <w:p w14:paraId="1B5A0378">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、《闵行区关于新一轮促进生物医药产业高质量发展的若干意见》的</w:t>
      </w:r>
      <w:r>
        <w:rPr>
          <w:rFonts w:hint="eastAsia" w:ascii="仿宋" w:hAnsi="仿宋" w:eastAsia="仿宋" w:cs="仿宋"/>
          <w:b/>
          <w:sz w:val="32"/>
          <w:szCs w:val="32"/>
          <w:lang w:eastAsia="zh-CN"/>
        </w:rPr>
        <w:t>主要内容有哪些</w:t>
      </w:r>
      <w:r>
        <w:rPr>
          <w:rFonts w:hint="eastAsia" w:ascii="仿宋" w:hAnsi="仿宋" w:eastAsia="仿宋" w:cs="仿宋"/>
          <w:b/>
          <w:sz w:val="32"/>
          <w:szCs w:val="32"/>
        </w:rPr>
        <w:t>？</w:t>
      </w:r>
    </w:p>
    <w:p w14:paraId="55AFCCF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t>政策从</w:t>
      </w:r>
      <w:r>
        <w:rPr>
          <w:rFonts w:hint="eastAsia" w:ascii="仿宋" w:hAnsi="仿宋" w:eastAsia="仿宋" w:cs="仿宋"/>
          <w:sz w:val="32"/>
          <w:szCs w:val="32"/>
          <w:highlight w:val="none"/>
        </w:rPr>
        <w:t>“提升研发创新能力”、“</w:t>
      </w:r>
      <w:bookmarkStart w:id="0" w:name="OLE_LINK5"/>
      <w:r>
        <w:rPr>
          <w:rFonts w:hint="eastAsia" w:ascii="仿宋" w:hAnsi="仿宋" w:eastAsia="仿宋" w:cs="仿宋"/>
          <w:sz w:val="32"/>
          <w:szCs w:val="32"/>
          <w:highlight w:val="none"/>
        </w:rPr>
        <w:t>加大临床支撑作用</w:t>
      </w:r>
      <w:bookmarkEnd w:id="0"/>
      <w:r>
        <w:rPr>
          <w:rFonts w:hint="eastAsia" w:ascii="仿宋" w:hAnsi="仿宋" w:eastAsia="仿宋" w:cs="仿宋"/>
          <w:sz w:val="32"/>
          <w:szCs w:val="32"/>
          <w:highlight w:val="none"/>
        </w:rPr>
        <w:t>”、“</w:t>
      </w:r>
      <w:bookmarkStart w:id="1" w:name="OLE_LINK7"/>
      <w:r>
        <w:rPr>
          <w:rFonts w:hint="eastAsia" w:ascii="仿宋" w:hAnsi="仿宋" w:eastAsia="仿宋" w:cs="仿宋"/>
          <w:sz w:val="32"/>
          <w:szCs w:val="32"/>
          <w:highlight w:val="none"/>
        </w:rPr>
        <w:t>支持产业规模发展</w:t>
      </w:r>
      <w:bookmarkEnd w:id="1"/>
      <w:r>
        <w:rPr>
          <w:rFonts w:hint="eastAsia" w:ascii="仿宋" w:hAnsi="仿宋" w:eastAsia="仿宋" w:cs="仿宋"/>
          <w:sz w:val="32"/>
          <w:szCs w:val="32"/>
          <w:highlight w:val="none"/>
        </w:rPr>
        <w:t>”、“</w:t>
      </w:r>
      <w:bookmarkStart w:id="2" w:name="OLE_LINK8"/>
      <w:r>
        <w:rPr>
          <w:rFonts w:hint="eastAsia" w:ascii="仿宋" w:hAnsi="仿宋" w:eastAsia="仿宋" w:cs="仿宋"/>
          <w:sz w:val="32"/>
          <w:szCs w:val="32"/>
          <w:highlight w:val="none"/>
        </w:rPr>
        <w:t>鼓励产品应用推广</w:t>
      </w:r>
      <w:bookmarkEnd w:id="2"/>
      <w:r>
        <w:rPr>
          <w:rFonts w:hint="eastAsia" w:ascii="仿宋" w:hAnsi="仿宋" w:eastAsia="仿宋" w:cs="仿宋"/>
          <w:sz w:val="32"/>
          <w:szCs w:val="32"/>
          <w:highlight w:val="none"/>
        </w:rPr>
        <w:t>”、“加大服务保障力度”</w:t>
      </w:r>
      <w:r>
        <w:rPr>
          <w:rFonts w:hint="eastAsia" w:ascii="仿宋" w:hAnsi="仿宋" w:eastAsia="仿宋" w:cs="仿宋"/>
          <w:sz w:val="32"/>
          <w:szCs w:val="32"/>
          <w:lang w:eastAsia="zh-CN"/>
        </w:rPr>
        <w:t>五</w:t>
      </w:r>
      <w:r>
        <w:rPr>
          <w:rFonts w:hint="eastAsia" w:ascii="仿宋" w:hAnsi="仿宋" w:eastAsia="仿宋" w:cs="仿宋"/>
          <w:sz w:val="32"/>
          <w:szCs w:val="32"/>
        </w:rPr>
        <w:t>个方面，制定20条具体政策措施。</w:t>
      </w:r>
    </w:p>
    <w:p w14:paraId="246690E9">
      <w:pPr>
        <w:adjustRightInd w:val="0"/>
        <w:snapToGrid w:val="0"/>
        <w:spacing w:line="56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原有政策内容基础上，根据闵行区发展需要特制定新增政策3条，分别是“鼓励校企联合科研攻关”、“依托重点企业打造产业生态”、“支持洁净车间建设”；根据市级政策匹配有6条，分别是“支持药品创新研发”、“支持医疗器械创新研发”、“支持重大产业化项目建设”、“鼓励委托生产新模式”、“支持开拓全球生物医药市场”、“鼓励创新产品示范应用与推广”；保留原有政策2条，“支持前沿技术突破研究”、“支持开展交流合作”；其他9条为保障措施政策，分别为“</w:t>
      </w:r>
      <w:r>
        <w:rPr>
          <w:rFonts w:hint="eastAsia" w:ascii="仿宋" w:hAnsi="仿宋" w:eastAsia="仿宋" w:cs="仿宋"/>
          <w:bCs/>
          <w:sz w:val="32"/>
          <w:szCs w:val="32"/>
        </w:rPr>
        <w:t>加强研究型医院建设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sz w:val="32"/>
          <w:szCs w:val="32"/>
        </w:rPr>
        <w:t>支持开展创新药械临床试验</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sz w:val="32"/>
          <w:szCs w:val="32"/>
        </w:rPr>
        <w:t>建设医疗医保数据资源合作利用机制</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sz w:val="32"/>
          <w:szCs w:val="32"/>
        </w:rPr>
        <w:t>保障产业空间</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sz w:val="32"/>
          <w:szCs w:val="32"/>
        </w:rPr>
        <w:t>鼓励创新产品入院配备使用</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sz w:val="32"/>
          <w:szCs w:val="32"/>
        </w:rPr>
        <w:t>强化注册审评跨前指导服务</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sz w:val="32"/>
          <w:szCs w:val="32"/>
        </w:rPr>
        <w:t>提升投融资支持服务</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sz w:val="32"/>
          <w:szCs w:val="32"/>
        </w:rPr>
        <w:t>加大专业人才引育力度</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sz w:val="32"/>
          <w:szCs w:val="32"/>
        </w:rPr>
        <w:t>建立企业诉求协调解决机制</w:t>
      </w:r>
      <w:r>
        <w:rPr>
          <w:rFonts w:hint="eastAsia" w:ascii="仿宋" w:hAnsi="仿宋" w:eastAsia="仿宋" w:cs="仿宋"/>
          <w:color w:val="000000" w:themeColor="text1"/>
          <w:sz w:val="32"/>
          <w:szCs w:val="32"/>
          <w:lang w:val="en-US" w:eastAsia="zh-CN"/>
          <w14:textFill>
            <w14:solidFill>
              <w14:schemeClr w14:val="tx1"/>
            </w14:solidFill>
          </w14:textFill>
        </w:rPr>
        <w:t>”。</w:t>
      </w:r>
    </w:p>
    <w:p w14:paraId="5EADB941">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p>
    <w:p w14:paraId="48957E1A">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、《闵行区关于新一轮促进生物医药产业高质量发展的若干意见》的</w:t>
      </w:r>
      <w:r>
        <w:rPr>
          <w:rFonts w:hint="eastAsia" w:ascii="仿宋" w:hAnsi="仿宋" w:eastAsia="仿宋" w:cs="仿宋"/>
          <w:b/>
          <w:sz w:val="32"/>
          <w:szCs w:val="32"/>
          <w:lang w:eastAsia="zh-CN"/>
        </w:rPr>
        <w:t>适用范围</w:t>
      </w:r>
      <w:r>
        <w:rPr>
          <w:rFonts w:hint="eastAsia" w:ascii="仿宋" w:hAnsi="仿宋" w:eastAsia="仿宋" w:cs="仿宋"/>
          <w:b/>
          <w:sz w:val="32"/>
          <w:szCs w:val="32"/>
        </w:rPr>
        <w:t>？</w:t>
      </w:r>
    </w:p>
    <w:p w14:paraId="09C2B076">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《闵行区关于新一轮促进生物医药产业高质量发展的若干意见》</w:t>
      </w:r>
      <w:r>
        <w:rPr>
          <w:rFonts w:hint="eastAsia" w:ascii="仿宋" w:hAnsi="仿宋" w:eastAsia="仿宋" w:cs="仿宋"/>
          <w:b w:val="0"/>
          <w:bCs w:val="0"/>
          <w:sz w:val="32"/>
          <w:szCs w:val="32"/>
          <w:highlight w:val="none"/>
        </w:rPr>
        <w:t>适用于依法成立且符合闵行区发展规划的，从事药品、医疗器械、生物技术、生命科学科研仪器等领域研发、生产、专业服务的企事业单位或民办非企业单位，以及生物医药园区。</w:t>
      </w:r>
    </w:p>
    <w:p w14:paraId="2C6E1CC4">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p>
    <w:p w14:paraId="6EB0C7DF">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、《闵行区关于新一轮促进生物医药产业高质量发展的若干意见》</w:t>
      </w:r>
      <w:r>
        <w:rPr>
          <w:rFonts w:hint="eastAsia" w:ascii="仿宋" w:hAnsi="仿宋" w:eastAsia="仿宋" w:cs="仿宋"/>
          <w:b/>
          <w:sz w:val="32"/>
          <w:szCs w:val="32"/>
          <w:lang w:eastAsia="zh-CN"/>
        </w:rPr>
        <w:t>有哪些特点</w:t>
      </w:r>
      <w:r>
        <w:rPr>
          <w:rFonts w:hint="eastAsia" w:ascii="仿宋" w:hAnsi="仿宋" w:eastAsia="仿宋" w:cs="仿宋"/>
          <w:b/>
          <w:sz w:val="32"/>
          <w:szCs w:val="32"/>
        </w:rPr>
        <w:t>？</w:t>
      </w:r>
    </w:p>
    <w:p w14:paraId="31095E6C">
      <w:pPr>
        <w:widowControl/>
        <w:adjustRightInd w:val="0"/>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1.关注企业发展全周期，政策体系更加完整。</w:t>
      </w:r>
    </w:p>
    <w:p w14:paraId="690E4172">
      <w:pPr>
        <w:widowControl/>
        <w:adjustRightInd w:val="0"/>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eastAsia="zh-CN"/>
          <w14:textFill>
            <w14:solidFill>
              <w14:schemeClr w14:val="tx1"/>
            </w14:solidFill>
          </w14:textFill>
        </w:rPr>
        <w:t>新一轮政策从“提升研发创新能力”、“加大临床支撑作用”、“支持产业规模发展”、“鼓励产品应用推广”、“加大服务保障力度”五个方面出发，</w:t>
      </w:r>
      <w:r>
        <w:rPr>
          <w:rFonts w:hint="eastAsia" w:ascii="仿宋" w:hAnsi="仿宋" w:eastAsia="仿宋" w:cs="仿宋"/>
          <w:i w:val="0"/>
          <w:iCs w:val="0"/>
          <w:caps w:val="0"/>
          <w:color w:val="000000"/>
          <w:spacing w:val="0"/>
          <w:sz w:val="32"/>
          <w:szCs w:val="32"/>
          <w:shd w:val="clear" w:fill="FFFFFF"/>
        </w:rPr>
        <w:t>政策</w:t>
      </w:r>
      <w:r>
        <w:rPr>
          <w:rFonts w:hint="eastAsia" w:ascii="仿宋" w:hAnsi="仿宋" w:eastAsia="仿宋" w:cs="仿宋"/>
          <w:color w:val="000000" w:themeColor="text1"/>
          <w:sz w:val="32"/>
          <w:szCs w:val="32"/>
          <w:lang w:eastAsia="zh-CN"/>
          <w14:textFill>
            <w14:solidFill>
              <w14:schemeClr w14:val="tx1"/>
            </w14:solidFill>
          </w14:textFill>
        </w:rPr>
        <w:t>内容兼顾企业发展各个阶段，涵盖生物医药“研发+临床+制造+应用”全链条</w:t>
      </w:r>
      <w:r>
        <w:rPr>
          <w:rFonts w:hint="eastAsia" w:ascii="仿宋" w:hAnsi="仿宋" w:eastAsia="仿宋" w:cs="仿宋"/>
          <w:i w:val="0"/>
          <w:iCs w:val="0"/>
          <w:caps w:val="0"/>
          <w:color w:val="000000"/>
          <w:spacing w:val="0"/>
          <w:sz w:val="32"/>
          <w:szCs w:val="32"/>
          <w:shd w:val="clear" w:fill="FFFFFF"/>
        </w:rPr>
        <w:t>服务体系</w:t>
      </w:r>
      <w:r>
        <w:rPr>
          <w:rFonts w:hint="eastAsia" w:ascii="仿宋" w:hAnsi="仿宋" w:eastAsia="仿宋" w:cs="仿宋"/>
          <w:color w:val="000000" w:themeColor="text1"/>
          <w:sz w:val="32"/>
          <w:szCs w:val="32"/>
          <w:lang w:eastAsia="zh-CN"/>
          <w14:textFill>
            <w14:solidFill>
              <w14:schemeClr w14:val="tx1"/>
            </w14:solidFill>
          </w14:textFill>
        </w:rPr>
        <w:t>。另外，从</w:t>
      </w:r>
      <w:r>
        <w:rPr>
          <w:rFonts w:hint="eastAsia" w:ascii="仿宋" w:hAnsi="仿宋" w:eastAsia="仿宋" w:cs="仿宋"/>
          <w:b w:val="0"/>
          <w:bCs w:val="0"/>
          <w:sz w:val="32"/>
          <w:szCs w:val="32"/>
          <w:lang w:val="en-US" w:eastAsia="zh-CN"/>
        </w:rPr>
        <w:t>“结果导向”为主调整为“全周期支持”，对于新药的临床试验不同阶段给予阶梯式补贴，对于创新医疗器械进入</w:t>
      </w:r>
      <w:r>
        <w:rPr>
          <w:rFonts w:hint="eastAsia" w:ascii="仿宋" w:hAnsi="仿宋" w:eastAsia="仿宋" w:cs="仿宋"/>
          <w:b w:val="0"/>
          <w:bCs w:val="0"/>
          <w:sz w:val="32"/>
          <w:szCs w:val="32"/>
          <w:highlight w:val="none"/>
        </w:rPr>
        <w:t>特别审查程序</w:t>
      </w:r>
      <w:r>
        <w:rPr>
          <w:rFonts w:hint="eastAsia" w:ascii="仿宋" w:hAnsi="仿宋" w:eastAsia="仿宋" w:cs="仿宋"/>
          <w:b w:val="0"/>
          <w:bCs w:val="0"/>
          <w:sz w:val="32"/>
          <w:szCs w:val="32"/>
          <w:lang w:val="en-US" w:eastAsia="zh-CN"/>
        </w:rPr>
        <w:t>和落地生产均可享受相应</w:t>
      </w:r>
      <w:r>
        <w:rPr>
          <w:rFonts w:hint="eastAsia" w:ascii="仿宋" w:hAnsi="仿宋" w:eastAsia="仿宋" w:cs="仿宋"/>
          <w:b w:val="0"/>
          <w:bCs w:val="0"/>
          <w:sz w:val="32"/>
          <w:szCs w:val="32"/>
          <w:highlight w:val="none"/>
        </w:rPr>
        <w:t>研发投入</w:t>
      </w:r>
      <w:r>
        <w:rPr>
          <w:rFonts w:hint="eastAsia" w:ascii="仿宋" w:hAnsi="仿宋" w:eastAsia="仿宋" w:cs="仿宋"/>
          <w:b w:val="0"/>
          <w:bCs w:val="0"/>
          <w:sz w:val="32"/>
          <w:szCs w:val="32"/>
          <w:lang w:val="en-US" w:eastAsia="zh-CN"/>
        </w:rPr>
        <w:t>资金支持。</w:t>
      </w:r>
    </w:p>
    <w:p w14:paraId="26EE1813">
      <w:pPr>
        <w:spacing w:after="0" w:line="56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sz w:val="32"/>
          <w:szCs w:val="32"/>
          <w:lang w:val="en-US" w:eastAsia="zh-CN"/>
        </w:rPr>
        <w:t>进一步加大对药品和医疗器械创新研发的支持力度</w:t>
      </w:r>
      <w:r>
        <w:rPr>
          <w:rFonts w:hint="eastAsia" w:ascii="仿宋" w:hAnsi="仿宋" w:eastAsia="仿宋" w:cs="仿宋"/>
          <w:b/>
          <w:bCs/>
          <w:sz w:val="32"/>
          <w:szCs w:val="32"/>
        </w:rPr>
        <w:t>。</w:t>
      </w:r>
    </w:p>
    <w:p w14:paraId="258616A8">
      <w:pPr>
        <w:widowControl/>
        <w:adjustRightInd w:val="0"/>
        <w:snapToGrid w:val="0"/>
        <w:spacing w:line="56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sz w:val="32"/>
          <w:szCs w:val="32"/>
          <w:highlight w:val="none"/>
        </w:rPr>
        <w:t>对市级立项的新药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创新医疗器械按市级资金1：1配套，进一步放大市级政策的支持力度</w:t>
      </w:r>
      <w:r>
        <w:rPr>
          <w:rFonts w:hint="eastAsia" w:ascii="仿宋" w:hAnsi="仿宋" w:eastAsia="仿宋" w:cs="仿宋"/>
          <w:sz w:val="32"/>
          <w:szCs w:val="32"/>
          <w:highlight w:val="none"/>
          <w:lang w:eastAsia="zh-CN"/>
        </w:rPr>
        <w:t>；对其他</w:t>
      </w:r>
      <w:r>
        <w:rPr>
          <w:rFonts w:hint="eastAsia" w:ascii="仿宋" w:hAnsi="仿宋" w:eastAsia="仿宋" w:cs="仿宋"/>
          <w:color w:val="000000"/>
          <w:sz w:val="32"/>
          <w:szCs w:val="32"/>
          <w:highlight w:val="none"/>
        </w:rPr>
        <w:t>创新药、改良型新药</w:t>
      </w:r>
      <w:r>
        <w:rPr>
          <w:rFonts w:hint="eastAsia" w:ascii="仿宋" w:hAnsi="仿宋" w:eastAsia="仿宋" w:cs="仿宋"/>
          <w:color w:val="000000"/>
          <w:sz w:val="32"/>
          <w:szCs w:val="32"/>
          <w:highlight w:val="none"/>
          <w:lang w:eastAsia="zh-CN"/>
        </w:rPr>
        <w:t>、</w:t>
      </w:r>
      <w:r>
        <w:rPr>
          <w:rFonts w:hint="eastAsia" w:ascii="仿宋" w:hAnsi="仿宋" w:eastAsia="仿宋" w:cs="仿宋"/>
          <w:b w:val="0"/>
          <w:bCs w:val="0"/>
          <w:sz w:val="32"/>
          <w:szCs w:val="32"/>
          <w:highlight w:val="none"/>
        </w:rPr>
        <w:t>仿制药</w:t>
      </w:r>
      <w:r>
        <w:rPr>
          <w:rFonts w:hint="eastAsia" w:ascii="仿宋" w:hAnsi="仿宋" w:eastAsia="仿宋" w:cs="仿宋"/>
          <w:b w:val="0"/>
          <w:bCs w:val="0"/>
          <w:sz w:val="32"/>
          <w:szCs w:val="32"/>
          <w:highlight w:val="none"/>
          <w:lang w:eastAsia="zh-CN"/>
        </w:rPr>
        <w:t>、兽药、</w:t>
      </w:r>
      <w:r>
        <w:rPr>
          <w:rFonts w:hint="eastAsia" w:ascii="仿宋" w:hAnsi="仿宋" w:eastAsia="仿宋" w:cs="仿宋"/>
          <w:color w:val="000000"/>
          <w:sz w:val="32"/>
          <w:szCs w:val="32"/>
          <w:highlight w:val="none"/>
          <w:lang w:eastAsia="zh-CN"/>
        </w:rPr>
        <w:t>三类</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eastAsia="zh-CN"/>
        </w:rPr>
        <w:t>二类</w:t>
      </w:r>
      <w:r>
        <w:rPr>
          <w:rFonts w:hint="eastAsia" w:ascii="仿宋" w:hAnsi="仿宋" w:eastAsia="仿宋" w:cs="仿宋"/>
          <w:sz w:val="32"/>
          <w:szCs w:val="32"/>
          <w:highlight w:val="none"/>
        </w:rPr>
        <w:t>医疗器械</w:t>
      </w:r>
      <w:r>
        <w:rPr>
          <w:rFonts w:hint="eastAsia" w:ascii="仿宋" w:hAnsi="仿宋" w:eastAsia="仿宋" w:cs="仿宋"/>
          <w:color w:val="000000"/>
          <w:sz w:val="32"/>
          <w:szCs w:val="32"/>
          <w:highlight w:val="none"/>
          <w:lang w:eastAsia="zh-CN"/>
        </w:rPr>
        <w:t>均给予相应</w:t>
      </w:r>
      <w:r>
        <w:rPr>
          <w:rFonts w:hint="eastAsia" w:ascii="仿宋" w:hAnsi="仿宋" w:eastAsia="仿宋" w:cs="仿宋"/>
          <w:b w:val="0"/>
          <w:bCs w:val="0"/>
          <w:sz w:val="32"/>
          <w:szCs w:val="32"/>
          <w:highlight w:val="none"/>
        </w:rPr>
        <w:t>研发投入</w:t>
      </w:r>
      <w:r>
        <w:rPr>
          <w:rFonts w:hint="eastAsia" w:ascii="仿宋" w:hAnsi="仿宋" w:eastAsia="仿宋" w:cs="仿宋"/>
          <w:color w:val="000000"/>
          <w:sz w:val="32"/>
          <w:szCs w:val="32"/>
          <w:highlight w:val="none"/>
          <w:lang w:eastAsia="zh-CN"/>
        </w:rPr>
        <w:t>资金支持，最高</w:t>
      </w:r>
      <w:r>
        <w:rPr>
          <w:rFonts w:hint="eastAsia" w:ascii="仿宋" w:hAnsi="仿宋" w:eastAsia="仿宋" w:cs="仿宋"/>
          <w:color w:val="000000"/>
          <w:sz w:val="32"/>
          <w:szCs w:val="32"/>
          <w:highlight w:val="none"/>
          <w:lang w:val="en-US" w:eastAsia="zh-CN"/>
        </w:rPr>
        <w:t>300万元</w:t>
      </w:r>
      <w:r>
        <w:rPr>
          <w:rFonts w:hint="eastAsia" w:ascii="仿宋" w:hAnsi="仿宋" w:eastAsia="仿宋" w:cs="仿宋"/>
          <w:color w:val="000000"/>
          <w:sz w:val="32"/>
          <w:szCs w:val="32"/>
          <w:highlight w:val="none"/>
          <w:lang w:eastAsia="zh-CN"/>
        </w:rPr>
        <w:t>。</w:t>
      </w:r>
    </w:p>
    <w:p w14:paraId="31057BCC">
      <w:pPr>
        <w:spacing w:after="0" w:line="560" w:lineRule="exact"/>
        <w:ind w:firstLine="643" w:firstLineChars="200"/>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3.建链延链强链，进一步完善产业生态和配套服务。</w:t>
      </w:r>
    </w:p>
    <w:p w14:paraId="478BAEE7">
      <w:pPr>
        <w:widowControl/>
        <w:adjustRightInd w:val="0"/>
        <w:snapToGrid w:val="0"/>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color w:val="000000"/>
          <w:sz w:val="32"/>
          <w:szCs w:val="32"/>
          <w:highlight w:val="none"/>
          <w:lang w:val="en-US" w:eastAsia="zh-CN"/>
        </w:rPr>
        <w:t>通过完善政策支撑，鼓励产业规模发展。支持重大产业化项目建设，支持专业化公共服务平台建设，支持洁净车间建设，进一步加强产业化落地支持。支持生物医药重点</w:t>
      </w:r>
      <w:r>
        <w:rPr>
          <w:rFonts w:hint="eastAsia" w:ascii="仿宋" w:hAnsi="仿宋" w:eastAsia="仿宋" w:cs="仿宋"/>
          <w:sz w:val="32"/>
          <w:szCs w:val="32"/>
          <w:highlight w:val="none"/>
        </w:rPr>
        <w:t>企业围绕自身</w:t>
      </w:r>
      <w:r>
        <w:rPr>
          <w:rFonts w:hint="eastAsia" w:ascii="仿宋" w:hAnsi="仿宋" w:eastAsia="仿宋" w:cs="仿宋"/>
          <w:sz w:val="32"/>
          <w:szCs w:val="32"/>
          <w:highlight w:val="none"/>
          <w:lang w:eastAsia="zh-CN"/>
        </w:rPr>
        <w:t>产业</w:t>
      </w:r>
      <w:r>
        <w:rPr>
          <w:rFonts w:hint="eastAsia" w:ascii="仿宋" w:hAnsi="仿宋" w:eastAsia="仿宋" w:cs="仿宋"/>
          <w:sz w:val="32"/>
          <w:szCs w:val="32"/>
          <w:highlight w:val="none"/>
        </w:rPr>
        <w:t>优势，引进和培育上下游关联企业，形成生物医药产业链、供应链集聚</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lang w:val="en-US" w:eastAsia="zh-CN"/>
        </w:rPr>
        <w:t>打造“产业链磁场”，</w:t>
      </w:r>
      <w:r>
        <w:rPr>
          <w:rFonts w:hint="eastAsia" w:ascii="仿宋" w:hAnsi="仿宋" w:eastAsia="仿宋" w:cs="仿宋"/>
          <w:sz w:val="32"/>
          <w:szCs w:val="32"/>
          <w:highlight w:val="none"/>
          <w:lang w:eastAsia="zh-CN"/>
        </w:rPr>
        <w:t>完善区内生物医药产业生态。</w:t>
      </w:r>
    </w:p>
    <w:p w14:paraId="35CB2C34">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p>
    <w:p w14:paraId="088EC479">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六、政策意见中的“支持药品创新研发”条款有什么具体要求？</w:t>
      </w:r>
    </w:p>
    <w:p w14:paraId="177B880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对获市级立项的新药研发及上市阶段均给予配套资金支持；其他未获市级立项、首次获得的《药品注册批件》可申请相应研发投入资金支持。有效期满后重新进行注册备案，不在补贴范围。同一药品不同规格视为同一品种，不重复享受补贴。</w:t>
      </w:r>
    </w:p>
    <w:p w14:paraId="11DC9792">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p>
    <w:p w14:paraId="2E2BF8BC">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七、政策意见中的“支持医疗器械创新研发”条款有什么具体要求？</w:t>
      </w:r>
    </w:p>
    <w:p w14:paraId="2C27AC9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 w:hAnsi="仿宋" w:eastAsia="仿宋" w:cs="仿宋"/>
          <w:b/>
          <w:sz w:val="32"/>
          <w:szCs w:val="32"/>
          <w:lang w:val="en-US" w:eastAsia="zh-CN"/>
        </w:rPr>
      </w:pPr>
      <w:r>
        <w:rPr>
          <w:rFonts w:hint="eastAsia" w:ascii="仿宋" w:hAnsi="仿宋" w:eastAsia="仿宋" w:cs="仿宋"/>
          <w:b w:val="0"/>
          <w:bCs/>
          <w:sz w:val="32"/>
          <w:szCs w:val="32"/>
          <w:lang w:eastAsia="zh-CN"/>
        </w:rPr>
        <w:t>对获市级立项的进入特别审查程序及首次取证分阶段均给予配套资金支持；其他未获市级立项、首次获得的《医疗器械注册证书》可申请相应研发投入资金支持，对</w:t>
      </w:r>
      <w:r>
        <w:rPr>
          <w:rFonts w:hint="eastAsia" w:ascii="仿宋" w:hAnsi="仿宋" w:eastAsia="仿宋" w:cs="仿宋"/>
          <w:sz w:val="32"/>
          <w:szCs w:val="32"/>
          <w:highlight w:val="none"/>
        </w:rPr>
        <w:t>每个品种</w:t>
      </w:r>
      <w:r>
        <w:rPr>
          <w:rFonts w:hint="eastAsia" w:ascii="仿宋" w:hAnsi="仿宋" w:eastAsia="仿宋" w:cs="仿宋"/>
          <w:b w:val="0"/>
          <w:bCs/>
          <w:sz w:val="32"/>
          <w:szCs w:val="32"/>
          <w:lang w:eastAsia="zh-CN"/>
        </w:rPr>
        <w:t>研发投入的一定比例给予支持，</w:t>
      </w:r>
      <w:r>
        <w:rPr>
          <w:rFonts w:hint="eastAsia" w:ascii="仿宋" w:hAnsi="仿宋" w:eastAsia="仿宋" w:cs="仿宋"/>
          <w:sz w:val="32"/>
          <w:szCs w:val="32"/>
          <w:highlight w:val="none"/>
        </w:rPr>
        <w:t>研发费用认定范围参照上级部门</w:t>
      </w:r>
      <w:r>
        <w:rPr>
          <w:rFonts w:ascii="仿宋" w:hAnsi="仿宋" w:eastAsia="仿宋" w:cs="仿宋"/>
          <w:sz w:val="32"/>
          <w:szCs w:val="32"/>
          <w:highlight w:val="none"/>
        </w:rPr>
        <w:t>相关</w:t>
      </w:r>
      <w:r>
        <w:rPr>
          <w:rFonts w:hint="eastAsia" w:ascii="仿宋" w:hAnsi="仿宋" w:eastAsia="仿宋" w:cs="仿宋"/>
          <w:sz w:val="32"/>
          <w:szCs w:val="32"/>
          <w:highlight w:val="none"/>
        </w:rPr>
        <w:t>口径</w:t>
      </w:r>
      <w:r>
        <w:rPr>
          <w:rFonts w:ascii="仿宋" w:hAnsi="仿宋" w:eastAsia="仿宋" w:cs="仿宋"/>
          <w:sz w:val="32"/>
          <w:szCs w:val="32"/>
          <w:highlight w:val="none"/>
        </w:rPr>
        <w:t>执行</w:t>
      </w:r>
      <w:r>
        <w:rPr>
          <w:rFonts w:hint="eastAsia" w:ascii="仿宋" w:hAnsi="仿宋" w:eastAsia="仿宋" w:cs="仿宋"/>
          <w:sz w:val="32"/>
          <w:szCs w:val="32"/>
          <w:highlight w:val="none"/>
        </w:rPr>
        <w:t>。</w:t>
      </w:r>
      <w:r>
        <w:rPr>
          <w:rFonts w:hint="eastAsia" w:ascii="仿宋" w:hAnsi="仿宋" w:eastAsia="仿宋" w:cs="仿宋"/>
          <w:b w:val="0"/>
          <w:bCs/>
          <w:sz w:val="32"/>
          <w:szCs w:val="32"/>
          <w:lang w:eastAsia="zh-CN"/>
        </w:rPr>
        <w:t>有效期满后重新进行注册备案，不在补贴范围。同一医疗器械不同规格视为同一品种，不重复享受补贴。</w:t>
      </w:r>
    </w:p>
    <w:p w14:paraId="5B72BE21">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p>
    <w:p w14:paraId="18D215CA">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八、关于政策意见实施周期有什么说明？</w:t>
      </w:r>
    </w:p>
    <w:p w14:paraId="2E99D18C">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_GB2312"/>
          <w:color w:val="000000"/>
          <w:sz w:val="32"/>
          <w:szCs w:val="32"/>
          <w:highlight w:val="none"/>
          <w:lang w:eastAsia="zh-CN"/>
        </w:rPr>
        <w:t>政策</w:t>
      </w:r>
      <w:r>
        <w:rPr>
          <w:rFonts w:hint="eastAsia" w:ascii="仿宋" w:hAnsi="仿宋" w:eastAsia="仿宋" w:cs="仿宋_GB2312"/>
          <w:color w:val="000000"/>
          <w:sz w:val="32"/>
          <w:szCs w:val="32"/>
          <w:highlight w:val="none"/>
        </w:rPr>
        <w:t>自自202</w:t>
      </w:r>
      <w:r>
        <w:rPr>
          <w:rFonts w:ascii="仿宋" w:hAnsi="仿宋" w:eastAsia="仿宋" w:cs="仿宋_GB2312"/>
          <w:color w:val="000000"/>
          <w:sz w:val="32"/>
          <w:szCs w:val="32"/>
          <w:highlight w:val="none"/>
        </w:rPr>
        <w:t>5</w:t>
      </w:r>
      <w:r>
        <w:rPr>
          <w:rFonts w:hint="eastAsia" w:ascii="仿宋" w:hAnsi="仿宋" w:eastAsia="仿宋" w:cs="仿宋_GB2312"/>
          <w:color w:val="000000"/>
          <w:sz w:val="32"/>
          <w:szCs w:val="32"/>
          <w:highlight w:val="none"/>
        </w:rPr>
        <w:t>年</w:t>
      </w:r>
      <w:r>
        <w:rPr>
          <w:rFonts w:hint="eastAsia" w:ascii="仿宋" w:hAnsi="仿宋" w:eastAsia="仿宋" w:cs="仿宋_GB2312"/>
          <w:color w:val="000000"/>
          <w:sz w:val="32"/>
          <w:szCs w:val="32"/>
          <w:highlight w:val="none"/>
          <w:lang w:val="en-US" w:eastAsia="zh-CN"/>
        </w:rPr>
        <w:t>7</w:t>
      </w:r>
      <w:r>
        <w:rPr>
          <w:rFonts w:hint="eastAsia" w:ascii="仿宋" w:hAnsi="仿宋" w:eastAsia="仿宋" w:cs="仿宋_GB2312"/>
          <w:color w:val="000000"/>
          <w:sz w:val="32"/>
          <w:szCs w:val="32"/>
          <w:highlight w:val="none"/>
        </w:rPr>
        <w:t>月</w:t>
      </w:r>
      <w:r>
        <w:rPr>
          <w:rFonts w:hint="eastAsia" w:ascii="仿宋" w:hAnsi="仿宋" w:eastAsia="仿宋" w:cs="仿宋_GB2312"/>
          <w:color w:val="000000"/>
          <w:sz w:val="32"/>
          <w:szCs w:val="32"/>
          <w:highlight w:val="none"/>
          <w:lang w:val="en-US" w:eastAsia="zh-CN"/>
        </w:rPr>
        <w:t>1</w:t>
      </w:r>
      <w:r>
        <w:rPr>
          <w:rFonts w:hint="eastAsia" w:ascii="仿宋" w:hAnsi="仿宋" w:eastAsia="仿宋" w:cs="仿宋_GB2312"/>
          <w:color w:val="000000"/>
          <w:sz w:val="32"/>
          <w:szCs w:val="32"/>
          <w:highlight w:val="none"/>
        </w:rPr>
        <w:t>日起施行，有效期至20</w:t>
      </w:r>
      <w:r>
        <w:rPr>
          <w:rFonts w:ascii="仿宋" w:hAnsi="仿宋" w:eastAsia="仿宋" w:cs="仿宋_GB2312"/>
          <w:color w:val="000000"/>
          <w:sz w:val="32"/>
          <w:szCs w:val="32"/>
          <w:highlight w:val="none"/>
        </w:rPr>
        <w:t>30</w:t>
      </w:r>
      <w:r>
        <w:rPr>
          <w:rFonts w:hint="eastAsia" w:ascii="仿宋" w:hAnsi="仿宋" w:eastAsia="仿宋" w:cs="仿宋_GB2312"/>
          <w:color w:val="000000"/>
          <w:sz w:val="32"/>
          <w:szCs w:val="32"/>
          <w:highlight w:val="none"/>
        </w:rPr>
        <w:t>年</w:t>
      </w:r>
      <w:r>
        <w:rPr>
          <w:rFonts w:hint="eastAsia" w:ascii="仿宋" w:hAnsi="仿宋" w:eastAsia="仿宋" w:cs="仿宋_GB2312"/>
          <w:color w:val="000000"/>
          <w:sz w:val="32"/>
          <w:szCs w:val="32"/>
          <w:highlight w:val="none"/>
          <w:lang w:val="en-US" w:eastAsia="zh-CN"/>
        </w:rPr>
        <w:t>6</w:t>
      </w:r>
      <w:r>
        <w:rPr>
          <w:rFonts w:hint="eastAsia" w:ascii="仿宋" w:hAnsi="仿宋" w:eastAsia="仿宋" w:cs="仿宋_GB2312"/>
          <w:color w:val="000000"/>
          <w:sz w:val="32"/>
          <w:szCs w:val="32"/>
          <w:highlight w:val="none"/>
        </w:rPr>
        <w:t>月</w:t>
      </w:r>
      <w:r>
        <w:rPr>
          <w:rFonts w:hint="eastAsia" w:ascii="仿宋" w:hAnsi="仿宋" w:eastAsia="仿宋" w:cs="仿宋_GB2312"/>
          <w:color w:val="000000"/>
          <w:sz w:val="32"/>
          <w:szCs w:val="32"/>
          <w:highlight w:val="none"/>
          <w:lang w:val="en-US" w:eastAsia="zh-CN"/>
        </w:rPr>
        <w:t>30</w:t>
      </w:r>
      <w:r>
        <w:rPr>
          <w:rFonts w:hint="eastAsia" w:ascii="仿宋" w:hAnsi="仿宋" w:eastAsia="仿宋" w:cs="仿宋_GB2312"/>
          <w:color w:val="000000"/>
          <w:sz w:val="32"/>
          <w:szCs w:val="32"/>
          <w:highlight w:val="none"/>
        </w:rPr>
        <w:t>日。</w:t>
      </w:r>
      <w:r>
        <w:rPr>
          <w:rFonts w:hint="eastAsia" w:ascii="仿宋" w:hAnsi="仿宋" w:eastAsia="仿宋" w:cs="仿宋"/>
          <w:sz w:val="32"/>
          <w:szCs w:val="32"/>
          <w:highlight w:val="none"/>
        </w:rPr>
        <w:t>2024年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1日至</w:t>
      </w:r>
      <w:r>
        <w:rPr>
          <w:rFonts w:hint="eastAsia" w:ascii="仿宋" w:hAnsi="仿宋" w:eastAsia="仿宋" w:cs="仿宋"/>
          <w:sz w:val="32"/>
          <w:szCs w:val="32"/>
          <w:highlight w:val="none"/>
          <w:lang w:val="en-US" w:eastAsia="zh-CN"/>
        </w:rPr>
        <w:t>2025年6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日期间，相关涉及资金支持的政策措施参照本意见执行。</w:t>
      </w:r>
    </w:p>
    <w:p w14:paraId="0C658F7E">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p>
    <w:p w14:paraId="591678D9">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九、《闵行区关于新一轮促进生物医药产业高质量发展的若干意见》的解读机关及联系方式？</w:t>
      </w:r>
    </w:p>
    <w:p w14:paraId="5E44974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解读机关：闵行区科学技术委员会</w:t>
      </w:r>
    </w:p>
    <w:p w14:paraId="3F1DAB8D">
      <w:pPr>
        <w:spacing w:line="560" w:lineRule="exact"/>
        <w:ind w:firstLine="640" w:firstLineChars="200"/>
        <w:rPr>
          <w:rFonts w:hint="default" w:ascii="仿宋" w:hAnsi="仿宋" w:eastAsia="仿宋" w:cs="仿宋"/>
          <w:lang w:val="en-US" w:eastAsia="zh-CN"/>
        </w:rPr>
      </w:pPr>
      <w:r>
        <w:rPr>
          <w:rFonts w:hint="eastAsia" w:ascii="仿宋" w:hAnsi="仿宋" w:eastAsia="仿宋" w:cs="仿宋"/>
          <w:sz w:val="32"/>
          <w:szCs w:val="32"/>
        </w:rPr>
        <w:t>联系方式：021-64986209</w:t>
      </w:r>
      <w:r>
        <w:rPr>
          <w:rFonts w:hint="eastAsia" w:ascii="仿宋" w:hAnsi="仿宋" w:eastAsia="仿宋" w:cs="仿宋"/>
          <w:sz w:val="32"/>
          <w:szCs w:val="32"/>
          <w:lang w:val="en-US" w:eastAsia="zh-CN"/>
        </w:rPr>
        <w:t>,64883276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NGNiZDBkMjE1YmIxZGJiNGY0MzFhYzI5MjRjZWUifQ=="/>
  </w:docVars>
  <w:rsids>
    <w:rsidRoot w:val="7F7D056A"/>
    <w:rsid w:val="001C61A6"/>
    <w:rsid w:val="001C6722"/>
    <w:rsid w:val="002D77BF"/>
    <w:rsid w:val="00321F00"/>
    <w:rsid w:val="00444F2F"/>
    <w:rsid w:val="00555D17"/>
    <w:rsid w:val="0055692A"/>
    <w:rsid w:val="00557350"/>
    <w:rsid w:val="005648CD"/>
    <w:rsid w:val="006308D8"/>
    <w:rsid w:val="006530D8"/>
    <w:rsid w:val="00671A8A"/>
    <w:rsid w:val="007076D0"/>
    <w:rsid w:val="00845D04"/>
    <w:rsid w:val="00942E7F"/>
    <w:rsid w:val="00992E22"/>
    <w:rsid w:val="00AC5936"/>
    <w:rsid w:val="00EB2594"/>
    <w:rsid w:val="00F07805"/>
    <w:rsid w:val="00F263A6"/>
    <w:rsid w:val="00F966D5"/>
    <w:rsid w:val="0478689E"/>
    <w:rsid w:val="07E42E8E"/>
    <w:rsid w:val="09137F54"/>
    <w:rsid w:val="098C4D36"/>
    <w:rsid w:val="0E9E434E"/>
    <w:rsid w:val="1BDE3F36"/>
    <w:rsid w:val="2F0A2C1F"/>
    <w:rsid w:val="34AE60FB"/>
    <w:rsid w:val="3FA91516"/>
    <w:rsid w:val="3FE931E1"/>
    <w:rsid w:val="502E282E"/>
    <w:rsid w:val="5FBC7F80"/>
    <w:rsid w:val="5FF564DB"/>
    <w:rsid w:val="77CE281F"/>
    <w:rsid w:val="7F7D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spacing w:before="100" w:beforeAutospacing="1" w:after="100" w:afterAutospacing="1"/>
      <w:jc w:val="left"/>
      <w:outlineLvl w:val="3"/>
    </w:pPr>
    <w:rPr>
      <w:rFonts w:ascii="宋体" w:hAnsi="宋体"/>
      <w:b/>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2101</Words>
  <Characters>2149</Characters>
  <Lines>7</Lines>
  <Paragraphs>2</Paragraphs>
  <TotalTime>33</TotalTime>
  <ScaleCrop>false</ScaleCrop>
  <LinksUpToDate>false</LinksUpToDate>
  <CharactersWithSpaces>2149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2024-10-28T02:27:00Z</dcterms:created>
  <dc:creator>Mn</dc:creator>
  <cp:lastModifiedBy>DingC</cp:lastModifiedBy>
  <dcterms:modified xsi:type="dcterms:W3CDTF">2025-05-28T07:12:28Z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77926C637E9D45289FA853058E491EC4_13</vt:lpwstr>
  </property>
  <property fmtid="{D5CDD505-2E9C-101B-9397-08002B2CF9AE}" pid="4" name="KSOTemplateDocerSaveRecord">
    <vt:lpwstr>eyJoZGlkIjoiYzAyZmE5OTVjMTc4NDVlYWQ0YzkzMjI5YzA0MWNmMWEiLCJ1c2VySWQiOiI1MjkzOTU0NDAifQ==</vt:lpwstr>
  </property>
</Properties>
</file>