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9397B2">
      <w:pPr>
        <w:widowControl/>
        <w:jc w:val="distribute"/>
        <w:rPr>
          <w:rFonts w:hint="eastAsia" w:ascii="方正小标宋简体" w:hAnsi="宋体" w:eastAsia="方正小标宋简体" w:cs="宋体"/>
          <w:b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48"/>
          <w:szCs w:val="48"/>
        </w:rPr>
        <w:t>上海市闵行区人民政府教育督导室文件</w:t>
      </w:r>
    </w:p>
    <w:p w14:paraId="49FAA24D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4EDFD40A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17E4CD29">
      <w:pPr>
        <w:pBdr>
          <w:bottom w:val="single" w:color="FF0000" w:sz="12" w:space="1"/>
        </w:pBdr>
        <w:spacing w:line="560" w:lineRule="exact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闵府教督〔202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17</w:t>
      </w:r>
      <w:r>
        <w:rPr>
          <w:rFonts w:hint="eastAsia" w:ascii="仿宋" w:hAnsi="仿宋" w:eastAsia="仿宋"/>
          <w:sz w:val="32"/>
        </w:rPr>
        <w:t>号</w:t>
      </w:r>
    </w:p>
    <w:p w14:paraId="37AE4BAD">
      <w:pPr>
        <w:jc w:val="center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751FAE5">
      <w:pPr>
        <w:widowControl/>
        <w:snapToGrid w:val="0"/>
        <w:jc w:val="center"/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</w:rPr>
        <w:t>关于印发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</w:rPr>
        <w:t>《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</w:rPr>
        <w:t>上海市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</w:rPr>
        <w:t>闵行科技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</w:rPr>
        <w:t>幼儿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</w:rPr>
        <w:t>园办园水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</w:rPr>
        <w:t>平（20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</w:rPr>
        <w:t>-202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</w:rPr>
        <w:t>）综合督导意见书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</w:rPr>
        <w:t>》的通知</w:t>
      </w:r>
    </w:p>
    <w:p w14:paraId="38769D73">
      <w:pPr>
        <w:snapToGrid w:val="0"/>
        <w:spacing w:line="360" w:lineRule="auto"/>
        <w:rPr>
          <w:rFonts w:hint="eastAsia" w:ascii="仿宋" w:hAnsi="仿宋" w:eastAsia="仿宋"/>
          <w:bCs/>
          <w:color w:val="000000" w:themeColor="text1"/>
          <w:kern w:val="20"/>
          <w:sz w:val="22"/>
          <w:szCs w:val="32"/>
        </w:rPr>
      </w:pPr>
    </w:p>
    <w:p w14:paraId="1FA9D924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上海市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闵行科技幼儿园：</w:t>
      </w:r>
    </w:p>
    <w:p w14:paraId="0A3E5D19">
      <w:pPr>
        <w:widowControl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现将《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上海市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闵行科技幼儿园办园水平（20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）综合督导意见书》印发给你们。请针对意见书中提出的问题和改进建议，在认真研究的基础上制定出改进计划，在收到意见书的一个月内书面报我室。</w:t>
      </w:r>
    </w:p>
    <w:p w14:paraId="4A2A7F3C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</w:p>
    <w:p w14:paraId="4480131C">
      <w:pPr>
        <w:widowControl/>
        <w:snapToGrid w:val="0"/>
        <w:spacing w:line="360" w:lineRule="auto"/>
        <w:ind w:left="708" w:leftChars="337" w:firstLine="1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附件：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上海市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闵行科技幼儿园办园水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）综合督导意见书</w:t>
      </w:r>
    </w:p>
    <w:p w14:paraId="65F8131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 w:themeColor="text1"/>
          <w:spacing w:val="-20"/>
          <w:kern w:val="0"/>
          <w:sz w:val="32"/>
          <w:szCs w:val="32"/>
        </w:rPr>
      </w:pPr>
    </w:p>
    <w:p w14:paraId="01543D59">
      <w:pPr>
        <w:pStyle w:val="5"/>
        <w:snapToGrid w:val="0"/>
        <w:spacing w:before="0" w:beforeAutospacing="0" w:after="0" w:afterAutospacing="0" w:line="360" w:lineRule="auto"/>
        <w:ind w:left="2098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闵行区人民政府教育督导室</w:t>
      </w:r>
    </w:p>
    <w:p w14:paraId="279EEA22">
      <w:pPr>
        <w:pStyle w:val="5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年6月30日</w:t>
      </w:r>
    </w:p>
    <w:p w14:paraId="13A652C4">
      <w:pPr>
        <w:spacing w:after="80" w:line="500" w:lineRule="exact"/>
        <w:ind w:firstLine="280" w:firstLineChars="100"/>
        <w:rPr>
          <w:rFonts w:hint="eastAsia"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</w:rPr>
        <w:t>公开属性：主动公开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pict>
          <v:line id="直接连接符 3" o:spid="_x0000_s2050" o:spt="20" style="position:absolute;left:0pt;margin-left:0pt;margin-top:30.3pt;height:0pt;width:451.5pt;z-index:251659264;mso-width-relative:page;mso-height-relative:page;" filled="f" stroked="t" coordsize="21600,21600" o:gfxdata="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JRoR0wAA&#10;AAYBAAAPAAAAAAAAAAEAIAAAACIAAABkcnMvZG93bnJldi54bWxQSwECFAAUAAAACACHTuJA4m5g&#10;2+oBAAC4AwAADgAAAAAAAAABACAAAAAiAQAAZHJzL2Uyb0RvYy54bWxQSwUGAAAAAAYABgBZAQAA&#10;f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</w:p>
    <w:p w14:paraId="0EC712C6">
      <w:pPr>
        <w:spacing w:before="80"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抄送：闵行区人民政府办公室、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古美路街道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、上海市闵行区教育局</w:t>
      </w:r>
    </w:p>
    <w:p w14:paraId="7F466BF1">
      <w:pPr>
        <w:spacing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</w:rPr>
        <w:pict>
          <v:line id="直接连接符 2" o:spid="_x0000_s2051" o:spt="20" style="position:absolute;left:0pt;margin-left:0pt;margin-top:-0.5pt;height:0pt;width:451.5pt;z-index:251660288;mso-width-relative:page;mso-height-relative:page;" filled="f" stroked="t" coordsize="21600,21600" o:gfxdata="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lovrTAAAA&#10;BgEAAA8AAAAAAAAAAQAgAAAAIgAAAGRycy9kb3ducmV2LnhtbFBLAQIUABQAAAAIAIdO4kBEd1uf&#10;6QEAALgDAAAOAAAAAAAAAAEAIAAAACIBAABkcnMvZTJvRG9jLnhtbFBLBQYAAAAABgAGAFkBAAB9&#10;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</w:rPr>
        <w:pict>
          <v:line id="直接连接符 1" o:spid="_x0000_s2052" o:spt="20" style="position:absolute;left:0pt;margin-left:0pt;margin-top:29.5pt;height:0pt;width:451.5pt;z-index:251660288;mso-width-relative:page;mso-height-relative:page;" filled="f" stroked="t" coordsize="21600,21600" o:gfxdata="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DBrX1AAA&#10;AAYBAAAPAAAAAAAAAAEAIAAAACIAAABkcnMvZG93bnJldi54bWxQSwECFAAUAAAACACHTuJArl0W&#10;U+kBAAC4AwAADgAAAAAAAAABACAAAAAjAQAAZHJzL2Uyb0RvYy54bWxQSwUGAAAAAAYABgBZAQAA&#10;f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闵行区人民政府教育督导室          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年6月30日印发</w:t>
      </w:r>
    </w:p>
    <w:p w14:paraId="072B9541">
      <w:pP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  <w:br w:type="page"/>
      </w:r>
    </w:p>
    <w:p w14:paraId="0B8133C6">
      <w:pPr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</w:rPr>
        <w:t>附件</w:t>
      </w:r>
    </w:p>
    <w:p w14:paraId="42717804">
      <w:pPr>
        <w:widowControl/>
        <w:spacing w:line="360" w:lineRule="auto"/>
        <w:jc w:val="center"/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</w:pPr>
    </w:p>
    <w:p w14:paraId="48F24E68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上海市闵行科技幼儿园办园水平（2020-2025）</w:t>
      </w:r>
    </w:p>
    <w:p w14:paraId="3741D443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综合督导意见书</w:t>
      </w:r>
    </w:p>
    <w:p w14:paraId="32D4DF73"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根据教育部《幼儿园办园行为督导评估办法》和《上海市教育督导条例》，闵行区人民政府教育督导室于2025年5月20日对上海市闵行科技幼儿园办园水平（2020-2025）进行了实地督导评估。</w:t>
      </w:r>
      <w:r>
        <w:rPr>
          <w:rFonts w:hint="eastAsia" w:ascii="仿宋" w:hAnsi="仿宋" w:eastAsia="仿宋" w:cs="仿宋"/>
          <w:sz w:val="28"/>
          <w:szCs w:val="28"/>
        </w:rPr>
        <w:t>实地督导前，督导组审核幼儿园提交的材料；</w:t>
      </w:r>
      <w:r>
        <w:rPr>
          <w:rFonts w:hint="eastAsia" w:ascii="仿宋" w:hAnsi="仿宋" w:eastAsia="仿宋" w:cs="仿宋"/>
          <w:kern w:val="0"/>
          <w:sz w:val="28"/>
          <w:szCs w:val="28"/>
        </w:rPr>
        <w:t>对园内27名教师以及78位家长进行问卷调查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进园前，督导组对幼儿园提供的办园资料和数据进行了审核和评估，阅读了幼儿园的自评报告、发展规划。进园后，察看了园容园貌，听取了园长的自评汇报，观摩了一日活动各个环节，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访谈幼儿园</w:t>
      </w:r>
      <w:r>
        <w:rPr>
          <w:rFonts w:hint="eastAsia" w:ascii="仿宋" w:hAnsi="仿宋" w:eastAsia="仿宋" w:cs="仿宋"/>
          <w:sz w:val="28"/>
          <w:szCs w:val="28"/>
        </w:rPr>
        <w:t>园长、中层干部、教研组长、教师以及三大员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  <w:t>人</w:t>
      </w:r>
      <w:r>
        <w:rPr>
          <w:rFonts w:hint="eastAsia" w:ascii="仿宋" w:hAnsi="仿宋" w:eastAsia="仿宋" w:cs="仿宋"/>
          <w:kern w:val="0"/>
          <w:sz w:val="28"/>
          <w:szCs w:val="28"/>
        </w:rPr>
        <w:t>次。</w:t>
      </w:r>
    </w:p>
    <w:p w14:paraId="73B4C3C9">
      <w:pPr>
        <w:widowControl/>
        <w:spacing w:line="360" w:lineRule="auto"/>
        <w:ind w:firstLine="562" w:firstLineChars="200"/>
        <w:jc w:val="left"/>
        <w:rPr>
          <w:rStyle w:val="8"/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bCs/>
          <w:sz w:val="28"/>
          <w:szCs w:val="28"/>
        </w:rPr>
        <w:t>综合分析各类信息，督导组认为：</w:t>
      </w:r>
      <w:r>
        <w:rPr>
          <w:rStyle w:val="8"/>
          <w:rFonts w:hint="eastAsia" w:ascii="仿宋" w:hAnsi="仿宋" w:eastAsia="仿宋" w:cs="仿宋"/>
          <w:sz w:val="28"/>
          <w:szCs w:val="28"/>
        </w:rPr>
        <w:t>上海市闵行科技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幼儿园注重依法办园，</w:t>
      </w: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党组织建设内容纳入幼儿园办园章程，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园长理事会人员变更依规备案，能按章程管理；注重师德建设，</w:t>
      </w: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建立师德规范、监控管理制度及定期考核机制；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重视安全教育，幼儿园资源配置得到优化；重视课程建设和保教研究，促进幼儿全面发展；能落实健康管理的各项措施。 </w:t>
      </w:r>
    </w:p>
    <w:p w14:paraId="76CAA960"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依据《闵行区中小学（幼儿园）办学水平（2020-2025）综合督导方案》，对照督导指标，提出如下评估意见。</w:t>
      </w:r>
    </w:p>
    <w:p w14:paraId="18CDD65C">
      <w:pPr>
        <w:widowControl/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一、主要做法与成效</w:t>
      </w:r>
    </w:p>
    <w:p w14:paraId="52B0693D">
      <w:pPr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支部联建引方向，家园协同促发展</w:t>
      </w:r>
    </w:p>
    <w:p w14:paraId="0CBEBF21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闵行科技幼儿园暂不具备建立党组织的条件，由龙茗路幼儿园联合党支部覆盖了幼儿园党建工作，党组织建设内容纳入幼儿园办园章程，孙燕敏园长担任党建联络员，能定期参加联合党支部开展的各项活动；在上一轮发展规划的基础上，幼儿园制定了幼儿园五年发展规划</w:t>
      </w:r>
      <w:bookmarkStart w:id="0" w:name="_Toc652"/>
      <w:bookmarkEnd w:id="0"/>
      <w:bookmarkStart w:id="1" w:name="_Toc7784"/>
      <w:bookmarkEnd w:id="1"/>
      <w:r>
        <w:rPr>
          <w:rStyle w:val="8"/>
          <w:rFonts w:hint="eastAsia" w:ascii="仿宋" w:hAnsi="仿宋" w:eastAsia="仿宋" w:cs="仿宋"/>
          <w:bCs/>
          <w:sz w:val="28"/>
          <w:szCs w:val="28"/>
        </w:rPr>
        <w:t>（2023年9月—2028年8月）依据“共筑创想潜能太空站 共育身心健康追梦儿”的办园理念，创建太空主题环境，鼓励幼儿想象，通过角色扮演等形式探索宇宙奥秘，培养创新思维与团队精神。调查问卷显示幼儿园发展规划的知晓度与引领作用满意率为96.3%。</w:t>
      </w:r>
    </w:p>
    <w:p w14:paraId="289517C7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幼儿园举办者金跃政、林伟庆，根据章程规定参与幼儿园的管理。法定代表人金跃政，幼儿园的法人登记证、办学许可证都在有效期内。金跃政担任理事长，五名理事会中 3 人具有五年以上的教育教学经验。每年召开两次理事会会议，对幼儿园重大事项做出决策，能明确理事会的职权，按照章程实施园所管理。 教工问卷显示，园领导班子的作风(民主、公正、廉洁、团结)满意率为100%、园内各级管理工作运行畅通程度和办事效率满意率为100%。</w:t>
      </w:r>
    </w:p>
    <w:p w14:paraId="70C95FE9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幼儿园制定了家教工作计划，编制了家长工作管理制度14 项。家长开放日以91%的满意率体现双向沟通成效。挖掘资源、社区共建，联动共育双向赋能。与社区医院、派出所、居委会等签订共建协议，形成常态化合作模式，增强社会教育合力。为0-3岁家庭提供公益早教活动，传递科学育儿理念，提升幼儿园在社区中的服务价值。</w:t>
      </w:r>
    </w:p>
    <w:p w14:paraId="264EBF45">
      <w:pPr>
        <w:widowControl/>
        <w:spacing w:line="360" w:lineRule="auto"/>
        <w:ind w:firstLine="560" w:firstLineChars="200"/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二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>保教管理重要素，教研聚焦育特色</w:t>
      </w:r>
    </w:p>
    <w:p w14:paraId="3E3A6725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 xml:space="preserve">课程方案基本要素齐全，关注幼儿科技教育，符合当下时代的育人需求；教研主题聚焦幼儿“三力”（专注力、探究力、思辨力）的培养展开，紧扣科技幼儿园的办学特色。 </w:t>
      </w:r>
    </w:p>
    <w:p w14:paraId="5088138E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活动作息安排符合幼儿身心发展需要，能按照作息开展活动，环节动静交替，一日活动总体较丰富均衡。以游戏活动为基本活动，游戏过程总体自由自主；能结合内容能为幼儿提供丰富的材料与动手操作的机会；教师重视幼儿的生活在活动中是观察者与支持者。教师能全程观察每位幼儿的行为表现，及时捕捉兴趣点与发展需求，尊重个体差异与独特表达，为幼儿搭建起自由表达的安全空间。</w:t>
      </w:r>
    </w:p>
    <w:p w14:paraId="4095C15F">
      <w:pPr>
        <w:widowControl/>
        <w:spacing w:line="360" w:lineRule="auto"/>
        <w:ind w:firstLine="560" w:firstLineChars="200"/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>安全制度抓落实，卫生保健有保障</w:t>
      </w:r>
    </w:p>
    <w:p w14:paraId="299531F2">
      <w:pPr>
        <w:widowControl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重视安全工作，园长担任安全领导组长，定期召开安全工作会议， 制定安全管理岗位职责、安全制度，将安全工作量化、细化，分解任务到人，幼儿园与全体教职工签订了《安全承诺书》，明确安全责任，提高安全意识；保安配备齐全，全部持证上岗。根据安全工作计划对全体教职工进行定期安全教育培训，向全园教职工宣传安全防范意识，根据实际情况，及时更新应急预案；确保每个月开展一次应急演练，每周开展一次安全教育活动，提高幼儿的自我保护能力。急救培训合格证获取率100%。2024年无责任事故。</w:t>
      </w:r>
    </w:p>
    <w:p w14:paraId="793B2D62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幼儿健康检查符合规范要求，能及时分析汇总幼儿健康信息，建立健康档案。身高、体重双超率均达50%以上。能认真落实晨间检查和全日观察工作，对患病幼儿有针对性地照顾。定期对保教人员、家长及幼儿开展健康安全教育。能开展专题研究，有研究小结；预防性消毒工作基本符合规范要求，各楼层配有保育操作室，操作室内标识清晰，物品放置规范。2023学年传染病发生率为7.47%，肠道传染病发病率2.2%。传染病报告及时正确，发生传染病后能启动应急预案，规范开展防控工作。2025年4月园部食具环境物品表面细菌检测符合卫生标准。 2023学年幼儿视力低常年发生率为8.92%，矫治率100%;龋齿发生率为9.47%，矫治率97.5%；执行食品验收制度，营养室标识清晰，台账记录清楚。每月公示幼儿伙食情况。明厨亮灶100%全覆盖，实施陪餐制度，有记录。每月开展营养素摄入量分析。能定期研发创新菜品,并在菜谱中应用；营养不良、肥胖儿童管理基本符合常规要求，矫治率达100%，能建立管理档案，落实定期随访。2023学年资料显示肥胖发生率平均为2.91%，肥胖幼儿管理平均有效率为60.0%; 2023学年幼儿营养不良发生率为4.06%，管理有效率为83.3%。保育员熟悉班内儿童保育，并能根据不同需求提供适宜的保育照顾。</w:t>
      </w:r>
    </w:p>
    <w:p w14:paraId="690F82F3">
      <w:pPr>
        <w:widowControl/>
        <w:spacing w:line="360" w:lineRule="auto"/>
        <w:ind w:firstLine="560" w:firstLineChars="200"/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四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>全员持证保资质，师德培训树师风</w:t>
      </w:r>
    </w:p>
    <w:p w14:paraId="7A935C35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幼儿园所有教职工均符合资质，持证上岗率 100%，幼儿园工作人员配置及师生比均符合相关标准。幼儿园所有工作人员都持有有效期内健康证。幼儿园严格执行员工准入机制，依法与全体教师和员工签订聘用合同，并制定合理的工资结构方案，按时、足额发放工资和缴纳社保，保障教职工的工资，福利待遇。问卷显示，教职员工对幼儿园的总体评价满意率为100%。</w:t>
      </w:r>
    </w:p>
    <w:p w14:paraId="5543051E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 xml:space="preserve"> 通过建立师德规范、监控管理制度及定期考核机制，形成自上而下的师德约束力。同时，常态化的法律培训、签订承诺书、师德自评表等，强化教师责任意识。日常的抽查、监控管理和考核，有效确保师德规范落实到位；幼儿园制定队伍建设五年规划，教师们确定个人成长目标，有计划地加以落实。幼儿园能聚焦保教管理中的实际问题，以教研组为核心阵地，通过主题研讨、专题讲座等形式，有针对性地设计与组织园本培训。</w:t>
      </w:r>
    </w:p>
    <w:p w14:paraId="36ECBB01">
      <w:pPr>
        <w:widowControl/>
        <w:spacing w:line="360" w:lineRule="auto"/>
        <w:ind w:firstLine="560" w:firstLineChars="200"/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五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>园所占地广且优，资源配置较齐全</w:t>
      </w:r>
    </w:p>
    <w:p w14:paraId="7BDB5530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幼儿园占地面积7028平方米，建筑面积4282.5平方米，绿化（含垂直绿化） 生均绿化面积34平方米。幼儿活动用房面积2904平方米，生均活动用房面积为32平方米，通风、采光条件好，有符合卫生要求的卧床设施。</w:t>
      </w:r>
    </w:p>
    <w:p w14:paraId="19206E53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幼儿园建园至今不断整合资源，改善办学条件。2021年升级ECSTEM专用活动室和AI游戏室。2022年将班级的照明灯都更换为防近视护眼灯，疫情后又对外墙、前后操场绿化、幼儿户外活动环境进行了优化改建，目前八班配置，有适合年龄特点的玩具、图书、材料及必要电化教育设备，有图书1608本书，人均18本，满足幼儿多元化学习的需求。</w:t>
      </w:r>
    </w:p>
    <w:p w14:paraId="4CE563D9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幼儿园执行《上海市民办中小学财务管理办法》和《上海市民办中小学校会计核算办法》；按照规定做好会计核算。统一公示收费标准收费；财务人员持证上岗；有办学经费的预决算制度；有财务年度审计；有财务年度审计；无关于收费方面的信访；幼儿园校方责任综合保险覆盖率达到100％； 参照执行《上海市民办中小学校会计核算办法》；账册、报表资料齐全；按规定做好会计核算。有收费备案，公开、规范收费，开具法定发票。代办服务性收费有具体家长意见表；师幼分食立账；政府补贴费做到专款专用、能提供普惠性民办园舍维修发票及合同。 </w:t>
      </w:r>
    </w:p>
    <w:p w14:paraId="015FD7C4">
      <w:pPr>
        <w:widowControl/>
        <w:spacing w:line="360" w:lineRule="auto"/>
        <w:ind w:firstLine="560" w:firstLineChars="200"/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六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>幼儿发展显活力，园所辐射促共享</w:t>
      </w:r>
    </w:p>
    <w:p w14:paraId="49B7DC1C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幼儿主动学习、思维积极活跃。幼儿在活动中始终保持愉悦、饱满的精神状态，在人际交往中展现出大方有礼的文明素养；表达积极，自信大胆。在宽松的互动环境滋养下，幼儿展现出积极主动的学习状态，活动中发言热情高涨，语言表达逻辑清晰，能够自信大方地分享想法、表达观点。</w:t>
      </w:r>
    </w:p>
    <w:p w14:paraId="4603E70A">
      <w:pPr>
        <w:pStyle w:val="2"/>
        <w:spacing w:before="3" w:line="274" w:lineRule="auto"/>
        <w:ind w:left="13" w:right="265" w:firstLine="467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 xml:space="preserve"> 幼儿园在“强体魄、好习惯、探玩乐 ”培养目标的引领下，营造了一个鼓励幼儿自由探索、尊重个体差异、充满爱与关怀的温馨氛围，同时投资升级了 ECSTEM、AI 游戏等特色功能区域，配备丰富多样的科学教具和学习材料，鼓励幼儿动手操作、亲身体验，通过游戏化学习的方式，寓教于乐，激发了幼儿的学习兴趣，有效提升了他们的专注力和思辨力，从而有效培养了孩子们的探究力和实践能力。 </w:t>
      </w:r>
    </w:p>
    <w:p w14:paraId="305979CB">
      <w:pPr>
        <w:pStyle w:val="9"/>
        <w:widowControl/>
        <w:spacing w:line="360" w:lineRule="auto"/>
        <w:ind w:firstLine="562"/>
        <w:rPr>
          <w:rStyle w:val="8"/>
          <w:rFonts w:hint="eastAsia" w:ascii="黑体" w:hAnsi="黑体" w:eastAsia="黑体" w:cs="黑体"/>
          <w:b w:val="0"/>
          <w:bCs w:val="0"/>
          <w:sz w:val="28"/>
          <w:szCs w:val="28"/>
          <w:lang w:val="zh-TW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28"/>
          <w:szCs w:val="28"/>
        </w:rPr>
        <w:t>二、</w:t>
      </w:r>
      <w:r>
        <w:rPr>
          <w:rStyle w:val="8"/>
          <w:rFonts w:hint="eastAsia" w:ascii="黑体" w:hAnsi="黑体" w:eastAsia="黑体" w:cs="黑体"/>
          <w:b w:val="0"/>
          <w:bCs w:val="0"/>
          <w:sz w:val="28"/>
          <w:szCs w:val="28"/>
          <w:lang w:val="zh-TW"/>
        </w:rPr>
        <w:t>存在的主要问题与改进建议</w:t>
      </w:r>
    </w:p>
    <w:p w14:paraId="045666B7">
      <w:pPr>
        <w:widowControl/>
        <w:spacing w:line="32" w:lineRule="atLeast"/>
        <w:ind w:left="-360" w:firstLine="840" w:firstLineChars="300"/>
        <w:rPr>
          <w:rStyle w:val="8"/>
          <w:rFonts w:hint="eastAsia" w:ascii="楷体" w:hAnsi="楷体" w:eastAsia="楷体" w:cs="楷体"/>
          <w:b w:val="0"/>
          <w:bCs w:val="0"/>
          <w:sz w:val="28"/>
          <w:szCs w:val="28"/>
          <w:lang w:val="zh-TW"/>
        </w:rPr>
      </w:pPr>
      <w:r>
        <w:rPr>
          <w:rStyle w:val="8"/>
          <w:rFonts w:hint="eastAsia" w:ascii="楷体" w:hAnsi="楷体" w:eastAsia="楷体" w:cs="楷体"/>
          <w:b w:val="0"/>
          <w:bCs w:val="0"/>
          <w:sz w:val="28"/>
          <w:szCs w:val="28"/>
          <w:lang w:val="zh-TW"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Style w:val="8"/>
          <w:rFonts w:hint="eastAsia" w:ascii="楷体" w:hAnsi="楷体" w:eastAsia="楷体" w:cs="楷体"/>
          <w:b w:val="0"/>
          <w:bCs w:val="0"/>
          <w:sz w:val="28"/>
          <w:szCs w:val="28"/>
          <w:lang w:val="zh-TW"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 w:val="0"/>
          <w:sz w:val="28"/>
          <w:szCs w:val="28"/>
          <w:lang w:val="zh-TW"/>
        </w:rPr>
        <w:t>进一步构建多方评估机制促进家园社合作</w:t>
      </w:r>
    </w:p>
    <w:p w14:paraId="3B2FE927">
      <w:pPr>
        <w:widowControl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【问题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幼儿园规划的制定，未见有多方参与规划建设的机制 ，规划中未见体现科技特色的品牌</w:t>
      </w:r>
      <w:r>
        <w:rPr>
          <w:rFonts w:hint="eastAsia" w:ascii="仿宋" w:hAnsi="仿宋" w:eastAsia="仿宋" w:cs="仿宋"/>
          <w:sz w:val="28"/>
          <w:szCs w:val="28"/>
        </w:rPr>
        <w:t>重点项目；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共建活动形式较单一，多依赖传统讲座或节日联欢，缺乏与社区深度融合的创新项目。</w:t>
      </w:r>
    </w:p>
    <w:p w14:paraId="6CAFF97A">
      <w:pPr>
        <w:widowControl/>
        <w:spacing w:line="360" w:lineRule="auto"/>
        <w:ind w:firstLine="42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建议】建立多方评估机制，帮助幼儿园从多个维度审视和改进自身的工作，促进家园社三方的有效沟通与合作，共同为幼儿的成长和发展创造更好的条件；规划中要体现为打造办园特色，提升保教质量的重要抓手的重点发展项目；要有重点项目发展目标，采取的措施和最终的达成度，真正打造出科技特色的品牌；不断挖掘与拓展与周边社区、学校、文化场馆等教育场景，创新共建形式，丰富家校社联动。同时结合幼儿园科技特色，深化对科技人才与资源的联动与对接，凸显幼儿园特色，不断提高幼儿园对外的宣传的辐射性。</w:t>
      </w:r>
    </w:p>
    <w:p w14:paraId="5977E30B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进一步优化课程体系打造科技特色品牌</w:t>
      </w:r>
    </w:p>
    <w:p w14:paraId="321963EE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【问题】共同性课程内容和实施基本参考课程实施指南，操作指引性不足；选择性项目结构过高；课程结构要进一步体现不同课程板块的相互融通；质量监控内容的选择方式相对单一，反馈相对滞后。</w:t>
      </w:r>
    </w:p>
    <w:p w14:paraId="711A0BF2">
      <w:pPr>
        <w:tabs>
          <w:tab w:val="left" w:pos="915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建议】根据本幼儿园的资源优势、教师发展水平、幼儿发展特点等要素，进一步突出内容重难点以及一日活动实施细则；给予幼儿开放性探索高结构智能材料的机会；梳理不同幼儿参与选择性项目过程中的个性化特点及支持策略；在课程结构中补充托班课程的内容，体现托幼一体化；补充共同性课程与选择性课程之间的关系；通过分析教师课程实施中的难点、困惑点，幼儿园课程研究的特点等有的放矢地选择监控内容，丰富监控的形式。</w:t>
      </w:r>
    </w:p>
    <w:p w14:paraId="1E32F573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进一步合理利用场地促进幼儿健康发展</w:t>
      </w:r>
    </w:p>
    <w:p w14:paraId="32C3B2E1">
      <w:pPr>
        <w:pStyle w:val="10"/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500" w:lineRule="exact"/>
        <w:ind w:firstLine="560" w:firstLineChars="200"/>
        <w:jc w:val="both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kern w:val="2"/>
          <w:sz w:val="28"/>
          <w:szCs w:val="28"/>
          <w:lang w:val="en-US" w:eastAsia="zh-CN"/>
        </w:rPr>
        <w:t>【</w:t>
      </w:r>
      <w:r>
        <w:rPr>
          <w:rFonts w:ascii="仿宋" w:hAnsi="仿宋" w:eastAsia="仿宋" w:cs="仿宋"/>
          <w:kern w:val="2"/>
          <w:sz w:val="28"/>
          <w:szCs w:val="28"/>
          <w:lang w:val="en-US"/>
        </w:rPr>
        <w:t>问题</w:t>
      </w:r>
      <w:r>
        <w:rPr>
          <w:rFonts w:ascii="仿宋" w:hAnsi="仿宋" w:eastAsia="仿宋" w:cs="仿宋"/>
          <w:kern w:val="2"/>
          <w:sz w:val="28"/>
          <w:szCs w:val="28"/>
          <w:lang w:val="en-US" w:eastAsia="zh-CN"/>
        </w:rPr>
        <w:t>】</w:t>
      </w:r>
      <w:r>
        <w:rPr>
          <w:rFonts w:ascii="仿宋" w:hAnsi="仿宋" w:eastAsia="仿宋" w:cs="仿宋"/>
          <w:color w:val="auto"/>
          <w:kern w:val="2"/>
          <w:sz w:val="28"/>
          <w:szCs w:val="28"/>
          <w:lang w:val="en-US" w:eastAsia="zh-CN"/>
        </w:rPr>
        <w:t>户外场地利用不合理，运动器具陈旧，图书室书籍匹配不强；肠道传染病发病率大于2%，有续发病例，且发生传染病后没有针对性的宣教；菜谱框架不合理，每日定菜量未完全参考带量菜谱，营养分析结果不均衡。</w:t>
      </w:r>
    </w:p>
    <w:p w14:paraId="78A53C73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【建议】 结合课程实践需求，合理补充玩教具，调整户外格局，调整图书室的书籍，以更好支持幼儿发展；通过多种途径对师生、家长开展针对性的宣教和防控措施，降低传染病发生率，特别是肠道传染病发生率；每周菜谱制订遵循框架，定量菜谱要细化，营养分析要善于发现问题、分析原因，及时根据营养分析结果调整菜谱、控制好调味品使用量等，保障膳食营养逐步达到平衡要求。</w:t>
      </w:r>
    </w:p>
    <w:p w14:paraId="4EEC7112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进一步分层培训教师聚焦园本培训核心</w:t>
      </w:r>
    </w:p>
    <w:p w14:paraId="6A83F2DF">
      <w:pPr>
        <w:spacing w:line="360" w:lineRule="auto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【问题】教师队伍中非专教师较多，有职称的教师较少，幼儿园有一级职称的教师 1 名，二级职称教师 2 名，其他教师都还未评级；园本培训内容比较多，</w:t>
      </w:r>
      <w:r>
        <w:rPr>
          <w:rFonts w:ascii="仿宋" w:hAnsi="仿宋" w:eastAsia="仿宋" w:cs="仿宋"/>
          <w:sz w:val="28"/>
          <w:szCs w:val="28"/>
        </w:rPr>
        <w:t>覆盖教学、管理、教研等多方面，但缺乏核心主线，导致教师难以抓住重点，无法将所学转化为实际行动。</w:t>
      </w:r>
    </w:p>
    <w:p w14:paraId="560DE65F">
      <w:pPr>
        <w:spacing w:line="360" w:lineRule="auto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【建议】制定分层培训计划，开展教学技能、科研能力专项培训，鼓励教师参评；与优质园所合作，组织教师交流学习，促进专业成长；园本培训</w:t>
      </w:r>
      <w:r>
        <w:rPr>
          <w:rFonts w:ascii="仿宋" w:hAnsi="仿宋" w:eastAsia="仿宋" w:cs="仿宋"/>
          <w:sz w:val="28"/>
          <w:szCs w:val="28"/>
        </w:rPr>
        <w:t>聚焦核心问题，强化需求导向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梳理教师当前最迫切的需求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明确培训优先级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培训后要求教师提交实践反思报告或行动改进计划，形成“学习—实践—再反思”的闭环。</w:t>
      </w:r>
    </w:p>
    <w:p w14:paraId="0BAFE99F">
      <w:pPr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进一步加强资金管控规范幼儿伙食费管理</w:t>
      </w:r>
    </w:p>
    <w:p w14:paraId="0958882E">
      <w:pPr>
        <w:pStyle w:val="5"/>
        <w:widowControl/>
        <w:spacing w:beforeAutospacing="0" w:afterAutospacing="0"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【问题】2024年度收支亏损（60.05万元），年度净资产为负数（446.56万元），净资产负债率394.9%，因为亏损，未计提风险保证金；幼儿伙食费按月结清并公示的资料与实际账面数不符，按照账面实际计算：全年有11个月的盈亏率正、负都在2%以上；其中：12月份25.51%，8月份-31.11%幼儿伙食费按月结清并公示的资料与实际账面数不符。</w:t>
      </w:r>
    </w:p>
    <w:p w14:paraId="4890A7C9">
      <w:pPr>
        <w:pStyle w:val="5"/>
        <w:widowControl/>
        <w:spacing w:beforeAutospacing="0" w:afterAutospacing="0"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【建议】进一步加强资金管理，确保幼儿园经费的日常开支和正常运转，有效防范财务风险；做好幼儿园的伙食费管理，将伙食费控制在±2%内，可确保财务稳定、增强家长信任、保障餐食质量。 　</w:t>
      </w:r>
    </w:p>
    <w:p w14:paraId="1CA4661B">
      <w:pPr>
        <w:pStyle w:val="5"/>
        <w:widowControl/>
        <w:spacing w:beforeAutospacing="0" w:afterAutospacing="0" w:line="360" w:lineRule="auto"/>
        <w:ind w:firstLine="480"/>
        <w:jc w:val="right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                                                              </w:t>
      </w:r>
    </w:p>
    <w:p w14:paraId="21261259">
      <w:pPr>
        <w:pStyle w:val="5"/>
        <w:widowControl/>
        <w:spacing w:beforeAutospacing="0" w:afterAutospacing="0" w:line="360" w:lineRule="auto"/>
        <w:ind w:firstLine="480"/>
        <w:jc w:val="right"/>
        <w:rPr>
          <w:rFonts w:ascii="仿宋" w:hAnsi="仿宋" w:eastAsia="仿宋" w:cs="仿宋"/>
          <w:kern w:val="2"/>
          <w:sz w:val="28"/>
          <w:szCs w:val="28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2257A"/>
    <w:rsid w:val="001B031C"/>
    <w:rsid w:val="003F07EB"/>
    <w:rsid w:val="00565B1F"/>
    <w:rsid w:val="005711D2"/>
    <w:rsid w:val="00A2257A"/>
    <w:rsid w:val="01977FC1"/>
    <w:rsid w:val="0529776D"/>
    <w:rsid w:val="0DBC4A06"/>
    <w:rsid w:val="14180B15"/>
    <w:rsid w:val="16C22684"/>
    <w:rsid w:val="1D8B61C8"/>
    <w:rsid w:val="1F15637C"/>
    <w:rsid w:val="20E13B3C"/>
    <w:rsid w:val="2281052C"/>
    <w:rsid w:val="239F0F6A"/>
    <w:rsid w:val="245701DB"/>
    <w:rsid w:val="2CDA0C05"/>
    <w:rsid w:val="2E7C6418"/>
    <w:rsid w:val="345C196E"/>
    <w:rsid w:val="3CF92FDE"/>
    <w:rsid w:val="3F4E4B0B"/>
    <w:rsid w:val="4196382B"/>
    <w:rsid w:val="44AB2FF5"/>
    <w:rsid w:val="50752389"/>
    <w:rsid w:val="53006B26"/>
    <w:rsid w:val="5DBB71AE"/>
    <w:rsid w:val="636372DE"/>
    <w:rsid w:val="69766FAE"/>
    <w:rsid w:val="6A025EBD"/>
    <w:rsid w:val="6DF86524"/>
    <w:rsid w:val="6E322029"/>
    <w:rsid w:val="767D5E16"/>
    <w:rsid w:val="7C903860"/>
    <w:rsid w:val="F6F3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4706</Words>
  <Characters>4906</Characters>
  <Lines>36</Lines>
  <Paragraphs>10</Paragraphs>
  <TotalTime>2</TotalTime>
  <ScaleCrop>false</ScaleCrop>
  <LinksUpToDate>false</LinksUpToDate>
  <CharactersWithSpaces>5118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2025-06-16T05:18:00Z</dcterms:created>
  <dc:creator>iPad</dc:creator>
  <cp:lastModifiedBy>董鸣</cp:lastModifiedBy>
  <dcterms:modified xsi:type="dcterms:W3CDTF">2025-07-18T03:18:37Z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2BEFCEA105066DB28F425068E99D3AE6_43</vt:lpwstr>
  </property>
  <property fmtid="{D5CDD505-2E9C-101B-9397-08002B2CF9AE}" pid="4" name="KSOTemplateDocerSaveRecord">
    <vt:lpwstr>eyJoZGlkIjoiZTE1MWFmN2MxNmNlMzBmNGY5MWRlNzhmMmZkNmI2ODEiLCJ1c2VySWQiOiI2NDAxNDU3MzgifQ==</vt:lpwstr>
  </property>
</Properties>
</file>