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72" w:rsidRDefault="00A272BF">
      <w:pPr>
        <w:widowControl/>
        <w:jc w:val="distribute"/>
        <w:rPr>
          <w:rFonts w:ascii="方正小标宋简体" w:eastAsia="方正小标宋简体" w:hAnsi="宋体" w:cs="宋体"/>
          <w:b/>
          <w:kern w:val="0"/>
          <w:sz w:val="48"/>
          <w:szCs w:val="48"/>
        </w:rPr>
      </w:pPr>
      <w:r>
        <w:rPr>
          <w:rFonts w:ascii="方正小标宋简体" w:eastAsia="方正小标宋简体" w:hAnsi="宋体" w:cs="宋体" w:hint="eastAsia"/>
          <w:b/>
          <w:color w:val="FF0000"/>
          <w:kern w:val="0"/>
          <w:sz w:val="48"/>
          <w:szCs w:val="48"/>
        </w:rPr>
        <w:t>上海市闵行区人民政府教育督导室文件</w:t>
      </w:r>
    </w:p>
    <w:p w:rsidR="00ED2C72" w:rsidRDefault="00ED2C72">
      <w:pPr>
        <w:spacing w:line="500" w:lineRule="exact"/>
        <w:jc w:val="center"/>
        <w:rPr>
          <w:rFonts w:ascii="仿宋_GB2312" w:eastAsia="仿宋_GB2312"/>
          <w:sz w:val="32"/>
        </w:rPr>
      </w:pPr>
    </w:p>
    <w:p w:rsidR="00ED2C72" w:rsidRDefault="00ED2C72">
      <w:pPr>
        <w:spacing w:line="500" w:lineRule="exact"/>
        <w:jc w:val="center"/>
        <w:rPr>
          <w:rFonts w:ascii="仿宋_GB2312" w:eastAsia="仿宋_GB2312"/>
          <w:sz w:val="32"/>
        </w:rPr>
      </w:pPr>
    </w:p>
    <w:p w:rsidR="00ED2C72" w:rsidRDefault="00A272BF">
      <w:pPr>
        <w:pBdr>
          <w:bottom w:val="single" w:sz="12" w:space="1" w:color="FF0000"/>
        </w:pBdr>
        <w:spacing w:line="560" w:lineRule="exact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闵府教督〔2025〕2</w:t>
      </w:r>
      <w:r w:rsidR="004F2A4A">
        <w:rPr>
          <w:rFonts w:ascii="仿宋" w:eastAsia="仿宋" w:hAnsi="仿宋" w:hint="eastAsia"/>
          <w:sz w:val="32"/>
        </w:rPr>
        <w:t>9</w:t>
      </w:r>
      <w:r>
        <w:rPr>
          <w:rFonts w:ascii="仿宋" w:eastAsia="仿宋" w:hAnsi="仿宋" w:hint="eastAsia"/>
          <w:sz w:val="32"/>
        </w:rPr>
        <w:t>号</w:t>
      </w:r>
    </w:p>
    <w:p w:rsidR="00ED2C72" w:rsidRDefault="00A272BF">
      <w:pPr>
        <w:jc w:val="center"/>
        <w:rPr>
          <w:szCs w:val="21"/>
        </w:rPr>
      </w:pPr>
      <w:r>
        <w:rPr>
          <w:rFonts w:ascii="宋体" w:hAnsi="宋体" w:hint="eastAsia"/>
          <w:b/>
          <w:szCs w:val="21"/>
        </w:rPr>
        <w:t xml:space="preserve"> </w:t>
      </w:r>
    </w:p>
    <w:p w:rsidR="00ED2C72" w:rsidRDefault="00A272BF">
      <w:pPr>
        <w:widowControl/>
        <w:snapToGrid w:val="0"/>
        <w:jc w:val="center"/>
        <w:rPr>
          <w:rFonts w:ascii="方正小标宋简体" w:eastAsia="方正小标宋简体" w:hAnsi="仿宋" w:cs="宋体"/>
          <w:color w:val="000000" w:themeColor="text1"/>
          <w:spacing w:val="-11"/>
          <w:kern w:val="0"/>
          <w:sz w:val="44"/>
          <w:szCs w:val="36"/>
        </w:rPr>
      </w:pPr>
      <w:r>
        <w:rPr>
          <w:rFonts w:ascii="方正小标宋简体" w:eastAsia="方正小标宋简体" w:hAnsi="仿宋" w:cs="宋体" w:hint="eastAsia"/>
          <w:color w:val="000000" w:themeColor="text1"/>
          <w:spacing w:val="-11"/>
          <w:kern w:val="0"/>
          <w:sz w:val="44"/>
          <w:szCs w:val="36"/>
        </w:rPr>
        <w:t>关于印发</w:t>
      </w:r>
      <w:r>
        <w:rPr>
          <w:rFonts w:ascii="方正小标宋简体" w:eastAsia="方正小标宋简体" w:hAnsi="仿宋" w:cs="宋体" w:hint="eastAsia"/>
          <w:color w:val="000000" w:themeColor="text1"/>
          <w:spacing w:val="-11"/>
          <w:kern w:val="0"/>
          <w:sz w:val="44"/>
          <w:szCs w:val="44"/>
        </w:rPr>
        <w:t>《上海闵行区</w:t>
      </w:r>
      <w:r w:rsidR="004F2A4A">
        <w:rPr>
          <w:rFonts w:ascii="方正小标宋简体" w:eastAsia="方正小标宋简体" w:hAnsi="仿宋" w:cs="宋体" w:hint="eastAsia"/>
          <w:color w:val="000000" w:themeColor="text1"/>
          <w:spacing w:val="-11"/>
          <w:kern w:val="0"/>
          <w:sz w:val="44"/>
          <w:szCs w:val="44"/>
        </w:rPr>
        <w:t>虹桥中心小学</w:t>
      </w:r>
      <w:r w:rsidR="004F2A4A">
        <w:rPr>
          <w:rFonts w:ascii="方正小标宋简体" w:eastAsia="方正小标宋简体" w:hAnsi="仿宋" w:cs="宋体" w:hint="eastAsia"/>
          <w:color w:val="000000" w:themeColor="text1"/>
          <w:spacing w:val="-11"/>
          <w:kern w:val="0"/>
          <w:sz w:val="44"/>
          <w:szCs w:val="36"/>
        </w:rPr>
        <w:t>办学</w:t>
      </w:r>
      <w:r>
        <w:rPr>
          <w:rFonts w:ascii="方正小标宋简体" w:eastAsia="方正小标宋简体" w:hAnsi="仿宋" w:cs="宋体" w:hint="eastAsia"/>
          <w:color w:val="000000" w:themeColor="text1"/>
          <w:spacing w:val="-11"/>
          <w:kern w:val="0"/>
          <w:sz w:val="44"/>
          <w:szCs w:val="36"/>
        </w:rPr>
        <w:t>水</w:t>
      </w:r>
      <w:r>
        <w:rPr>
          <w:rFonts w:ascii="方正小标宋简体" w:eastAsia="方正小标宋简体" w:hAnsi="仿宋" w:cs="宋体" w:hint="eastAsia"/>
          <w:color w:val="000000" w:themeColor="text1"/>
          <w:spacing w:val="-11"/>
          <w:kern w:val="0"/>
          <w:sz w:val="44"/>
          <w:szCs w:val="44"/>
        </w:rPr>
        <w:t>平（2020-2025）综合督导意见书</w:t>
      </w:r>
      <w:r>
        <w:rPr>
          <w:rFonts w:ascii="方正小标宋简体" w:eastAsia="方正小标宋简体" w:hAnsi="仿宋" w:cs="宋体" w:hint="eastAsia"/>
          <w:color w:val="000000" w:themeColor="text1"/>
          <w:spacing w:val="-11"/>
          <w:kern w:val="0"/>
          <w:sz w:val="44"/>
          <w:szCs w:val="36"/>
        </w:rPr>
        <w:t>》的通知</w:t>
      </w:r>
    </w:p>
    <w:p w:rsidR="00ED2C72" w:rsidRDefault="00ED2C72">
      <w:pPr>
        <w:snapToGrid w:val="0"/>
        <w:spacing w:line="360" w:lineRule="auto"/>
        <w:rPr>
          <w:rFonts w:ascii="仿宋" w:eastAsia="仿宋" w:hAnsi="仿宋"/>
          <w:bCs/>
          <w:color w:val="000000" w:themeColor="text1"/>
          <w:kern w:val="20"/>
          <w:sz w:val="22"/>
          <w:szCs w:val="32"/>
        </w:rPr>
      </w:pPr>
    </w:p>
    <w:p w:rsidR="00ED2C72" w:rsidRDefault="00A272BF">
      <w:pPr>
        <w:snapToGrid w:val="0"/>
        <w:spacing w:line="360" w:lineRule="auto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上海闵行区</w:t>
      </w:r>
      <w:r w:rsidR="00180775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虹桥中心小学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：</w:t>
      </w:r>
    </w:p>
    <w:p w:rsidR="00ED2C72" w:rsidRDefault="00A272BF">
      <w:pPr>
        <w:widowControl/>
        <w:snapToGrid w:val="0"/>
        <w:spacing w:line="360" w:lineRule="auto"/>
        <w:ind w:firstLineChars="200" w:firstLine="640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现将《上海闵行区</w:t>
      </w:r>
      <w:r w:rsidR="004F2A4A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虹桥中心小学办学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水平（2020-2025）综合督导意见书》印发给你们。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请针对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意见书中提出的问题和改进建议，在认真研究的基础上制定出改进计划，在收到意见书的一个月内书面报我室。</w:t>
      </w:r>
    </w:p>
    <w:p w:rsidR="00ED2C72" w:rsidRDefault="00ED2C72">
      <w:pPr>
        <w:widowControl/>
        <w:snapToGrid w:val="0"/>
        <w:spacing w:line="360" w:lineRule="auto"/>
        <w:jc w:val="left"/>
        <w:rPr>
          <w:rFonts w:ascii="仿宋" w:eastAsia="仿宋" w:hAnsi="仿宋"/>
          <w:color w:val="000000" w:themeColor="text1"/>
          <w:kern w:val="0"/>
          <w:sz w:val="32"/>
          <w:szCs w:val="32"/>
        </w:rPr>
      </w:pPr>
    </w:p>
    <w:p w:rsidR="00ED2C72" w:rsidRDefault="00A272BF">
      <w:pPr>
        <w:widowControl/>
        <w:snapToGrid w:val="0"/>
        <w:spacing w:line="360" w:lineRule="auto"/>
        <w:ind w:leftChars="337" w:left="708" w:firstLine="1"/>
        <w:rPr>
          <w:rFonts w:ascii="仿宋" w:eastAsia="仿宋" w:hAnsi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附件：上海闵行区</w:t>
      </w:r>
      <w:r w:rsidR="004F2A4A"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虹桥中心小学办学</w:t>
      </w:r>
      <w:r>
        <w:rPr>
          <w:rFonts w:ascii="仿宋" w:eastAsia="仿宋" w:hAnsi="仿宋" w:hint="eastAsia"/>
          <w:color w:val="000000" w:themeColor="text1"/>
          <w:kern w:val="0"/>
          <w:sz w:val="32"/>
          <w:szCs w:val="32"/>
        </w:rPr>
        <w:t>水平（2020-2025）综合督导意见书</w:t>
      </w:r>
    </w:p>
    <w:p w:rsidR="00ED2C72" w:rsidRDefault="00ED2C72">
      <w:pPr>
        <w:snapToGrid w:val="0"/>
        <w:spacing w:line="360" w:lineRule="auto"/>
        <w:ind w:firstLineChars="200" w:firstLine="560"/>
        <w:rPr>
          <w:rFonts w:ascii="仿宋" w:eastAsia="仿宋" w:hAnsi="仿宋"/>
          <w:color w:val="000000" w:themeColor="text1"/>
          <w:spacing w:val="-20"/>
          <w:kern w:val="0"/>
          <w:sz w:val="32"/>
          <w:szCs w:val="32"/>
        </w:rPr>
      </w:pPr>
    </w:p>
    <w:p w:rsidR="00ED2C72" w:rsidRDefault="00A272BF">
      <w:pPr>
        <w:pStyle w:val="a5"/>
        <w:snapToGrid w:val="0"/>
        <w:spacing w:beforeAutospacing="0" w:afterAutospacing="0" w:line="360" w:lineRule="auto"/>
        <w:ind w:left="2098" w:firstLine="641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闵行区人民政府教育督导室</w:t>
      </w:r>
    </w:p>
    <w:p w:rsidR="00ED2C72" w:rsidRDefault="00A272BF">
      <w:pPr>
        <w:pStyle w:val="a5"/>
        <w:snapToGrid w:val="0"/>
        <w:spacing w:beforeAutospacing="0" w:afterAutospacing="0" w:line="360" w:lineRule="auto"/>
        <w:ind w:left="2098" w:rightChars="241" w:right="506" w:firstLine="641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2025年6月30日</w:t>
      </w:r>
    </w:p>
    <w:p w:rsidR="00ED2C72" w:rsidRDefault="00A272BF">
      <w:pPr>
        <w:spacing w:after="80" w:line="500" w:lineRule="exact"/>
        <w:ind w:firstLineChars="100" w:firstLine="280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公开属性：主动公开</w:t>
      </w:r>
      <w:r w:rsidR="004F2A4A">
        <w:rPr>
          <w:rFonts w:ascii="黑体" w:eastAsia="黑体" w:hAnsi="黑体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384809</wp:posOffset>
                </wp:positionV>
                <wp:extent cx="573405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0.3pt" to="451.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"/>
            </w:pict>
          </mc:Fallback>
        </mc:AlternateContent>
      </w:r>
    </w:p>
    <w:p w:rsidR="00ED2C72" w:rsidRDefault="00A272BF">
      <w:pPr>
        <w:spacing w:before="80" w:after="80" w:line="50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抄送：闵行区人民政府办公室、</w:t>
      </w:r>
      <w:r w:rsidR="004F2A4A">
        <w:rPr>
          <w:rFonts w:ascii="仿宋" w:eastAsia="仿宋" w:hAnsi="仿宋" w:hint="eastAsia"/>
          <w:color w:val="000000" w:themeColor="text1"/>
          <w:sz w:val="28"/>
          <w:szCs w:val="28"/>
        </w:rPr>
        <w:t>虹桥镇人民政府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、上海市闵行区教育局</w:t>
      </w:r>
    </w:p>
    <w:p w:rsidR="00ED2C72" w:rsidRDefault="004F2A4A">
      <w:pPr>
        <w:spacing w:after="80" w:line="50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-6351</wp:posOffset>
                </wp:positionV>
                <wp:extent cx="5734050" cy="0"/>
                <wp:effectExtent l="0" t="0" r="1905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5pt" to="451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"/>
            </w:pict>
          </mc:Fallback>
        </mc:AlternateContent>
      </w: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374649</wp:posOffset>
                </wp:positionV>
                <wp:extent cx="5734050" cy="0"/>
                <wp:effectExtent l="0" t="0" r="1905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9.5pt" to="451.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"/>
            </w:pict>
          </mc:Fallback>
        </mc:AlternateContent>
      </w:r>
      <w:r w:rsidR="00A272BF">
        <w:rPr>
          <w:rFonts w:ascii="仿宋" w:eastAsia="仿宋" w:hAnsi="仿宋" w:hint="eastAsia"/>
          <w:color w:val="000000" w:themeColor="text1"/>
          <w:sz w:val="28"/>
          <w:szCs w:val="28"/>
        </w:rPr>
        <w:t>闵行区人民政府教育督导室              2025年6月30日印发</w:t>
      </w:r>
    </w:p>
    <w:p w:rsidR="00ED2C72" w:rsidRDefault="00A272BF">
      <w:pPr>
        <w:rPr>
          <w:rFonts w:ascii="黑体" w:eastAsia="黑体" w:hAnsi="黑体" w:cs="仿宋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w w:val="88"/>
          <w:kern w:val="0"/>
          <w:sz w:val="36"/>
          <w:szCs w:val="36"/>
        </w:rPr>
        <w:br w:type="page"/>
      </w:r>
      <w:r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lastRenderedPageBreak/>
        <w:t>附件</w:t>
      </w:r>
    </w:p>
    <w:p w:rsidR="00ED2C72" w:rsidRDefault="00ED2C72">
      <w:pPr>
        <w:widowControl/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</w:p>
    <w:p w:rsidR="004F2A4A" w:rsidRPr="004F2A4A" w:rsidRDefault="004F2A4A" w:rsidP="004F2A4A">
      <w:pPr>
        <w:widowControl/>
        <w:spacing w:line="360" w:lineRule="auto"/>
        <w:jc w:val="center"/>
        <w:rPr>
          <w:rFonts w:ascii="仿宋" w:eastAsia="仿宋" w:hAnsi="仿宋" w:cs="宋体"/>
          <w:b/>
          <w:w w:val="88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w w:val="88"/>
          <w:kern w:val="0"/>
          <w:sz w:val="36"/>
          <w:szCs w:val="36"/>
        </w:rPr>
        <w:t>闵</w:t>
      </w:r>
      <w:r w:rsidRPr="004F2A4A">
        <w:rPr>
          <w:rFonts w:ascii="仿宋" w:eastAsia="仿宋" w:hAnsi="仿宋" w:cs="宋体" w:hint="eastAsia"/>
          <w:b/>
          <w:w w:val="88"/>
          <w:kern w:val="0"/>
          <w:sz w:val="36"/>
          <w:szCs w:val="36"/>
        </w:rPr>
        <w:t>行区虹桥中心小学</w:t>
      </w:r>
      <w:r w:rsidRPr="004F2A4A">
        <w:rPr>
          <w:rFonts w:ascii="仿宋" w:eastAsia="仿宋" w:hAnsi="仿宋" w:hint="eastAsia"/>
          <w:b/>
          <w:bCs/>
          <w:spacing w:val="-16"/>
          <w:w w:val="88"/>
          <w:kern w:val="20"/>
          <w:sz w:val="36"/>
          <w:szCs w:val="36"/>
        </w:rPr>
        <w:t>办学</w:t>
      </w:r>
      <w:r w:rsidRPr="004F2A4A">
        <w:rPr>
          <w:rFonts w:ascii="仿宋" w:eastAsia="仿宋" w:hAnsi="仿宋" w:cs="宋体" w:hint="eastAsia"/>
          <w:b/>
          <w:w w:val="88"/>
          <w:kern w:val="0"/>
          <w:sz w:val="36"/>
          <w:szCs w:val="36"/>
        </w:rPr>
        <w:t>水平</w:t>
      </w:r>
      <w:r w:rsidRPr="004F2A4A">
        <w:rPr>
          <w:rFonts w:ascii="仿宋" w:eastAsia="仿宋" w:hAnsi="仿宋" w:cs="宋体" w:hint="eastAsia"/>
          <w:b/>
          <w:w w:val="88"/>
          <w:kern w:val="0"/>
          <w:sz w:val="30"/>
          <w:szCs w:val="30"/>
        </w:rPr>
        <w:t>（2020-2025）</w:t>
      </w:r>
    </w:p>
    <w:p w:rsidR="004F2A4A" w:rsidRPr="004F2A4A" w:rsidRDefault="004F2A4A" w:rsidP="004F2A4A">
      <w:pPr>
        <w:widowControl/>
        <w:spacing w:line="360" w:lineRule="auto"/>
        <w:jc w:val="center"/>
        <w:rPr>
          <w:rFonts w:ascii="仿宋" w:eastAsia="仿宋" w:hAnsi="仿宋" w:cs="宋体"/>
          <w:b/>
          <w:w w:val="88"/>
          <w:kern w:val="0"/>
          <w:sz w:val="36"/>
          <w:szCs w:val="36"/>
        </w:rPr>
      </w:pPr>
      <w:r w:rsidRPr="004F2A4A">
        <w:rPr>
          <w:rFonts w:ascii="仿宋" w:eastAsia="仿宋" w:hAnsi="仿宋" w:cs="宋体" w:hint="eastAsia"/>
          <w:b/>
          <w:w w:val="88"/>
          <w:kern w:val="0"/>
          <w:sz w:val="36"/>
          <w:szCs w:val="36"/>
        </w:rPr>
        <w:t>综合督导意见书</w:t>
      </w:r>
    </w:p>
    <w:p w:rsidR="004F2A4A" w:rsidRPr="004F2A4A" w:rsidRDefault="004F2A4A" w:rsidP="004F2A4A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4F2A4A" w:rsidRPr="004F2A4A" w:rsidRDefault="004F2A4A" w:rsidP="004F2A4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F2A4A">
        <w:rPr>
          <w:rFonts w:ascii="仿宋" w:eastAsia="仿宋" w:hAnsi="仿宋" w:hint="eastAsia"/>
          <w:sz w:val="28"/>
          <w:szCs w:val="28"/>
        </w:rPr>
        <w:t>闵行区人民政府教育督导室于2025年4月28日对闵行区虹桥中心小学办学水平（2020-2025）进行督导评估。进校前，督导组通过“闵行区办学绩效督导评估系统”对学校提供的办学资料和数据进行审核和评估，阅读学校的自评报告、社会满意度评估报告、办学绩效评估报告、发展规划；进校后，察看了校容校貌，听取了校长的自评汇报，深入</w:t>
      </w:r>
      <w:proofErr w:type="gramStart"/>
      <w:r w:rsidRPr="004F2A4A">
        <w:rPr>
          <w:rFonts w:ascii="仿宋" w:eastAsia="仿宋" w:hAnsi="仿宋" w:hint="eastAsia"/>
          <w:sz w:val="28"/>
          <w:szCs w:val="28"/>
        </w:rPr>
        <w:t>课堂观课52节</w:t>
      </w:r>
      <w:proofErr w:type="gramEnd"/>
      <w:r w:rsidRPr="004F2A4A">
        <w:rPr>
          <w:rFonts w:ascii="仿宋" w:eastAsia="仿宋" w:hAnsi="仿宋" w:hint="eastAsia"/>
          <w:sz w:val="28"/>
          <w:szCs w:val="28"/>
        </w:rPr>
        <w:t>，与校级领导、中层干部、教研组长、年级组长、班主任和部分教师、学生进行访谈，同时访谈学校辖区教委主任和家委会代表。</w:t>
      </w:r>
    </w:p>
    <w:p w:rsidR="004F2A4A" w:rsidRPr="004F2A4A" w:rsidRDefault="004F2A4A" w:rsidP="004F2A4A">
      <w:pPr>
        <w:widowControl/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F2A4A">
        <w:rPr>
          <w:rFonts w:ascii="仿宋" w:eastAsia="仿宋" w:hAnsi="仿宋" w:cs="仿宋_GB2312" w:hint="eastAsia"/>
          <w:b/>
          <w:bCs/>
          <w:sz w:val="28"/>
          <w:szCs w:val="28"/>
          <w:lang w:val="zh-TW" w:eastAsia="zh-TW"/>
        </w:rPr>
        <w:t>综合分析各类信息，督导组认为：</w:t>
      </w:r>
      <w:r w:rsidRPr="004F2A4A">
        <w:rPr>
          <w:rFonts w:ascii="仿宋" w:eastAsia="仿宋" w:hAnsi="仿宋" w:hint="eastAsia"/>
          <w:sz w:val="28"/>
          <w:szCs w:val="28"/>
        </w:rPr>
        <w:t>闵行区虹桥中心小学</w:t>
      </w:r>
      <w:r w:rsidRPr="004F2A4A">
        <w:rPr>
          <w:rFonts w:ascii="仿宋" w:eastAsia="仿宋" w:hAnsi="仿宋" w:cs="仿宋" w:hint="eastAsia"/>
          <w:sz w:val="28"/>
          <w:szCs w:val="28"/>
        </w:rPr>
        <w:t>秉承“人本和谐 明德求真”的办学理念，</w:t>
      </w:r>
      <w:r w:rsidRPr="004F2A4A">
        <w:rPr>
          <w:rFonts w:ascii="仿宋" w:eastAsia="仿宋" w:hAnsi="仿宋" w:hint="eastAsia"/>
          <w:sz w:val="28"/>
          <w:szCs w:val="28"/>
        </w:rPr>
        <w:t>以“水滴精神”为引领，秉持“水润生命</w:t>
      </w:r>
      <w:r w:rsidRPr="004F2A4A">
        <w:rPr>
          <w:rFonts w:ascii="MS Gothic" w:eastAsia="MS Gothic" w:hAnsi="MS Gothic" w:cs="MS Gothic" w:hint="eastAsia"/>
          <w:sz w:val="28"/>
          <w:szCs w:val="28"/>
        </w:rPr>
        <w:t>・</w:t>
      </w:r>
      <w:r w:rsidRPr="004F2A4A">
        <w:rPr>
          <w:rFonts w:ascii="仿宋" w:eastAsia="仿宋" w:hAnsi="仿宋" w:cs="仿宋" w:hint="eastAsia"/>
          <w:sz w:val="28"/>
          <w:szCs w:val="28"/>
        </w:rPr>
        <w:t>精彩汇虹”的课程理念，积极推进各项</w:t>
      </w:r>
      <w:r w:rsidRPr="004F2A4A">
        <w:rPr>
          <w:rFonts w:ascii="仿宋" w:eastAsia="仿宋" w:hAnsi="仿宋" w:hint="eastAsia"/>
          <w:sz w:val="28"/>
          <w:szCs w:val="28"/>
        </w:rPr>
        <w:t>工作。党建引领，</w:t>
      </w:r>
      <w:proofErr w:type="gramStart"/>
      <w:r w:rsidRPr="004F2A4A">
        <w:rPr>
          <w:rFonts w:ascii="仿宋" w:eastAsia="仿宋" w:hAnsi="仿宋" w:hint="eastAsia"/>
          <w:sz w:val="28"/>
          <w:szCs w:val="28"/>
        </w:rPr>
        <w:t>思政教育</w:t>
      </w:r>
      <w:proofErr w:type="gramEnd"/>
      <w:r w:rsidRPr="004F2A4A">
        <w:rPr>
          <w:rFonts w:ascii="仿宋" w:eastAsia="仿宋" w:hAnsi="仿宋" w:hint="eastAsia"/>
          <w:sz w:val="28"/>
          <w:szCs w:val="28"/>
        </w:rPr>
        <w:t>成果突出，党团队一体化育人体系逐步完善。学校关注学生成长的需求及内在动力，持续落实立德树人。教师团队注重师德建设，通过多种培养机制提升专业能力。学校课程体系较为完善，五育融合全面育人，智慧校园建设有序推进，学生在德智体美劳等方面均有长足发展，在各类赛事中屡获佳绩，获得家长、社会认可。</w:t>
      </w:r>
    </w:p>
    <w:p w:rsidR="004F2A4A" w:rsidRPr="004F2A4A" w:rsidRDefault="004F2A4A" w:rsidP="004F2A4A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F2A4A">
        <w:rPr>
          <w:rFonts w:ascii="仿宋" w:eastAsia="仿宋" w:hAnsi="仿宋" w:hint="eastAsia"/>
          <w:sz w:val="28"/>
          <w:szCs w:val="28"/>
        </w:rPr>
        <w:lastRenderedPageBreak/>
        <w:t>依据《闵行区中小幼办学水平综合督导方案》，对照督导指标，提出如下评估意见。</w:t>
      </w:r>
    </w:p>
    <w:p w:rsidR="004F2A4A" w:rsidRPr="004F2A4A" w:rsidRDefault="004F2A4A" w:rsidP="004F2A4A">
      <w:pPr>
        <w:widowControl/>
        <w:numPr>
          <w:ilvl w:val="0"/>
          <w:numId w:val="1"/>
        </w:num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F2A4A">
        <w:rPr>
          <w:rFonts w:ascii="仿宋" w:eastAsia="仿宋" w:hAnsi="仿宋" w:hint="eastAsia"/>
          <w:b/>
          <w:sz w:val="28"/>
          <w:szCs w:val="28"/>
        </w:rPr>
        <w:t>主要做法与成效</w:t>
      </w:r>
    </w:p>
    <w:p w:rsidR="004F2A4A" w:rsidRPr="004F2A4A" w:rsidRDefault="004F2A4A" w:rsidP="004F2A4A">
      <w:pPr>
        <w:widowControl/>
        <w:spacing w:before="280" w:after="120" w:line="280" w:lineRule="atLeast"/>
        <w:ind w:leftChars="200" w:left="420"/>
        <w:jc w:val="left"/>
        <w:outlineLvl w:val="2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4F2A4A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1.坚持党建引领，师德铸魂，文化浸润凝聚共识</w:t>
      </w:r>
    </w:p>
    <w:p w:rsidR="004F2A4A" w:rsidRPr="004F2A4A" w:rsidRDefault="004F2A4A" w:rsidP="004F2A4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F2A4A">
        <w:rPr>
          <w:rFonts w:ascii="仿宋" w:eastAsia="仿宋" w:hAnsi="仿宋" w:hint="eastAsia"/>
          <w:sz w:val="28"/>
          <w:szCs w:val="28"/>
        </w:rPr>
        <w:t>学校构建“制度筑基、文化浸润、常态教育”三位一体的师德培育机制，修订《师德师风考核办法》，开展“最美水滴教师”评选等活动，学生问卷对师德表现满意度达100%。</w:t>
      </w:r>
    </w:p>
    <w:p w:rsidR="004F2A4A" w:rsidRPr="004F2A4A" w:rsidRDefault="004F2A4A" w:rsidP="004F2A4A">
      <w:pPr>
        <w:widowControl/>
        <w:spacing w:line="360" w:lineRule="auto"/>
        <w:ind w:firstLineChars="200" w:firstLine="560"/>
        <w:rPr>
          <w:rFonts w:ascii="仿宋" w:eastAsia="仿宋" w:hAnsi="仿宋" w:cs="Arial Unicode MS"/>
          <w:sz w:val="28"/>
          <w:szCs w:val="28"/>
        </w:rPr>
      </w:pPr>
      <w:r w:rsidRPr="004F2A4A">
        <w:rPr>
          <w:rFonts w:ascii="仿宋" w:eastAsia="仿宋" w:hAnsi="仿宋" w:cs="Arial Unicode MS" w:hint="eastAsia"/>
          <w:sz w:val="28"/>
          <w:szCs w:val="28"/>
        </w:rPr>
        <w:t>学校高度重视制度建设，积极完善党组织领导的校长负责制工作机制。通过制定《党支部会议议事规则》和《校务会议议事规则》，明确决策程序和职责分工，确保各项决策的科学性和民主性。同时，修订《学校“三重一大”制度实施办法》，对重大事项的决策、重要干部的任免、重大项目的安排和大额资金的使用进行规范管理，从制度层面保障学校各项工作的有序推进。</w:t>
      </w:r>
    </w:p>
    <w:p w:rsidR="004F2A4A" w:rsidRPr="004F2A4A" w:rsidRDefault="004F2A4A" w:rsidP="004F2A4A">
      <w:pPr>
        <w:widowControl/>
        <w:spacing w:line="360" w:lineRule="auto"/>
        <w:ind w:firstLineChars="200" w:firstLine="560"/>
        <w:rPr>
          <w:rFonts w:ascii="仿宋" w:eastAsia="仿宋" w:hAnsi="仿宋" w:cs="Arial Unicode MS"/>
          <w:sz w:val="28"/>
          <w:szCs w:val="28"/>
        </w:rPr>
      </w:pPr>
      <w:r w:rsidRPr="004F2A4A">
        <w:rPr>
          <w:rFonts w:ascii="仿宋" w:eastAsia="仿宋" w:hAnsi="仿宋" w:cs="Arial Unicode MS" w:hint="eastAsia"/>
          <w:sz w:val="28"/>
          <w:szCs w:val="28"/>
        </w:rPr>
        <w:t>文化建设方面，学校以“水滴精神”为核心，深入挖掘其内涵，将其融入校园文化的各个层面。从校园环境的布置到师生的行为规范，从课程设置到活动开展，“水滴精神”无处不在，营造出积极向上、团结奋进的校园氛围。这种独特的文化不仅增强师生的归属感和认同感，还为学校的长远发展注入强大的精神动力。</w:t>
      </w:r>
    </w:p>
    <w:p w:rsidR="004F2A4A" w:rsidRPr="004F2A4A" w:rsidRDefault="004F2A4A" w:rsidP="004F2A4A">
      <w:pPr>
        <w:widowControl/>
        <w:spacing w:line="360" w:lineRule="auto"/>
        <w:ind w:firstLineChars="200" w:firstLine="560"/>
        <w:rPr>
          <w:rFonts w:ascii="仿宋" w:eastAsia="仿宋" w:hAnsi="仿宋" w:cs="Arial Unicode MS"/>
          <w:sz w:val="28"/>
          <w:szCs w:val="28"/>
        </w:rPr>
      </w:pPr>
      <w:r w:rsidRPr="004F2A4A">
        <w:rPr>
          <w:rFonts w:ascii="仿宋" w:eastAsia="仿宋" w:hAnsi="仿宋" w:cs="Arial Unicode MS" w:hint="eastAsia"/>
          <w:sz w:val="28"/>
          <w:szCs w:val="28"/>
        </w:rPr>
        <w:t>为实现学校的可持续发展，学校制定了科学合理的发展规划。制定过程中，充分考虑学校现状、教育发展的趋势以及社会的需求，明确办学目标与方向。通过合理规划发展路径，设定阶段性目标，并制</w:t>
      </w:r>
      <w:r w:rsidRPr="004F2A4A">
        <w:rPr>
          <w:rFonts w:ascii="仿宋" w:eastAsia="仿宋" w:hAnsi="仿宋" w:cs="Arial Unicode MS" w:hint="eastAsia"/>
          <w:sz w:val="28"/>
          <w:szCs w:val="28"/>
        </w:rPr>
        <w:lastRenderedPageBreak/>
        <w:t>定相应的实施策略，使学校能够在不同阶段有序推进各项工作，实现借力发展。</w:t>
      </w:r>
    </w:p>
    <w:p w:rsidR="004F2A4A" w:rsidRPr="004F2A4A" w:rsidRDefault="004F2A4A" w:rsidP="004F2A4A">
      <w:pPr>
        <w:spacing w:line="360" w:lineRule="auto"/>
        <w:ind w:firstLineChars="200" w:firstLine="562"/>
        <w:rPr>
          <w:rFonts w:ascii="仿宋" w:eastAsia="仿宋" w:hAnsi="仿宋" w:cs="Arial Unicode MS"/>
          <w:sz w:val="28"/>
          <w:szCs w:val="28"/>
          <w:lang w:val="zh-TW" w:eastAsia="zh-TW"/>
        </w:rPr>
      </w:pPr>
      <w:r w:rsidRPr="004F2A4A">
        <w:rPr>
          <w:rFonts w:ascii="仿宋" w:eastAsia="仿宋" w:hAnsi="仿宋" w:cs="仿宋_GB2312" w:hint="eastAsia"/>
          <w:b/>
          <w:bCs/>
          <w:sz w:val="28"/>
          <w:szCs w:val="28"/>
        </w:rPr>
        <w:t>2.</w:t>
      </w:r>
      <w:r w:rsidRPr="004F2A4A">
        <w:rPr>
          <w:rFonts w:ascii="仿宋" w:eastAsia="仿宋" w:hAnsi="仿宋" w:hint="eastAsia"/>
          <w:b/>
          <w:bCs/>
          <w:kern w:val="0"/>
          <w:sz w:val="28"/>
          <w:szCs w:val="28"/>
          <w:lang w:bidi="ar"/>
        </w:rPr>
        <w:t>坚持多元育人，活动赋能，学生成长全面发展</w:t>
      </w:r>
    </w:p>
    <w:p w:rsidR="004F2A4A" w:rsidRPr="004F2A4A" w:rsidRDefault="004F2A4A" w:rsidP="004F2A4A">
      <w:pPr>
        <w:widowControl/>
        <w:spacing w:line="360" w:lineRule="auto"/>
        <w:ind w:firstLineChars="200" w:firstLine="560"/>
        <w:rPr>
          <w:rFonts w:ascii="仿宋" w:eastAsia="仿宋" w:hAnsi="仿宋" w:cs="Arial Unicode MS"/>
          <w:sz w:val="28"/>
          <w:szCs w:val="28"/>
        </w:rPr>
      </w:pPr>
      <w:r w:rsidRPr="004F2A4A">
        <w:rPr>
          <w:rFonts w:ascii="仿宋" w:eastAsia="仿宋" w:hAnsi="仿宋" w:cs="Arial Unicode MS" w:hint="eastAsia"/>
          <w:sz w:val="28"/>
          <w:szCs w:val="28"/>
        </w:rPr>
        <w:t>在育人过程中，学校始终将立德树人作为根本任务，积极探索</w:t>
      </w:r>
      <w:proofErr w:type="gramStart"/>
      <w:r w:rsidRPr="004F2A4A">
        <w:rPr>
          <w:rFonts w:ascii="仿宋" w:eastAsia="仿宋" w:hAnsi="仿宋" w:cs="Arial Unicode MS" w:hint="eastAsia"/>
          <w:sz w:val="28"/>
          <w:szCs w:val="28"/>
        </w:rPr>
        <w:t>大思政建设</w:t>
      </w:r>
      <w:proofErr w:type="gramEnd"/>
      <w:r w:rsidRPr="004F2A4A">
        <w:rPr>
          <w:rFonts w:ascii="仿宋" w:eastAsia="仿宋" w:hAnsi="仿宋" w:cs="Arial Unicode MS" w:hint="eastAsia"/>
          <w:sz w:val="28"/>
          <w:szCs w:val="28"/>
        </w:rPr>
        <w:t>的有效路径。深入推进学科育德，将思想政治教育融入各学科教学中，使学生在学习知识同时，受到思想道德熏陶。全面推行全员导师制工作，为每个学生配备导师，关注学生的学习、生活和心理状况，提供个性化的指导和帮助。同时，</w:t>
      </w:r>
      <w:proofErr w:type="gramStart"/>
      <w:r w:rsidRPr="004F2A4A">
        <w:rPr>
          <w:rFonts w:ascii="仿宋" w:eastAsia="仿宋" w:hAnsi="仿宋" w:cs="Arial Unicode MS" w:hint="eastAsia"/>
          <w:sz w:val="28"/>
          <w:szCs w:val="28"/>
        </w:rPr>
        <w:t>完善家校社</w:t>
      </w:r>
      <w:proofErr w:type="gramEnd"/>
      <w:r w:rsidRPr="004F2A4A">
        <w:rPr>
          <w:rFonts w:ascii="仿宋" w:eastAsia="仿宋" w:hAnsi="仿宋" w:cs="Arial Unicode MS" w:hint="eastAsia"/>
          <w:sz w:val="28"/>
          <w:szCs w:val="28"/>
        </w:rPr>
        <w:t>协同育人机制，形成教育合力促进学生的健康成长。</w:t>
      </w:r>
    </w:p>
    <w:p w:rsidR="004F2A4A" w:rsidRPr="004F2A4A" w:rsidRDefault="004F2A4A" w:rsidP="004F2A4A">
      <w:pPr>
        <w:spacing w:line="360" w:lineRule="auto"/>
        <w:ind w:firstLineChars="200" w:firstLine="560"/>
        <w:rPr>
          <w:rFonts w:cs="仿宋_GB2312"/>
          <w:b/>
          <w:bCs/>
        </w:rPr>
      </w:pPr>
      <w:r w:rsidRPr="004F2A4A">
        <w:rPr>
          <w:rFonts w:ascii="仿宋" w:eastAsia="仿宋" w:hAnsi="仿宋" w:cs="Arial Unicode MS" w:hint="eastAsia"/>
          <w:sz w:val="28"/>
          <w:szCs w:val="28"/>
        </w:rPr>
        <w:t>学校通过举办丰富多样的校园节日，为学生提供广阔的展示平台。</w:t>
      </w:r>
      <w:r w:rsidRPr="004F2A4A">
        <w:rPr>
          <w:rFonts w:ascii="仿宋" w:eastAsia="仿宋" w:hAnsi="仿宋" w:hint="eastAsia"/>
          <w:sz w:val="28"/>
          <w:szCs w:val="28"/>
        </w:rPr>
        <w:t>学校开展体育节、科技节、</w:t>
      </w:r>
      <w:proofErr w:type="gramStart"/>
      <w:r w:rsidRPr="004F2A4A">
        <w:rPr>
          <w:rFonts w:ascii="仿宋" w:eastAsia="仿宋" w:hAnsi="仿宋" w:hint="eastAsia"/>
          <w:sz w:val="28"/>
          <w:szCs w:val="28"/>
        </w:rPr>
        <w:t>心理季等多彩</w:t>
      </w:r>
      <w:proofErr w:type="gramEnd"/>
      <w:r w:rsidRPr="004F2A4A">
        <w:rPr>
          <w:rFonts w:ascii="仿宋" w:eastAsia="仿宋" w:hAnsi="仿宋" w:hint="eastAsia"/>
          <w:sz w:val="28"/>
          <w:szCs w:val="28"/>
        </w:rPr>
        <w:t>活动，学生满意度达98.81%。体质健康合格率连续三年超98%，近视率逐年下降。心理健康教育覆盖全员，特殊教育成果显著，</w:t>
      </w:r>
      <w:proofErr w:type="gramStart"/>
      <w:r w:rsidRPr="004F2A4A">
        <w:rPr>
          <w:rFonts w:ascii="仿宋" w:eastAsia="仿宋" w:hAnsi="仿宋" w:hint="eastAsia"/>
          <w:sz w:val="28"/>
          <w:szCs w:val="28"/>
        </w:rPr>
        <w:t>获评区特殊教育</w:t>
      </w:r>
      <w:proofErr w:type="gramEnd"/>
      <w:r w:rsidRPr="004F2A4A">
        <w:rPr>
          <w:rFonts w:ascii="仿宋" w:eastAsia="仿宋" w:hAnsi="仿宋" w:hint="eastAsia"/>
          <w:sz w:val="28"/>
          <w:szCs w:val="28"/>
        </w:rPr>
        <w:t>先进集体。</w:t>
      </w:r>
    </w:p>
    <w:p w:rsidR="004F2A4A" w:rsidRPr="004F2A4A" w:rsidRDefault="004F2A4A" w:rsidP="004F2A4A">
      <w:pPr>
        <w:spacing w:line="360" w:lineRule="auto"/>
        <w:ind w:firstLineChars="200" w:firstLine="562"/>
        <w:rPr>
          <w:sz w:val="18"/>
          <w:szCs w:val="18"/>
        </w:rPr>
      </w:pPr>
      <w:r w:rsidRPr="004F2A4A">
        <w:rPr>
          <w:rFonts w:ascii="仿宋" w:eastAsia="仿宋" w:hAnsi="仿宋" w:cs="仿宋_GB2312" w:hint="eastAsia"/>
          <w:b/>
          <w:bCs/>
          <w:sz w:val="28"/>
          <w:szCs w:val="28"/>
        </w:rPr>
        <w:t>3.</w:t>
      </w:r>
      <w:r w:rsidRPr="004F2A4A">
        <w:rPr>
          <w:rFonts w:ascii="仿宋" w:eastAsia="仿宋" w:hAnsi="仿宋" w:hint="eastAsia"/>
          <w:b/>
          <w:bCs/>
          <w:kern w:val="0"/>
          <w:sz w:val="28"/>
          <w:szCs w:val="28"/>
          <w:lang w:bidi="ar"/>
        </w:rPr>
        <w:t>坚持课程融合，五育并举，构建“水润课程”体系</w:t>
      </w:r>
    </w:p>
    <w:p w:rsidR="004F2A4A" w:rsidRPr="004F2A4A" w:rsidRDefault="004F2A4A" w:rsidP="004F2A4A">
      <w:pPr>
        <w:spacing w:line="360" w:lineRule="auto"/>
        <w:ind w:firstLineChars="200" w:firstLine="560"/>
        <w:rPr>
          <w:rFonts w:ascii="仿宋" w:eastAsia="仿宋" w:hAnsi="仿宋" w:cs="Arial Unicode MS"/>
          <w:sz w:val="28"/>
          <w:szCs w:val="28"/>
        </w:rPr>
      </w:pPr>
      <w:r w:rsidRPr="004F2A4A">
        <w:rPr>
          <w:rFonts w:ascii="仿宋" w:eastAsia="仿宋" w:hAnsi="仿宋" w:hint="eastAsia"/>
          <w:sz w:val="28"/>
          <w:szCs w:val="28"/>
        </w:rPr>
        <w:t>学校严格遵循教育部《义务教育课程方案》和《上海市义务教育课程实施办法》，开足开齐国家课程，确保学生接受全面、系统的基础教育。在此基础上，以“水润课程”为依托，精心构建涵盖国家、地方、校本的一体化课程体系。顶层设计，整体架构，通过“润德、润智、润健、润美、润</w:t>
      </w:r>
      <w:proofErr w:type="gramStart"/>
      <w:r w:rsidRPr="004F2A4A">
        <w:rPr>
          <w:rFonts w:ascii="仿宋" w:eastAsia="仿宋" w:hAnsi="仿宋" w:hint="eastAsia"/>
          <w:sz w:val="28"/>
          <w:szCs w:val="28"/>
        </w:rPr>
        <w:t>劳</w:t>
      </w:r>
      <w:proofErr w:type="gramEnd"/>
      <w:r w:rsidRPr="004F2A4A">
        <w:rPr>
          <w:rFonts w:ascii="仿宋" w:eastAsia="仿宋" w:hAnsi="仿宋" w:hint="eastAsia"/>
          <w:sz w:val="28"/>
          <w:szCs w:val="28"/>
        </w:rPr>
        <w:t>、润新”六大板块，设计丰富多样综合实践活动，致力于培养具有“胸怀宽广、知识渊博、身心健康、审美雅趣、勤劳笃实、科创</w:t>
      </w:r>
      <w:proofErr w:type="gramStart"/>
      <w:r w:rsidRPr="004F2A4A">
        <w:rPr>
          <w:rFonts w:ascii="仿宋" w:eastAsia="仿宋" w:hAnsi="仿宋" w:hint="eastAsia"/>
          <w:sz w:val="28"/>
          <w:szCs w:val="28"/>
        </w:rPr>
        <w:t>迪</w:t>
      </w:r>
      <w:proofErr w:type="gramEnd"/>
      <w:r w:rsidRPr="004F2A4A">
        <w:rPr>
          <w:rFonts w:ascii="仿宋" w:eastAsia="仿宋" w:hAnsi="仿宋" w:hint="eastAsia"/>
          <w:sz w:val="28"/>
          <w:szCs w:val="28"/>
        </w:rPr>
        <w:t>新”的乐慧学生。</w:t>
      </w:r>
    </w:p>
    <w:p w:rsidR="004F2A4A" w:rsidRPr="004F2A4A" w:rsidRDefault="004F2A4A" w:rsidP="004F2A4A">
      <w:pPr>
        <w:spacing w:line="360" w:lineRule="auto"/>
        <w:ind w:firstLineChars="200" w:firstLine="560"/>
        <w:rPr>
          <w:rFonts w:cs="仿宋_GB2312"/>
          <w:b/>
          <w:bCs/>
        </w:rPr>
      </w:pPr>
      <w:r w:rsidRPr="004F2A4A">
        <w:rPr>
          <w:rFonts w:ascii="仿宋" w:eastAsia="仿宋" w:hAnsi="仿宋" w:hint="eastAsia"/>
          <w:sz w:val="28"/>
          <w:szCs w:val="28"/>
        </w:rPr>
        <w:t>在教学管理方面，创新“三级五维”作业体系与“育苗工程” 分层辅导等机制，根据学生不同需求和水平，提供个性化作业和辅导，</w:t>
      </w:r>
      <w:r w:rsidRPr="004F2A4A">
        <w:rPr>
          <w:rFonts w:ascii="仿宋" w:eastAsia="仿宋" w:hAnsi="仿宋" w:hint="eastAsia"/>
          <w:sz w:val="28"/>
          <w:szCs w:val="28"/>
        </w:rPr>
        <w:lastRenderedPageBreak/>
        <w:t>满足学生的差异化发展。同时，实施 “4 + 2 + 4” 多元评价机制，从日常表现、阶段诊断和期末评价等多个维度</w:t>
      </w:r>
      <w:proofErr w:type="gramStart"/>
      <w:r w:rsidRPr="004F2A4A">
        <w:rPr>
          <w:rFonts w:ascii="仿宋" w:eastAsia="仿宋" w:hAnsi="仿宋" w:hint="eastAsia"/>
          <w:sz w:val="28"/>
          <w:szCs w:val="28"/>
        </w:rPr>
        <w:t>考量</w:t>
      </w:r>
      <w:proofErr w:type="gramEnd"/>
      <w:r w:rsidRPr="004F2A4A">
        <w:rPr>
          <w:rFonts w:ascii="仿宋" w:eastAsia="仿宋" w:hAnsi="仿宋" w:hint="eastAsia"/>
          <w:sz w:val="28"/>
          <w:szCs w:val="28"/>
        </w:rPr>
        <w:t>学生，全面兼顾学生素质发展与个体差异，激发学生的学习动力。在课程实施过程中，教师积极落实学生个性化辅导制度，在培养“科技小雏鹰”创新人才项目上成效突出，众多学生在全国及市区级赛事中获奖，彰显学校课程建设的成果。</w:t>
      </w:r>
    </w:p>
    <w:p w:rsidR="004F2A4A" w:rsidRPr="004F2A4A" w:rsidRDefault="004F2A4A" w:rsidP="004F2A4A">
      <w:pPr>
        <w:spacing w:line="360" w:lineRule="auto"/>
        <w:ind w:firstLineChars="200" w:firstLine="562"/>
      </w:pPr>
      <w:r w:rsidRPr="004F2A4A">
        <w:rPr>
          <w:rFonts w:ascii="仿宋" w:eastAsia="仿宋" w:hAnsi="仿宋" w:cs="仿宋_GB2312" w:hint="eastAsia"/>
          <w:b/>
          <w:bCs/>
          <w:sz w:val="28"/>
          <w:szCs w:val="28"/>
        </w:rPr>
        <w:t>4.</w:t>
      </w:r>
      <w:r w:rsidRPr="004F2A4A">
        <w:rPr>
          <w:rFonts w:ascii="仿宋" w:eastAsia="仿宋" w:hAnsi="仿宋" w:hint="eastAsia"/>
          <w:b/>
          <w:bCs/>
          <w:kern w:val="0"/>
          <w:sz w:val="28"/>
          <w:szCs w:val="28"/>
          <w:lang w:bidi="ar"/>
        </w:rPr>
        <w:t>坚持教学改进，技术赋能，课堂质量有所提升</w:t>
      </w:r>
    </w:p>
    <w:p w:rsidR="004F2A4A" w:rsidRPr="004F2A4A" w:rsidRDefault="004F2A4A" w:rsidP="004F2A4A">
      <w:pPr>
        <w:widowControl/>
        <w:spacing w:line="360" w:lineRule="auto"/>
        <w:ind w:firstLineChars="200" w:firstLine="560"/>
        <w:rPr>
          <w:rFonts w:ascii="仿宋" w:eastAsia="仿宋" w:hAnsi="仿宋" w:cs="Arial Unicode MS"/>
          <w:sz w:val="28"/>
          <w:szCs w:val="28"/>
        </w:rPr>
      </w:pPr>
      <w:r w:rsidRPr="004F2A4A">
        <w:rPr>
          <w:rFonts w:ascii="仿宋" w:eastAsia="仿宋" w:hAnsi="仿宋" w:cs="Arial Unicode MS" w:hint="eastAsia"/>
          <w:sz w:val="28"/>
          <w:szCs w:val="28"/>
        </w:rPr>
        <w:t>为提升教学质量，学校构建《学科教研三年攻坚图谱》，明确教研目标和任务。加强教学质量保障体系建设，完善作业检查制度，定期对教师的作业布置和批改情况进行检查和反馈。同时，加强单元作业设计研究，根据教学目标和学生实际情况，设计具有针对性和层次性的作业，提高作业的有效性。</w:t>
      </w:r>
    </w:p>
    <w:p w:rsidR="004F2A4A" w:rsidRPr="004F2A4A" w:rsidRDefault="004F2A4A" w:rsidP="004F2A4A">
      <w:pPr>
        <w:widowControl/>
        <w:spacing w:line="360" w:lineRule="auto"/>
        <w:ind w:firstLineChars="200" w:firstLine="560"/>
        <w:rPr>
          <w:rFonts w:cs="仿宋_GB2312"/>
          <w:b/>
          <w:bCs/>
        </w:rPr>
      </w:pPr>
      <w:r w:rsidRPr="004F2A4A">
        <w:rPr>
          <w:rFonts w:ascii="仿宋" w:eastAsia="仿宋" w:hAnsi="仿宋" w:cs="Arial Unicode MS" w:hint="eastAsia"/>
          <w:sz w:val="28"/>
          <w:szCs w:val="28"/>
        </w:rPr>
        <w:t>教师充分利用“智慧纸笔”平台采集数据，通过对学生学习过程中产生的数据进行分析，精准</w:t>
      </w:r>
      <w:proofErr w:type="gramStart"/>
      <w:r w:rsidRPr="004F2A4A">
        <w:rPr>
          <w:rFonts w:ascii="仿宋" w:eastAsia="仿宋" w:hAnsi="仿宋" w:cs="Arial Unicode MS" w:hint="eastAsia"/>
          <w:sz w:val="28"/>
          <w:szCs w:val="28"/>
        </w:rPr>
        <w:t>把握学</w:t>
      </w:r>
      <w:proofErr w:type="gramEnd"/>
      <w:r w:rsidRPr="004F2A4A">
        <w:rPr>
          <w:rFonts w:ascii="仿宋" w:eastAsia="仿宋" w:hAnsi="仿宋" w:cs="Arial Unicode MS" w:hint="eastAsia"/>
          <w:sz w:val="28"/>
          <w:szCs w:val="28"/>
        </w:rPr>
        <w:t>情，了解学生学习状况和需求。根据学情，教师设计针对性练习，提升课堂互动效率，增强学生学习兴趣。在课堂教学中，教师注重与学生互动交流，关注学生学习体验，构建关爱课堂，营造良好的教学氛围。</w:t>
      </w:r>
      <w:r w:rsidRPr="004F2A4A">
        <w:rPr>
          <w:rFonts w:ascii="仿宋" w:eastAsia="仿宋" w:hAnsi="仿宋" w:hint="eastAsia"/>
          <w:sz w:val="28"/>
          <w:szCs w:val="28"/>
        </w:rPr>
        <w:t>本次督导</w:t>
      </w:r>
      <w:proofErr w:type="gramStart"/>
      <w:r w:rsidRPr="004F2A4A">
        <w:rPr>
          <w:rFonts w:ascii="仿宋" w:eastAsia="仿宋" w:hAnsi="仿宋" w:hint="eastAsia"/>
          <w:sz w:val="28"/>
          <w:szCs w:val="28"/>
        </w:rPr>
        <w:t>专家观课共</w:t>
      </w:r>
      <w:proofErr w:type="gramEnd"/>
      <w:r w:rsidRPr="004F2A4A">
        <w:rPr>
          <w:rFonts w:ascii="仿宋" w:eastAsia="仿宋" w:hAnsi="仿宋" w:hint="eastAsia"/>
          <w:sz w:val="28"/>
          <w:szCs w:val="28"/>
        </w:rPr>
        <w:t xml:space="preserve"> 52节，“优课”47 节，占比 90.38%，“良课”5 节，占比 9.62%</w:t>
      </w:r>
      <w:r w:rsidRPr="004F2A4A">
        <w:rPr>
          <w:rFonts w:ascii="仿宋" w:eastAsia="仿宋" w:hAnsi="仿宋" w:cs="Arial Unicode MS" w:hint="eastAsia"/>
          <w:sz w:val="28"/>
          <w:szCs w:val="28"/>
        </w:rPr>
        <w:t>，优良率达 100%</w:t>
      </w:r>
      <w:r w:rsidRPr="004F2A4A">
        <w:rPr>
          <w:rFonts w:ascii="宋体" w:hAnsi="宋体" w:cs="宋体" w:hint="eastAsia"/>
          <w:sz w:val="24"/>
          <w:szCs w:val="24"/>
        </w:rPr>
        <w:t>。</w:t>
      </w:r>
      <w:r w:rsidRPr="004F2A4A">
        <w:rPr>
          <w:rFonts w:ascii="仿宋" w:eastAsia="仿宋" w:hAnsi="仿宋" w:cs="Arial Unicode MS" w:hint="eastAsia"/>
          <w:sz w:val="28"/>
          <w:szCs w:val="28"/>
        </w:rPr>
        <w:t>听课反馈表明学校课堂教学改进取得较为明显的成效，这得益于学校在教学改进方面的持续努力和有效措施。</w:t>
      </w:r>
    </w:p>
    <w:p w:rsidR="004F2A4A" w:rsidRPr="004F2A4A" w:rsidRDefault="004F2A4A" w:rsidP="004F2A4A">
      <w:pPr>
        <w:spacing w:line="360" w:lineRule="auto"/>
        <w:ind w:firstLineChars="200" w:firstLine="562"/>
        <w:rPr>
          <w:kern w:val="0"/>
          <w:lang w:bidi="ar"/>
        </w:rPr>
      </w:pPr>
      <w:r w:rsidRPr="004F2A4A">
        <w:rPr>
          <w:rFonts w:ascii="仿宋" w:eastAsia="仿宋" w:hAnsi="仿宋" w:cs="仿宋_GB2312" w:hint="eastAsia"/>
          <w:b/>
          <w:bCs/>
          <w:sz w:val="28"/>
          <w:szCs w:val="28"/>
        </w:rPr>
        <w:t>5.</w:t>
      </w:r>
      <w:r w:rsidRPr="004F2A4A">
        <w:rPr>
          <w:rFonts w:ascii="仿宋" w:eastAsia="仿宋" w:hAnsi="仿宋" w:hint="eastAsia"/>
          <w:b/>
          <w:bCs/>
          <w:kern w:val="0"/>
          <w:sz w:val="28"/>
          <w:szCs w:val="28"/>
          <w:lang w:bidi="ar"/>
        </w:rPr>
        <w:t>坚持梯队培养，分层赋能，教师专业长足成长</w:t>
      </w:r>
    </w:p>
    <w:p w:rsidR="004F2A4A" w:rsidRPr="004F2A4A" w:rsidRDefault="004F2A4A" w:rsidP="004F2A4A">
      <w:pPr>
        <w:widowControl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F2A4A">
        <w:rPr>
          <w:rFonts w:ascii="仿宋" w:eastAsia="仿宋" w:hAnsi="仿宋" w:hint="eastAsia"/>
          <w:sz w:val="28"/>
          <w:szCs w:val="28"/>
        </w:rPr>
        <w:t>学校建立“水滴四阶”教师发展模型，</w:t>
      </w:r>
      <w:r w:rsidRPr="004F2A4A">
        <w:rPr>
          <w:rFonts w:ascii="仿宋" w:eastAsia="仿宋" w:hAnsi="仿宋" w:cs="Arial Unicode MS" w:hint="eastAsia"/>
          <w:sz w:val="28"/>
          <w:szCs w:val="28"/>
        </w:rPr>
        <w:t xml:space="preserve">以“入职有格、成长有型、发展有绩、专攻有成”为目标，构建“凝露 - 涟漪 - 逐浪 - 瀚海” </w:t>
      </w:r>
      <w:r w:rsidRPr="004F2A4A">
        <w:rPr>
          <w:rFonts w:ascii="仿宋" w:eastAsia="仿宋" w:hAnsi="仿宋" w:cs="Arial Unicode MS" w:hint="eastAsia"/>
          <w:sz w:val="28"/>
          <w:szCs w:val="28"/>
        </w:rPr>
        <w:lastRenderedPageBreak/>
        <w:t>四</w:t>
      </w:r>
      <w:proofErr w:type="gramStart"/>
      <w:r w:rsidRPr="004F2A4A">
        <w:rPr>
          <w:rFonts w:ascii="仿宋" w:eastAsia="仿宋" w:hAnsi="仿宋" w:cs="Arial Unicode MS" w:hint="eastAsia"/>
          <w:sz w:val="28"/>
          <w:szCs w:val="28"/>
        </w:rPr>
        <w:t>阶教师</w:t>
      </w:r>
      <w:proofErr w:type="gramEnd"/>
      <w:r w:rsidRPr="004F2A4A">
        <w:rPr>
          <w:rFonts w:ascii="仿宋" w:eastAsia="仿宋" w:hAnsi="仿宋" w:cs="Arial Unicode MS" w:hint="eastAsia"/>
          <w:sz w:val="28"/>
          <w:szCs w:val="28"/>
        </w:rPr>
        <w:t>培养成长链。针对不同阶段教师，制定个性化培养方案，实现精准赋能。凝露教师100%通过区规范化考核；4名涟漪教师获区 “希望之星”、3 名逐浪教师获区骨干称号，市“双名”工程种子教师 2 人，瀚海教师建立了虹桥镇名校长 / 名师基地。</w:t>
      </w:r>
      <w:r w:rsidRPr="004F2A4A">
        <w:rPr>
          <w:rFonts w:ascii="仿宋" w:eastAsia="仿宋" w:hAnsi="仿宋" w:hint="eastAsia"/>
          <w:sz w:val="28"/>
          <w:szCs w:val="28"/>
        </w:rPr>
        <w:t>教师对培养工作满意度达100%。</w:t>
      </w:r>
    </w:p>
    <w:p w:rsidR="004F2A4A" w:rsidRPr="004F2A4A" w:rsidRDefault="004F2A4A" w:rsidP="004F2A4A">
      <w:pPr>
        <w:widowControl/>
        <w:spacing w:line="360" w:lineRule="auto"/>
        <w:ind w:firstLineChars="200" w:firstLine="560"/>
        <w:rPr>
          <w:rFonts w:ascii="仿宋" w:eastAsia="仿宋" w:hAnsi="仿宋" w:cs="Arial Unicode MS"/>
          <w:sz w:val="28"/>
          <w:szCs w:val="28"/>
        </w:rPr>
      </w:pPr>
      <w:r w:rsidRPr="004F2A4A">
        <w:rPr>
          <w:rFonts w:ascii="仿宋" w:eastAsia="仿宋" w:hAnsi="仿宋" w:cs="Arial Unicode MS" w:hint="eastAsia"/>
          <w:sz w:val="28"/>
          <w:szCs w:val="28"/>
        </w:rPr>
        <w:t xml:space="preserve">学校将师德专题纳入校本研修必修模块，开展“双新背景下师德素养提升”“水润讲堂”师德教育等专题培训，确保全体教师参与，提升教师对师德认识、理解。学校实施“三心工程”：暖心保障，建立教职工生日慰问、大病探望等10项关怀制度，让教师感受到学校温暖；润心发展，开设油画、八段锦等 6 </w:t>
      </w:r>
      <w:proofErr w:type="gramStart"/>
      <w:r w:rsidRPr="004F2A4A">
        <w:rPr>
          <w:rFonts w:ascii="仿宋" w:eastAsia="仿宋" w:hAnsi="仿宋" w:cs="Arial Unicode MS" w:hint="eastAsia"/>
          <w:sz w:val="28"/>
          <w:szCs w:val="28"/>
        </w:rPr>
        <w:t>个</w:t>
      </w:r>
      <w:proofErr w:type="gramEnd"/>
      <w:r w:rsidRPr="004F2A4A">
        <w:rPr>
          <w:rFonts w:ascii="仿宋" w:eastAsia="仿宋" w:hAnsi="仿宋" w:cs="Arial Unicode MS" w:hint="eastAsia"/>
          <w:sz w:val="28"/>
          <w:szCs w:val="28"/>
        </w:rPr>
        <w:t>教师社团，丰富教师业余生活；凝心聚力，每学期组织团队拓展、文化沙龙，增强教师团队凝聚力。</w:t>
      </w:r>
    </w:p>
    <w:p w:rsidR="004F2A4A" w:rsidRPr="004F2A4A" w:rsidRDefault="004F2A4A" w:rsidP="004F2A4A">
      <w:pPr>
        <w:widowControl/>
        <w:spacing w:line="360" w:lineRule="auto"/>
        <w:ind w:firstLineChars="200" w:firstLine="560"/>
        <w:rPr>
          <w:rFonts w:ascii="仿宋" w:eastAsia="仿宋" w:hAnsi="仿宋" w:cs="Arial Unicode MS"/>
          <w:sz w:val="28"/>
          <w:szCs w:val="28"/>
        </w:rPr>
      </w:pPr>
      <w:r w:rsidRPr="004F2A4A">
        <w:rPr>
          <w:rFonts w:ascii="仿宋" w:eastAsia="仿宋" w:hAnsi="仿宋" w:cs="Arial Unicode MS" w:hint="eastAsia"/>
          <w:sz w:val="28"/>
          <w:szCs w:val="28"/>
        </w:rPr>
        <w:t xml:space="preserve">学校修订教科研管理制度，将科研绩效纳入考核，激励教师积极参与研究。聚焦“五育融合”“文化育人”等领域，构建区级课题领航、校级课题协同攻关、校本主题教研的 “2 + 5 + X”研究格局。现有 2 </w:t>
      </w:r>
      <w:proofErr w:type="gramStart"/>
      <w:r w:rsidRPr="004F2A4A">
        <w:rPr>
          <w:rFonts w:ascii="仿宋" w:eastAsia="仿宋" w:hAnsi="仿宋" w:cs="Arial Unicode MS" w:hint="eastAsia"/>
          <w:sz w:val="28"/>
          <w:szCs w:val="28"/>
        </w:rPr>
        <w:t>个</w:t>
      </w:r>
      <w:proofErr w:type="gramEnd"/>
      <w:r w:rsidRPr="004F2A4A">
        <w:rPr>
          <w:rFonts w:ascii="仿宋" w:eastAsia="仿宋" w:hAnsi="仿宋" w:cs="Arial Unicode MS" w:hint="eastAsia"/>
          <w:sz w:val="28"/>
          <w:szCs w:val="28"/>
        </w:rPr>
        <w:t>区级课题取得突破性发展，其中《生涯辅导主题单元设计》获区教科研成果三等奖，《智慧纸笔数学学情分析》获数据驱动项目奖。学区中青年教师比赛 16 人获奖，其中一等奖 9 人</w:t>
      </w:r>
      <w:r w:rsidRPr="004F2A4A">
        <w:rPr>
          <w:rFonts w:eastAsia="仿宋" w:hint="eastAsia"/>
        </w:rPr>
        <w:t>、</w:t>
      </w:r>
      <w:r w:rsidRPr="004F2A4A">
        <w:rPr>
          <w:rFonts w:ascii="仿宋" w:eastAsia="仿宋" w:hAnsi="仿宋" w:cs="Arial Unicode MS" w:hint="eastAsia"/>
          <w:sz w:val="28"/>
          <w:szCs w:val="28"/>
        </w:rPr>
        <w:t>区级获奖 9 人。多位教师论文、案例发表，在一定程度上反映了学校教师科研能力和水平。</w:t>
      </w:r>
    </w:p>
    <w:p w:rsidR="004F2A4A" w:rsidRPr="004F2A4A" w:rsidRDefault="004F2A4A" w:rsidP="004F2A4A">
      <w:pPr>
        <w:widowControl/>
        <w:spacing w:before="280" w:after="120" w:line="280" w:lineRule="atLeast"/>
        <w:ind w:firstLineChars="200" w:firstLine="562"/>
        <w:jc w:val="left"/>
        <w:outlineLvl w:val="2"/>
        <w:rPr>
          <w:rFonts w:ascii="仿宋" w:eastAsia="仿宋" w:hAnsi="仿宋" w:cs="Arial Unicode MS"/>
          <w:sz w:val="28"/>
          <w:szCs w:val="28"/>
        </w:rPr>
      </w:pPr>
      <w:r w:rsidRPr="004F2A4A">
        <w:rPr>
          <w:rFonts w:ascii="仿宋" w:eastAsia="仿宋" w:hAnsi="仿宋" w:cs="仿宋_GB2312" w:hint="eastAsia"/>
          <w:b/>
          <w:bCs/>
          <w:sz w:val="28"/>
          <w:szCs w:val="28"/>
        </w:rPr>
        <w:t>6.</w:t>
      </w:r>
      <w:r w:rsidRPr="004F2A4A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坚持特色创建，融合教育，打造“幸福虹”品牌</w:t>
      </w:r>
    </w:p>
    <w:p w:rsidR="004F2A4A" w:rsidRPr="004F2A4A" w:rsidRDefault="004F2A4A" w:rsidP="004F2A4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F2A4A">
        <w:rPr>
          <w:rFonts w:ascii="仿宋" w:eastAsia="仿宋" w:hAnsi="仿宋" w:hint="eastAsia"/>
          <w:sz w:val="28"/>
          <w:szCs w:val="28"/>
        </w:rPr>
        <w:t>学校深化少先队社会化工作，积极开展少先队雏鹰假日小队活动，</w:t>
      </w:r>
      <w:r w:rsidRPr="004F2A4A">
        <w:rPr>
          <w:rFonts w:ascii="仿宋" w:eastAsia="仿宋" w:hAnsi="仿宋" w:hint="eastAsia"/>
          <w:sz w:val="28"/>
          <w:szCs w:val="28"/>
        </w:rPr>
        <w:lastRenderedPageBreak/>
        <w:t>以市“少先队幸福教育”思想为指导，大力构建少先队社会化工作体系。通过整合社区内的红色、科技、体育、文娱、劳动等实践资源，打造“15分钟社区少先队幸福圈”，为学生创造更多接触社会、参与实践的机会。在活动中，学生们走进各类教育基地，开展“五育” 实践活动，丰富成长经历，培养社会责任感和团队合作精神。</w:t>
      </w:r>
    </w:p>
    <w:p w:rsidR="004F2A4A" w:rsidRPr="004F2A4A" w:rsidRDefault="004F2A4A" w:rsidP="004F2A4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F2A4A">
        <w:rPr>
          <w:rFonts w:ascii="仿宋" w:eastAsia="仿宋" w:hAnsi="仿宋" w:hint="eastAsia"/>
          <w:sz w:val="28"/>
          <w:szCs w:val="28"/>
        </w:rPr>
        <w:t>学校高度重视体育工作形成鲜明的特色。构建“课程－社团－赛事－监测”四维联动机制，系统推进体育育人实践。</w:t>
      </w:r>
      <w:proofErr w:type="gramStart"/>
      <w:r w:rsidRPr="004F2A4A">
        <w:rPr>
          <w:rFonts w:ascii="仿宋" w:eastAsia="仿宋" w:hAnsi="仿宋" w:hint="eastAsia"/>
          <w:sz w:val="28"/>
          <w:szCs w:val="28"/>
        </w:rPr>
        <w:t>依托校社协同</w:t>
      </w:r>
      <w:proofErr w:type="gramEnd"/>
      <w:r w:rsidRPr="004F2A4A">
        <w:rPr>
          <w:rFonts w:ascii="仿宋" w:eastAsia="仿宋" w:hAnsi="仿宋" w:hint="eastAsia"/>
          <w:sz w:val="28"/>
          <w:szCs w:val="28"/>
        </w:rPr>
        <w:t>打造游泳必修课程，构建 “技能习得－安全保障－赛事选拔” 培养链，让学生掌握游泳技能、注重安全，通过赛事选拔激发学生竞争意识。建立“班级－校级－区域”三级赛事平台，年均开展运动赛事10项，形成全员参与、分层提升体育生态，为学生提供展示自我机会。在 2022 - 2024年度学生体质健康测试合格率分别为98.83%、99.45%、99.11%；优秀率分别为 50.52%、49.18%、48.79%，学生在全国及市区级赛事中屡获佳绩，充分展示了学校在学生综合素质培养方面的成果。特色项目橄榄球在全国、市区级比赛获奖无数，成为学区领衔校。学校被列为全国校园大课间啦</w:t>
      </w:r>
      <w:proofErr w:type="gramStart"/>
      <w:r w:rsidRPr="004F2A4A">
        <w:rPr>
          <w:rFonts w:ascii="仿宋" w:eastAsia="仿宋" w:hAnsi="仿宋" w:hint="eastAsia"/>
          <w:sz w:val="28"/>
          <w:szCs w:val="28"/>
        </w:rPr>
        <w:t>啦操推广</w:t>
      </w:r>
      <w:proofErr w:type="gramEnd"/>
      <w:r w:rsidRPr="004F2A4A">
        <w:rPr>
          <w:rFonts w:ascii="仿宋" w:eastAsia="仿宋" w:hAnsi="仿宋" w:hint="eastAsia"/>
          <w:sz w:val="28"/>
          <w:szCs w:val="28"/>
        </w:rPr>
        <w:t>实施单位。</w:t>
      </w:r>
    </w:p>
    <w:p w:rsidR="004F2A4A" w:rsidRPr="004F2A4A" w:rsidRDefault="004F2A4A" w:rsidP="004F2A4A">
      <w:pPr>
        <w:widowControl/>
        <w:spacing w:line="360" w:lineRule="auto"/>
        <w:ind w:firstLineChars="200" w:firstLine="560"/>
        <w:rPr>
          <w:rFonts w:ascii="仿宋" w:eastAsia="仿宋" w:hAnsi="仿宋" w:cs="Arial Unicode MS"/>
          <w:sz w:val="28"/>
          <w:szCs w:val="28"/>
        </w:rPr>
      </w:pPr>
      <w:r w:rsidRPr="004F2A4A">
        <w:rPr>
          <w:rFonts w:ascii="仿宋" w:eastAsia="仿宋" w:hAnsi="仿宋" w:cs="Arial Unicode MS" w:hint="eastAsia"/>
          <w:sz w:val="28"/>
          <w:szCs w:val="28"/>
        </w:rPr>
        <w:t>学校深耕劳动教育，秉承“劳动砺行”理念，构建“课程 + 实践”育人体系。教师创新打造“餐桌 +”特色项目，紧扣学生年龄特点阶梯式设置“小餐桌</w:t>
      </w:r>
      <w:r w:rsidRPr="004F2A4A">
        <w:rPr>
          <w:rFonts w:ascii="MS Gothic" w:eastAsia="MS Gothic" w:hAnsi="MS Gothic" w:cs="MS Gothic" w:hint="eastAsia"/>
          <w:sz w:val="28"/>
          <w:szCs w:val="28"/>
        </w:rPr>
        <w:t>・</w:t>
      </w:r>
      <w:r w:rsidRPr="004F2A4A">
        <w:rPr>
          <w:rFonts w:ascii="仿宋" w:eastAsia="仿宋" w:hAnsi="仿宋" w:cs="仿宋" w:hint="eastAsia"/>
          <w:sz w:val="28"/>
          <w:szCs w:val="28"/>
        </w:rPr>
        <w:t>大课堂”课程，将劳动教育融入日常生活。同时，深挖节庆育人资源，以“农民丰收节”及传统节日为契机，组织农耕体验、民俗手作等沉浸式劳动实践，让学生在实践中学习劳动技能，感受劳动乐趣，实现从技能习得到精神涵养的全面升华。</w:t>
      </w:r>
    </w:p>
    <w:p w:rsidR="004F2A4A" w:rsidRPr="004F2A4A" w:rsidRDefault="004F2A4A" w:rsidP="004F2A4A">
      <w:pPr>
        <w:widowControl/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4F2A4A">
        <w:rPr>
          <w:rFonts w:ascii="仿宋" w:eastAsia="仿宋" w:hAnsi="仿宋" w:cs="Arial Unicode MS" w:hint="eastAsia"/>
          <w:sz w:val="28"/>
          <w:szCs w:val="28"/>
        </w:rPr>
        <w:lastRenderedPageBreak/>
        <w:t>科技艺术方面，学校连续三年举办 “酷玩科学 低碳生活” 等主题科技节，以综合实践活动、项目</w:t>
      </w:r>
      <w:proofErr w:type="gramStart"/>
      <w:r w:rsidRPr="004F2A4A">
        <w:rPr>
          <w:rFonts w:ascii="仿宋" w:eastAsia="仿宋" w:hAnsi="仿宋" w:cs="Arial Unicode MS" w:hint="eastAsia"/>
          <w:sz w:val="28"/>
          <w:szCs w:val="28"/>
        </w:rPr>
        <w:t>化活动</w:t>
      </w:r>
      <w:proofErr w:type="gramEnd"/>
      <w:r w:rsidRPr="004F2A4A">
        <w:rPr>
          <w:rFonts w:ascii="仿宋" w:eastAsia="仿宋" w:hAnsi="仿宋" w:cs="Arial Unicode MS" w:hint="eastAsia"/>
          <w:sz w:val="28"/>
          <w:szCs w:val="28"/>
        </w:rPr>
        <w:t xml:space="preserve">激发全员创新潜能，参与率达 100%，学校被评为区科技教育特色示范学校。2023 </w:t>
      </w:r>
      <w:proofErr w:type="gramStart"/>
      <w:r w:rsidRPr="004F2A4A">
        <w:rPr>
          <w:rFonts w:ascii="仿宋" w:eastAsia="仿宋" w:hAnsi="仿宋" w:cs="Arial Unicode MS" w:hint="eastAsia"/>
          <w:sz w:val="28"/>
          <w:szCs w:val="28"/>
        </w:rPr>
        <w:t>年学校</w:t>
      </w:r>
      <w:proofErr w:type="gramEnd"/>
      <w:r w:rsidRPr="004F2A4A">
        <w:rPr>
          <w:rFonts w:ascii="仿宋" w:eastAsia="仿宋" w:hAnsi="仿宋" w:cs="Arial Unicode MS" w:hint="eastAsia"/>
          <w:sz w:val="28"/>
          <w:szCs w:val="28"/>
        </w:rPr>
        <w:t xml:space="preserve">获区学生艺术单项比赛有 16 人次，2024 年获区学生艺术单项比赛 11 人次，获上海市学生艺术单项比赛 2 人次。校舞蹈团、管乐队等在区学生艺术节比赛均获奖。“场馆课程” 获评 2018 - 2019 </w:t>
      </w:r>
      <w:proofErr w:type="gramStart"/>
      <w:r w:rsidRPr="004F2A4A">
        <w:rPr>
          <w:rFonts w:ascii="仿宋" w:eastAsia="仿宋" w:hAnsi="仿宋" w:cs="Arial Unicode MS" w:hint="eastAsia"/>
          <w:sz w:val="28"/>
          <w:szCs w:val="28"/>
        </w:rPr>
        <w:t>年区学校</w:t>
      </w:r>
      <w:proofErr w:type="gramEnd"/>
      <w:r w:rsidRPr="004F2A4A">
        <w:rPr>
          <w:rFonts w:ascii="仿宋" w:eastAsia="仿宋" w:hAnsi="仿宋" w:cs="Arial Unicode MS" w:hint="eastAsia"/>
          <w:sz w:val="28"/>
          <w:szCs w:val="28"/>
        </w:rPr>
        <w:t xml:space="preserve">少年宫优秀项目共 4 项，如“聊聊老物件，看看新时代”评为 2021 - 2023 年度上海市学校少年宫优秀项目；“非遗折纸”评为 2023 - 2024 </w:t>
      </w:r>
      <w:proofErr w:type="gramStart"/>
      <w:r w:rsidRPr="004F2A4A">
        <w:rPr>
          <w:rFonts w:ascii="仿宋" w:eastAsia="仿宋" w:hAnsi="仿宋" w:cs="Arial Unicode MS" w:hint="eastAsia"/>
          <w:sz w:val="28"/>
          <w:szCs w:val="28"/>
        </w:rPr>
        <w:t>年区学校</w:t>
      </w:r>
      <w:proofErr w:type="gramEnd"/>
      <w:r w:rsidRPr="004F2A4A">
        <w:rPr>
          <w:rFonts w:ascii="仿宋" w:eastAsia="仿宋" w:hAnsi="仿宋" w:cs="Arial Unicode MS" w:hint="eastAsia"/>
          <w:sz w:val="28"/>
          <w:szCs w:val="28"/>
        </w:rPr>
        <w:t>少年宫优秀项目，丰富学生课余生活，培养学生艺术素养和创新能力。</w:t>
      </w:r>
    </w:p>
    <w:p w:rsidR="004F2A4A" w:rsidRPr="004F2A4A" w:rsidRDefault="004F2A4A" w:rsidP="004F2A4A">
      <w:pPr>
        <w:widowControl/>
        <w:numPr>
          <w:ilvl w:val="0"/>
          <w:numId w:val="2"/>
        </w:numPr>
        <w:spacing w:line="360" w:lineRule="auto"/>
        <w:rPr>
          <w:rFonts w:cs="仿宋_GB2312"/>
          <w:bCs/>
          <w:lang w:val="zh-TW" w:eastAsia="zh-TW"/>
        </w:rPr>
      </w:pPr>
      <w:r w:rsidRPr="004F2A4A">
        <w:rPr>
          <w:rFonts w:ascii="仿宋" w:eastAsia="仿宋" w:hAnsi="仿宋" w:cs="仿宋_GB2312" w:hint="eastAsia"/>
          <w:b/>
          <w:bCs/>
          <w:sz w:val="28"/>
          <w:szCs w:val="28"/>
          <w:lang w:val="zh-TW" w:eastAsia="zh-TW"/>
        </w:rPr>
        <w:t>存在的主要问题与改进建议</w:t>
      </w:r>
    </w:p>
    <w:p w:rsidR="004F2A4A" w:rsidRPr="004F2A4A" w:rsidRDefault="004F2A4A" w:rsidP="004F2A4A">
      <w:pPr>
        <w:numPr>
          <w:ilvl w:val="0"/>
          <w:numId w:val="3"/>
        </w:numPr>
        <w:spacing w:line="360" w:lineRule="auto"/>
        <w:ind w:left="420"/>
        <w:jc w:val="left"/>
        <w:rPr>
          <w:rFonts w:cs="Arial Unicode MS"/>
        </w:rPr>
      </w:pPr>
      <w:r w:rsidRPr="004F2A4A">
        <w:rPr>
          <w:rFonts w:ascii="仿宋" w:eastAsia="仿宋" w:hAnsi="仿宋" w:cs="仿宋_GB2312" w:hint="eastAsia"/>
          <w:b/>
          <w:bCs/>
          <w:sz w:val="28"/>
          <w:szCs w:val="28"/>
          <w:lang w:val="zh-CN"/>
        </w:rPr>
        <w:t>进一步优化教师结构，推动中间层教师向骨干进阶</w:t>
      </w:r>
    </w:p>
    <w:p w:rsidR="004F2A4A" w:rsidRPr="004F2A4A" w:rsidRDefault="004F2A4A" w:rsidP="004F2A4A">
      <w:pPr>
        <w:spacing w:line="360" w:lineRule="auto"/>
        <w:ind w:firstLineChars="200" w:firstLine="562"/>
        <w:rPr>
          <w:rFonts w:ascii="仿宋" w:eastAsia="仿宋" w:hAnsi="仿宋" w:cs="Arial Unicode MS"/>
          <w:sz w:val="28"/>
          <w:szCs w:val="28"/>
          <w:lang w:val="zh-CN"/>
        </w:rPr>
      </w:pPr>
      <w:r w:rsidRPr="004F2A4A">
        <w:rPr>
          <w:rFonts w:ascii="仿宋" w:eastAsia="仿宋" w:hAnsi="仿宋" w:cs="Arial Unicode MS" w:hint="eastAsia"/>
          <w:b/>
          <w:bCs/>
          <w:sz w:val="28"/>
          <w:szCs w:val="28"/>
          <w:lang w:val="zh-CN"/>
        </w:rPr>
        <w:t>【问题】</w:t>
      </w:r>
      <w:r w:rsidRPr="004F2A4A">
        <w:rPr>
          <w:rFonts w:ascii="仿宋" w:eastAsia="仿宋" w:hAnsi="仿宋" w:hint="eastAsia"/>
          <w:sz w:val="28"/>
          <w:szCs w:val="28"/>
        </w:rPr>
        <w:t>教师队伍呈“橄榄型”，中间层（一级教师）占比69.86%，高级教师仅占6.9%，远低于区15%-20%的目标，学科带头人空缺。骨干教师集中在语文、数学（占比44%），骨干教师虽各学科均衡，但是艺术、科学领域发展不均衡。同时，缺乏高端教师带动教研创新，青年教师成长缺乏系统性支持。</w:t>
      </w:r>
    </w:p>
    <w:p w:rsidR="004F2A4A" w:rsidRPr="004F2A4A" w:rsidRDefault="004F2A4A" w:rsidP="004F2A4A">
      <w:pPr>
        <w:widowControl/>
        <w:spacing w:line="286" w:lineRule="atLeast"/>
        <w:ind w:firstLineChars="200" w:firstLine="562"/>
        <w:rPr>
          <w:rFonts w:ascii="仿宋" w:eastAsia="仿宋" w:hAnsi="仿宋"/>
          <w:sz w:val="28"/>
          <w:szCs w:val="28"/>
          <w:lang w:val="zh-CN"/>
        </w:rPr>
      </w:pPr>
      <w:r w:rsidRPr="004F2A4A">
        <w:rPr>
          <w:rFonts w:ascii="仿宋" w:eastAsia="仿宋" w:hAnsi="仿宋" w:cs="Arial Unicode MS" w:hint="eastAsia"/>
          <w:b/>
          <w:bCs/>
          <w:sz w:val="28"/>
          <w:szCs w:val="28"/>
        </w:rPr>
        <w:t>【建议】</w:t>
      </w:r>
      <w:r w:rsidRPr="004F2A4A">
        <w:rPr>
          <w:rFonts w:ascii="仿宋" w:eastAsia="仿宋" w:hAnsi="仿宋" w:hint="eastAsia"/>
          <w:b/>
          <w:bCs/>
          <w:sz w:val="28"/>
          <w:szCs w:val="28"/>
        </w:rPr>
        <w:t>一是规划引领，架构教师发展组织</w:t>
      </w:r>
      <w:r w:rsidRPr="004F2A4A">
        <w:rPr>
          <w:rFonts w:ascii="仿宋" w:eastAsia="仿宋" w:hAnsi="仿宋" w:hint="eastAsia"/>
          <w:sz w:val="28"/>
          <w:szCs w:val="28"/>
        </w:rPr>
        <w:t>。及时修订、调整本轮发展规划，在规划的框架下制定学校教师队伍建设专项规划，发挥学校教师队伍发展规划的引领作用。</w:t>
      </w:r>
      <w:r w:rsidRPr="004F2A4A">
        <w:rPr>
          <w:rFonts w:ascii="仿宋" w:eastAsia="仿宋" w:hAnsi="仿宋" w:hint="eastAsia"/>
          <w:b/>
          <w:bCs/>
          <w:sz w:val="28"/>
          <w:szCs w:val="28"/>
        </w:rPr>
        <w:t>二是量身定制，完善分层培养机制。</w:t>
      </w:r>
      <w:r w:rsidRPr="004F2A4A">
        <w:rPr>
          <w:rFonts w:ascii="仿宋" w:eastAsia="仿宋" w:hAnsi="仿宋" w:hint="eastAsia"/>
          <w:sz w:val="28"/>
          <w:szCs w:val="28"/>
        </w:rPr>
        <w:t>对“凝露”（新教师）强化教学基本功培训；对“涟漪”（成长型教师）推行课题驱动；对“逐浪”（成熟教师）赋予示范引领职责；对“瀚海”（高端教师）搭建学术辐射平台。</w:t>
      </w:r>
      <w:r w:rsidRPr="004F2A4A">
        <w:rPr>
          <w:rFonts w:ascii="仿宋" w:eastAsia="仿宋" w:hAnsi="仿宋" w:hint="eastAsia"/>
          <w:b/>
          <w:bCs/>
          <w:sz w:val="28"/>
          <w:szCs w:val="28"/>
        </w:rPr>
        <w:t>三是技术赋能，制定系</w:t>
      </w:r>
      <w:r w:rsidRPr="004F2A4A">
        <w:rPr>
          <w:rFonts w:ascii="仿宋" w:eastAsia="仿宋" w:hAnsi="仿宋" w:hint="eastAsia"/>
          <w:b/>
          <w:bCs/>
          <w:sz w:val="28"/>
          <w:szCs w:val="28"/>
        </w:rPr>
        <w:lastRenderedPageBreak/>
        <w:t>统化的教师数字画像方案。</w:t>
      </w:r>
      <w:r w:rsidRPr="004F2A4A">
        <w:rPr>
          <w:rFonts w:ascii="仿宋" w:eastAsia="仿宋" w:hAnsi="仿宋" w:hint="eastAsia"/>
          <w:sz w:val="28"/>
          <w:szCs w:val="28"/>
        </w:rPr>
        <w:t>依托信息技术，建立“成长积分银行”，以数据驱动帮助学校进行精准管理、优化培训资源分配和个性化发展支持，完善教师成长精准支持系统，引领不同层次教师高水平发展。</w:t>
      </w:r>
      <w:r w:rsidRPr="004F2A4A">
        <w:rPr>
          <w:rFonts w:ascii="仿宋" w:eastAsia="仿宋" w:hAnsi="仿宋" w:hint="eastAsia"/>
          <w:b/>
          <w:bCs/>
          <w:sz w:val="28"/>
          <w:szCs w:val="28"/>
        </w:rPr>
        <w:t>四是加大投入，实施“高端教师孵化计划”。</w:t>
      </w:r>
      <w:r w:rsidRPr="004F2A4A">
        <w:rPr>
          <w:rFonts w:ascii="仿宋" w:eastAsia="仿宋" w:hAnsi="仿宋" w:hint="eastAsia"/>
          <w:sz w:val="28"/>
          <w:szCs w:val="28"/>
        </w:rPr>
        <w:t>设立专项经费，鼓励教师申报高级职称，对接区级名师工作室，争取骨干教师柔性流动机制。 针对科学、艺术等薄弱学科，引进或培养学科带头人，优化年龄结构。</w:t>
      </w:r>
    </w:p>
    <w:p w:rsidR="004F2A4A" w:rsidRPr="004F2A4A" w:rsidRDefault="004F2A4A" w:rsidP="004F2A4A">
      <w:pPr>
        <w:spacing w:line="360" w:lineRule="auto"/>
        <w:ind w:left="420"/>
        <w:jc w:val="left"/>
        <w:rPr>
          <w:rFonts w:ascii="仿宋" w:eastAsia="仿宋" w:hAnsi="仿宋" w:cs="Arial Unicode MS"/>
          <w:b/>
          <w:sz w:val="28"/>
          <w:szCs w:val="28"/>
          <w:lang w:val="zh-CN"/>
        </w:rPr>
      </w:pPr>
      <w:r w:rsidRPr="004F2A4A">
        <w:rPr>
          <w:rFonts w:ascii="仿宋" w:eastAsia="仿宋" w:hAnsi="仿宋" w:cs="Arial Unicode MS" w:hint="eastAsia"/>
          <w:b/>
          <w:sz w:val="28"/>
          <w:szCs w:val="28"/>
          <w:lang w:val="zh-CN"/>
        </w:rPr>
        <w:t>2.进一步强化科研引领，提炼“水滴教学策略”形成可推广经验。</w:t>
      </w:r>
    </w:p>
    <w:p w:rsidR="004F2A4A" w:rsidRPr="004F2A4A" w:rsidRDefault="004F2A4A" w:rsidP="004F2A4A">
      <w:pPr>
        <w:spacing w:line="360" w:lineRule="auto"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 w:rsidRPr="004F2A4A">
        <w:rPr>
          <w:rFonts w:ascii="仿宋" w:eastAsia="仿宋" w:hAnsi="仿宋" w:cs="Arial Unicode MS" w:hint="eastAsia"/>
          <w:b/>
          <w:bCs/>
          <w:sz w:val="28"/>
          <w:szCs w:val="28"/>
          <w:lang w:val="zh-CN"/>
        </w:rPr>
        <w:t>【问题】</w:t>
      </w:r>
      <w:r w:rsidRPr="004F2A4A">
        <w:rPr>
          <w:rFonts w:ascii="仿宋" w:eastAsia="仿宋" w:hAnsi="仿宋" w:cs="Arial Unicode MS" w:hint="eastAsia"/>
          <w:sz w:val="28"/>
          <w:szCs w:val="28"/>
          <w:lang w:val="zh-CN"/>
        </w:rPr>
        <w:t>教师科研</w:t>
      </w:r>
      <w:r w:rsidRPr="004F2A4A">
        <w:rPr>
          <w:rFonts w:ascii="仿宋" w:eastAsia="仿宋" w:hAnsi="仿宋" w:hint="eastAsia"/>
          <w:sz w:val="28"/>
          <w:szCs w:val="28"/>
        </w:rPr>
        <w:t>参与率偏低，仅有30.14%教师参与课题研究，案例和论文撰写能力自评“一般”或“需努力”</w:t>
      </w:r>
      <w:proofErr w:type="gramStart"/>
      <w:r w:rsidRPr="004F2A4A">
        <w:rPr>
          <w:rFonts w:ascii="仿宋" w:eastAsia="仿宋" w:hAnsi="仿宋" w:hint="eastAsia"/>
          <w:sz w:val="28"/>
          <w:szCs w:val="28"/>
        </w:rPr>
        <w:t>占比较</w:t>
      </w:r>
      <w:proofErr w:type="gramEnd"/>
      <w:r w:rsidRPr="004F2A4A">
        <w:rPr>
          <w:rFonts w:ascii="仿宋" w:eastAsia="仿宋" w:hAnsi="仿宋" w:hint="eastAsia"/>
          <w:sz w:val="28"/>
          <w:szCs w:val="28"/>
        </w:rPr>
        <w:t>高。同时，科研成果层级有限，现有2项区级课题，无市级以上课题，科研成果转化率较低。另外，跨学科学习的实践探索不够，虽全员参与项目化学习，但教研深度与效度有待提升。</w:t>
      </w:r>
    </w:p>
    <w:p w:rsidR="004F2A4A" w:rsidRPr="004F2A4A" w:rsidRDefault="004F2A4A" w:rsidP="004F2A4A">
      <w:pPr>
        <w:widowControl/>
        <w:spacing w:line="286" w:lineRule="atLeast"/>
        <w:ind w:firstLineChars="200" w:firstLine="562"/>
        <w:rPr>
          <w:rFonts w:ascii="仿宋" w:eastAsia="仿宋" w:hAnsi="仿宋" w:cs="Arial Unicode MS"/>
          <w:b/>
          <w:sz w:val="28"/>
          <w:szCs w:val="28"/>
        </w:rPr>
      </w:pPr>
      <w:r w:rsidRPr="004F2A4A">
        <w:rPr>
          <w:rFonts w:ascii="仿宋" w:eastAsia="仿宋" w:hAnsi="仿宋" w:cs="Arial Unicode MS" w:hint="eastAsia"/>
          <w:b/>
          <w:bCs/>
          <w:sz w:val="28"/>
          <w:szCs w:val="28"/>
        </w:rPr>
        <w:t>【建议】一是</w:t>
      </w:r>
      <w:r w:rsidRPr="004F2A4A">
        <w:rPr>
          <w:rFonts w:ascii="仿宋" w:eastAsia="仿宋" w:hAnsi="仿宋" w:hint="eastAsia"/>
          <w:b/>
          <w:bCs/>
          <w:sz w:val="28"/>
          <w:szCs w:val="28"/>
        </w:rPr>
        <w:t>构建“三级科研支持体系”</w:t>
      </w:r>
      <w:r w:rsidRPr="004F2A4A">
        <w:rPr>
          <w:rFonts w:ascii="仿宋" w:eastAsia="仿宋" w:hAnsi="仿宋" w:hint="eastAsia"/>
          <w:sz w:val="28"/>
          <w:szCs w:val="28"/>
        </w:rPr>
        <w:t>：校本层面设立“微课题”孵化基金，鼓励教师从教学问题中提炼课题（如“双减背景下作业设计优化”）；学区层面联合四校组建“水韵教研联盟”，开展跨学科课题攻关（如“五育融合的校本化实践”）；区域层面对接高校或科研机构，申报市级课题，争取专家驻校指导。</w:t>
      </w:r>
      <w:r w:rsidRPr="004F2A4A">
        <w:rPr>
          <w:rFonts w:ascii="仿宋" w:eastAsia="仿宋" w:hAnsi="仿宋" w:hint="eastAsia"/>
          <w:b/>
          <w:bCs/>
          <w:sz w:val="28"/>
          <w:szCs w:val="28"/>
        </w:rPr>
        <w:t>二是强化科研激励机制：</w:t>
      </w:r>
      <w:r w:rsidRPr="004F2A4A">
        <w:rPr>
          <w:rFonts w:ascii="仿宋" w:eastAsia="仿宋" w:hAnsi="仿宋" w:hint="eastAsia"/>
          <w:sz w:val="28"/>
          <w:szCs w:val="28"/>
        </w:rPr>
        <w:t>将科研成果纳入“水滴教师”评选标准，对发表论文、获奖案例给予专项奖励。 定期举办“水滴教学成果展”，推动优秀成果在学区推广。</w:t>
      </w:r>
    </w:p>
    <w:p w:rsidR="004F2A4A" w:rsidRPr="004F2A4A" w:rsidRDefault="004F2A4A" w:rsidP="004F2A4A">
      <w:pPr>
        <w:spacing w:line="360" w:lineRule="auto"/>
        <w:ind w:firstLineChars="200" w:firstLine="562"/>
        <w:jc w:val="left"/>
        <w:rPr>
          <w:rFonts w:ascii="仿宋" w:eastAsia="仿宋" w:hAnsi="仿宋" w:cs="Arial Unicode MS"/>
          <w:b/>
          <w:sz w:val="28"/>
          <w:szCs w:val="28"/>
          <w:lang w:val="zh-CN"/>
        </w:rPr>
      </w:pPr>
      <w:r w:rsidRPr="004F2A4A">
        <w:rPr>
          <w:rFonts w:ascii="仿宋" w:eastAsia="仿宋" w:hAnsi="仿宋" w:cs="Arial Unicode MS" w:hint="eastAsia"/>
          <w:b/>
          <w:sz w:val="28"/>
          <w:szCs w:val="28"/>
        </w:rPr>
        <w:t>3.</w:t>
      </w:r>
      <w:r w:rsidRPr="004F2A4A">
        <w:rPr>
          <w:rFonts w:ascii="仿宋" w:eastAsia="仿宋" w:hAnsi="仿宋" w:cs="Arial Unicode MS" w:hint="eastAsia"/>
          <w:b/>
          <w:sz w:val="28"/>
          <w:szCs w:val="28"/>
          <w:lang w:val="zh-CN"/>
        </w:rPr>
        <w:t>进一步深化课程实施，完善螺旋式递进课程体系</w:t>
      </w:r>
    </w:p>
    <w:p w:rsidR="004F2A4A" w:rsidRPr="004F2A4A" w:rsidRDefault="004F2A4A" w:rsidP="004F2A4A">
      <w:pPr>
        <w:widowControl/>
        <w:spacing w:line="286" w:lineRule="atLeast"/>
        <w:ind w:firstLineChars="200" w:firstLine="562"/>
        <w:rPr>
          <w:rFonts w:ascii="仿宋" w:eastAsia="仿宋" w:hAnsi="仿宋"/>
          <w:sz w:val="28"/>
          <w:szCs w:val="28"/>
        </w:rPr>
      </w:pPr>
      <w:r w:rsidRPr="004F2A4A">
        <w:rPr>
          <w:rFonts w:ascii="仿宋" w:eastAsia="仿宋" w:hAnsi="仿宋" w:cs="Arial Unicode MS" w:hint="eastAsia"/>
          <w:b/>
          <w:bCs/>
          <w:sz w:val="28"/>
          <w:szCs w:val="28"/>
          <w:lang w:val="zh-CN"/>
        </w:rPr>
        <w:t>【问题】</w:t>
      </w:r>
      <w:r w:rsidRPr="004F2A4A">
        <w:rPr>
          <w:rFonts w:ascii="仿宋" w:eastAsia="仿宋" w:hAnsi="仿宋" w:cs="Arial Unicode MS" w:hint="eastAsia"/>
          <w:sz w:val="28"/>
          <w:szCs w:val="28"/>
          <w:lang w:val="zh-CN"/>
        </w:rPr>
        <w:t>课程的</w:t>
      </w:r>
      <w:r w:rsidRPr="004F2A4A">
        <w:rPr>
          <w:rFonts w:ascii="仿宋" w:eastAsia="仿宋" w:hAnsi="仿宋" w:hint="eastAsia"/>
          <w:sz w:val="28"/>
          <w:szCs w:val="28"/>
        </w:rPr>
        <w:t>实施深度不足，STEM、人工智能等前沿课程缺乏螺旋式递进设计，部分教师依赖传统教学模式。教师校本课程开发能</w:t>
      </w:r>
      <w:r w:rsidRPr="004F2A4A">
        <w:rPr>
          <w:rFonts w:ascii="仿宋" w:eastAsia="仿宋" w:hAnsi="仿宋" w:hint="eastAsia"/>
          <w:sz w:val="28"/>
          <w:szCs w:val="28"/>
        </w:rPr>
        <w:lastRenderedPageBreak/>
        <w:t>力还有待提升，跨学科课程未形成体系化资源库。学业水平中显示学生的“高层次思维能力”得分低于区均值，创新拔尖人才培育成效不显著，课程的实施和评价体系可与时俱进，持续完善。</w:t>
      </w:r>
    </w:p>
    <w:p w:rsidR="004F2A4A" w:rsidRPr="004F2A4A" w:rsidRDefault="004F2A4A" w:rsidP="004F2A4A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</w:rPr>
      </w:pPr>
      <w:r w:rsidRPr="004F2A4A">
        <w:rPr>
          <w:rFonts w:ascii="仿宋" w:eastAsia="仿宋" w:hAnsi="仿宋" w:cs="Arial Unicode MS" w:hint="eastAsia"/>
          <w:b/>
          <w:bCs/>
          <w:sz w:val="28"/>
          <w:szCs w:val="28"/>
        </w:rPr>
        <w:t>【建议】一是</w:t>
      </w:r>
      <w:r w:rsidRPr="004F2A4A">
        <w:rPr>
          <w:rFonts w:ascii="仿宋" w:eastAsia="仿宋" w:hAnsi="仿宋" w:hint="eastAsia"/>
          <w:b/>
          <w:bCs/>
          <w:sz w:val="28"/>
          <w:szCs w:val="28"/>
        </w:rPr>
        <w:t>构建“进阶式课程图谱”：</w:t>
      </w:r>
      <w:r w:rsidRPr="004F2A4A">
        <w:rPr>
          <w:rFonts w:ascii="仿宋" w:eastAsia="仿宋" w:hAnsi="仿宋" w:cs="Arial Unicode MS" w:hint="eastAsia"/>
          <w:sz w:val="28"/>
          <w:szCs w:val="28"/>
          <w:lang w:val="zh-CN"/>
        </w:rPr>
        <w:t>加强单元教学与项目化学习的实践深度，构建“教研云平台”实现资源全域共享。</w:t>
      </w:r>
      <w:r w:rsidRPr="004F2A4A">
        <w:rPr>
          <w:rFonts w:ascii="仿宋" w:eastAsia="仿宋" w:hAnsi="仿宋" w:hint="eastAsia"/>
          <w:sz w:val="28"/>
          <w:szCs w:val="28"/>
        </w:rPr>
        <w:t>按低、中、高学段设计课程目标（如低年级“体验探究”、高年级“创新实践”），确保衔接性。开发“课程资源包”（含教案、学案、评价工具），减少教师个性化备课负担。</w:t>
      </w:r>
      <w:r w:rsidRPr="004F2A4A">
        <w:rPr>
          <w:rFonts w:ascii="仿宋" w:eastAsia="仿宋" w:hAnsi="仿宋" w:hint="eastAsia"/>
          <w:b/>
          <w:bCs/>
          <w:sz w:val="28"/>
          <w:szCs w:val="28"/>
        </w:rPr>
        <w:t>二是深化项目化学习（PBL）：</w:t>
      </w:r>
      <w:r w:rsidRPr="004F2A4A">
        <w:rPr>
          <w:rFonts w:ascii="仿宋" w:eastAsia="仿宋" w:hAnsi="仿宋" w:hint="eastAsia"/>
          <w:sz w:val="28"/>
          <w:szCs w:val="28"/>
        </w:rPr>
        <w:t>以“科技小雏鹰”项目为突破口，设计“问题链”驱动学习（如“低碳生活解决方案”），每学期开展1次跨学科成果展评。依托“智慧纸笔”平台动态追踪学生学习进展，生成个性化成长报告。</w:t>
      </w:r>
      <w:r w:rsidRPr="004F2A4A">
        <w:rPr>
          <w:rFonts w:ascii="仿宋" w:eastAsia="仿宋" w:hAnsi="仿宋" w:hint="eastAsia"/>
          <w:b/>
          <w:bCs/>
          <w:sz w:val="28"/>
          <w:szCs w:val="28"/>
        </w:rPr>
        <w:t xml:space="preserve">三是优化创新素养评价： </w:t>
      </w:r>
      <w:r w:rsidRPr="004F2A4A">
        <w:rPr>
          <w:rFonts w:ascii="仿宋" w:eastAsia="仿宋" w:hAnsi="仿宋" w:hint="eastAsia"/>
          <w:sz w:val="28"/>
          <w:szCs w:val="28"/>
        </w:rPr>
        <w:t>在“4+2+4”评价模式中增加“创新实践”维度（如专利申请、</w:t>
      </w:r>
      <w:proofErr w:type="gramStart"/>
      <w:r w:rsidRPr="004F2A4A">
        <w:rPr>
          <w:rFonts w:ascii="仿宋" w:eastAsia="仿宋" w:hAnsi="仿宋" w:hint="eastAsia"/>
          <w:sz w:val="28"/>
          <w:szCs w:val="28"/>
        </w:rPr>
        <w:t>科创竞赛</w:t>
      </w:r>
      <w:proofErr w:type="gramEnd"/>
      <w:r w:rsidRPr="004F2A4A">
        <w:rPr>
          <w:rFonts w:ascii="仿宋" w:eastAsia="仿宋" w:hAnsi="仿宋" w:hint="eastAsia"/>
          <w:sz w:val="28"/>
          <w:szCs w:val="28"/>
        </w:rPr>
        <w:t>获奖等），设立“水滴创新奖”。</w:t>
      </w:r>
    </w:p>
    <w:p w:rsidR="004F2A4A" w:rsidRPr="004F2A4A" w:rsidRDefault="004F2A4A" w:rsidP="004F2A4A">
      <w:pPr>
        <w:spacing w:line="360" w:lineRule="auto"/>
        <w:ind w:firstLineChars="200" w:firstLine="560"/>
        <w:jc w:val="left"/>
        <w:rPr>
          <w:rFonts w:ascii="仿宋" w:eastAsia="仿宋" w:hAnsi="仿宋" w:cs="Arial Unicode MS"/>
          <w:sz w:val="28"/>
          <w:szCs w:val="28"/>
          <w:lang w:val="zh-CN"/>
        </w:rPr>
      </w:pPr>
    </w:p>
    <w:p w:rsidR="004F2A4A" w:rsidRPr="004F2A4A" w:rsidRDefault="004F2A4A" w:rsidP="004F2A4A">
      <w:pPr>
        <w:spacing w:line="360" w:lineRule="auto"/>
        <w:jc w:val="left"/>
        <w:rPr>
          <w:rFonts w:ascii="仿宋" w:eastAsia="仿宋" w:hAnsi="仿宋" w:cs="Arial Unicode MS"/>
          <w:sz w:val="28"/>
          <w:szCs w:val="28"/>
          <w:lang w:val="zh-CN"/>
        </w:rPr>
      </w:pPr>
    </w:p>
    <w:p w:rsidR="004F2A4A" w:rsidRPr="004F2A4A" w:rsidRDefault="004F2A4A" w:rsidP="004F2A4A">
      <w:pPr>
        <w:spacing w:line="360" w:lineRule="auto"/>
        <w:ind w:left="420"/>
        <w:jc w:val="left"/>
        <w:rPr>
          <w:rFonts w:ascii="仿宋" w:eastAsia="仿宋" w:hAnsi="仿宋" w:cs="Arial Unicode MS"/>
          <w:sz w:val="28"/>
          <w:szCs w:val="28"/>
          <w:lang w:val="zh-CN"/>
        </w:rPr>
      </w:pPr>
    </w:p>
    <w:p w:rsidR="00ED2C72" w:rsidRDefault="00ED2C72" w:rsidP="004F2A4A">
      <w:pPr>
        <w:widowControl/>
        <w:spacing w:line="360" w:lineRule="auto"/>
        <w:jc w:val="center"/>
        <w:rPr>
          <w:rFonts w:ascii="仿宋" w:eastAsia="仿宋" w:hAnsi="仿宋" w:cs="Arial Unicode MS"/>
          <w:b/>
          <w:color w:val="FF0000"/>
          <w:kern w:val="0"/>
          <w:sz w:val="28"/>
          <w:szCs w:val="28"/>
          <w:u w:val="dottedHeavy"/>
          <w:lang w:val="zh-CN"/>
        </w:rPr>
      </w:pPr>
    </w:p>
    <w:sectPr w:rsidR="00ED2C72">
      <w:pgSz w:w="11906" w:h="16838"/>
      <w:pgMar w:top="1276" w:right="1689" w:bottom="1276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DF" w:rsidRDefault="00D259DF" w:rsidP="004F2A4A">
      <w:r>
        <w:separator/>
      </w:r>
    </w:p>
  </w:endnote>
  <w:endnote w:type="continuationSeparator" w:id="0">
    <w:p w:rsidR="00D259DF" w:rsidRDefault="00D259DF" w:rsidP="004F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DF" w:rsidRDefault="00D259DF" w:rsidP="004F2A4A">
      <w:r>
        <w:separator/>
      </w:r>
    </w:p>
  </w:footnote>
  <w:footnote w:type="continuationSeparator" w:id="0">
    <w:p w:rsidR="00D259DF" w:rsidRDefault="00D259DF" w:rsidP="004F2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8755D3"/>
    <w:multiLevelType w:val="singleLevel"/>
    <w:tmpl w:val="DA8755D3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114D789A"/>
    <w:multiLevelType w:val="multilevel"/>
    <w:tmpl w:val="114D789A"/>
    <w:lvl w:ilvl="0">
      <w:start w:val="2"/>
      <w:numFmt w:val="japaneseCounting"/>
      <w:lvlText w:val="%1、"/>
      <w:lvlJc w:val="left"/>
      <w:pPr>
        <w:ind w:left="1271" w:hanging="720"/>
      </w:pPr>
    </w:lvl>
    <w:lvl w:ilvl="1">
      <w:start w:val="1"/>
      <w:numFmt w:val="lowerLetter"/>
      <w:lvlText w:val="%2)"/>
      <w:lvlJc w:val="left"/>
      <w:pPr>
        <w:ind w:left="1391" w:hanging="420"/>
      </w:pPr>
    </w:lvl>
    <w:lvl w:ilvl="2">
      <w:start w:val="1"/>
      <w:numFmt w:val="lowerRoman"/>
      <w:lvlText w:val="%3."/>
      <w:lvlJc w:val="right"/>
      <w:pPr>
        <w:ind w:left="1811" w:hanging="420"/>
      </w:pPr>
    </w:lvl>
    <w:lvl w:ilvl="3">
      <w:start w:val="1"/>
      <w:numFmt w:val="decimal"/>
      <w:lvlText w:val="%4."/>
      <w:lvlJc w:val="left"/>
      <w:pPr>
        <w:ind w:left="2231" w:hanging="420"/>
      </w:pPr>
    </w:lvl>
    <w:lvl w:ilvl="4">
      <w:start w:val="1"/>
      <w:numFmt w:val="lowerLetter"/>
      <w:lvlText w:val="%5)"/>
      <w:lvlJc w:val="left"/>
      <w:pPr>
        <w:ind w:left="2651" w:hanging="420"/>
      </w:pPr>
    </w:lvl>
    <w:lvl w:ilvl="5">
      <w:start w:val="1"/>
      <w:numFmt w:val="lowerRoman"/>
      <w:lvlText w:val="%6."/>
      <w:lvlJc w:val="right"/>
      <w:pPr>
        <w:ind w:left="3071" w:hanging="420"/>
      </w:pPr>
    </w:lvl>
    <w:lvl w:ilvl="6">
      <w:start w:val="1"/>
      <w:numFmt w:val="decimal"/>
      <w:lvlText w:val="%7."/>
      <w:lvlJc w:val="left"/>
      <w:pPr>
        <w:ind w:left="3491" w:hanging="420"/>
      </w:pPr>
    </w:lvl>
    <w:lvl w:ilvl="7">
      <w:start w:val="1"/>
      <w:numFmt w:val="lowerLetter"/>
      <w:lvlText w:val="%8)"/>
      <w:lvlJc w:val="left"/>
      <w:pPr>
        <w:ind w:left="3911" w:hanging="420"/>
      </w:pPr>
    </w:lvl>
    <w:lvl w:ilvl="8">
      <w:start w:val="1"/>
      <w:numFmt w:val="lowerRoman"/>
      <w:lvlText w:val="%9."/>
      <w:lvlJc w:val="right"/>
      <w:pPr>
        <w:ind w:left="4331" w:hanging="420"/>
      </w:pPr>
    </w:lvl>
  </w:abstractNum>
  <w:abstractNum w:abstractNumId="2">
    <w:nsid w:val="22A0FC88"/>
    <w:multiLevelType w:val="singleLevel"/>
    <w:tmpl w:val="22A0FC88"/>
    <w:lvl w:ilvl="0">
      <w:start w:val="1"/>
      <w:numFmt w:val="decimal"/>
      <w:suff w:val="nothing"/>
      <w:lvlText w:val="%1．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N2U5OGIwNjJhM2I5MjA5OGMxMTYxMmZiYzYwMmEifQ=="/>
  </w:docVars>
  <w:rsids>
    <w:rsidRoot w:val="00A16601"/>
    <w:rsid w:val="000616A7"/>
    <w:rsid w:val="000947FD"/>
    <w:rsid w:val="000B1526"/>
    <w:rsid w:val="000E250B"/>
    <w:rsid w:val="0012248C"/>
    <w:rsid w:val="00171C08"/>
    <w:rsid w:val="00180775"/>
    <w:rsid w:val="00182F06"/>
    <w:rsid w:val="001833EE"/>
    <w:rsid w:val="001867A5"/>
    <w:rsid w:val="00270CE7"/>
    <w:rsid w:val="003153D3"/>
    <w:rsid w:val="003162D1"/>
    <w:rsid w:val="00344518"/>
    <w:rsid w:val="004000B1"/>
    <w:rsid w:val="0042598B"/>
    <w:rsid w:val="00487740"/>
    <w:rsid w:val="00494DB0"/>
    <w:rsid w:val="004F2A4A"/>
    <w:rsid w:val="00516B76"/>
    <w:rsid w:val="00553068"/>
    <w:rsid w:val="0055315C"/>
    <w:rsid w:val="005815C9"/>
    <w:rsid w:val="005B2765"/>
    <w:rsid w:val="005C5C15"/>
    <w:rsid w:val="005F3D36"/>
    <w:rsid w:val="0060515B"/>
    <w:rsid w:val="00644E82"/>
    <w:rsid w:val="006A433D"/>
    <w:rsid w:val="006C191C"/>
    <w:rsid w:val="006C3B76"/>
    <w:rsid w:val="006E785C"/>
    <w:rsid w:val="0072433D"/>
    <w:rsid w:val="007A10CE"/>
    <w:rsid w:val="007F244B"/>
    <w:rsid w:val="00823C42"/>
    <w:rsid w:val="008250A1"/>
    <w:rsid w:val="008410C1"/>
    <w:rsid w:val="0088311B"/>
    <w:rsid w:val="008F215F"/>
    <w:rsid w:val="00961D8A"/>
    <w:rsid w:val="009651B1"/>
    <w:rsid w:val="00970B27"/>
    <w:rsid w:val="00990E25"/>
    <w:rsid w:val="009D3DEB"/>
    <w:rsid w:val="009D67B1"/>
    <w:rsid w:val="009E71B5"/>
    <w:rsid w:val="00A16601"/>
    <w:rsid w:val="00A2244A"/>
    <w:rsid w:val="00A272BF"/>
    <w:rsid w:val="00A42BB4"/>
    <w:rsid w:val="00AB1BC6"/>
    <w:rsid w:val="00AF2E47"/>
    <w:rsid w:val="00B37EA6"/>
    <w:rsid w:val="00B879A5"/>
    <w:rsid w:val="00BA57CF"/>
    <w:rsid w:val="00BC3458"/>
    <w:rsid w:val="00C35E74"/>
    <w:rsid w:val="00C4011A"/>
    <w:rsid w:val="00C4368A"/>
    <w:rsid w:val="00C43F5A"/>
    <w:rsid w:val="00C54225"/>
    <w:rsid w:val="00CF264A"/>
    <w:rsid w:val="00D203A2"/>
    <w:rsid w:val="00D205AE"/>
    <w:rsid w:val="00D259DF"/>
    <w:rsid w:val="00D61D6B"/>
    <w:rsid w:val="00D760FA"/>
    <w:rsid w:val="00DA728B"/>
    <w:rsid w:val="00E00598"/>
    <w:rsid w:val="00E301D5"/>
    <w:rsid w:val="00E4660B"/>
    <w:rsid w:val="00EB629A"/>
    <w:rsid w:val="00EC114F"/>
    <w:rsid w:val="00ED2C72"/>
    <w:rsid w:val="00EF072E"/>
    <w:rsid w:val="00EF68EC"/>
    <w:rsid w:val="00F75AC3"/>
    <w:rsid w:val="00FA39F6"/>
    <w:rsid w:val="00FA5550"/>
    <w:rsid w:val="05E70E81"/>
    <w:rsid w:val="0D892CAF"/>
    <w:rsid w:val="0EB013FA"/>
    <w:rsid w:val="12CB75E7"/>
    <w:rsid w:val="17056755"/>
    <w:rsid w:val="1DEB111D"/>
    <w:rsid w:val="1EB62E3F"/>
    <w:rsid w:val="28941DAC"/>
    <w:rsid w:val="2AB40F49"/>
    <w:rsid w:val="340D4DC7"/>
    <w:rsid w:val="39A50CEE"/>
    <w:rsid w:val="55AE1942"/>
    <w:rsid w:val="5FB82EFA"/>
    <w:rsid w:val="60B4103C"/>
    <w:rsid w:val="6139607F"/>
    <w:rsid w:val="617A3DBC"/>
    <w:rsid w:val="624B38A6"/>
    <w:rsid w:val="7025292E"/>
    <w:rsid w:val="72F07194"/>
    <w:rsid w:val="77FA7033"/>
    <w:rsid w:val="78D85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2A4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customStyle="1" w:styleId="1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customStyle="1" w:styleId="A8">
    <w:name w:val="正文 A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10">
    <w:name w:val="正文1"/>
    <w:qFormat/>
    <w:pPr>
      <w:spacing w:before="160" w:line="288" w:lineRule="auto"/>
    </w:pPr>
    <w:rPr>
      <w:rFonts w:ascii="Helvetica" w:eastAsia="Helvetica" w:hAnsi="Helvetica" w:cs="Helvetica"/>
      <w:color w:val="000000"/>
      <w:sz w:val="24"/>
      <w:szCs w:val="2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4F2A4A"/>
    <w:rPr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2A4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  <w:qFormat/>
  </w:style>
  <w:style w:type="character" w:customStyle="1" w:styleId="1">
    <w:name w:val="不明显参考1"/>
    <w:basedOn w:val="a0"/>
    <w:uiPriority w:val="31"/>
    <w:qFormat/>
    <w:rPr>
      <w:smallCaps/>
      <w:color w:val="C0504D" w:themeColor="accent2"/>
      <w:u w:val="single"/>
    </w:rPr>
  </w:style>
  <w:style w:type="paragraph" w:customStyle="1" w:styleId="A8">
    <w:name w:val="正文 A"/>
    <w:qFormat/>
    <w:pPr>
      <w:widowControl w:val="0"/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10">
    <w:name w:val="正文1"/>
    <w:qFormat/>
    <w:pPr>
      <w:spacing w:before="160" w:line="288" w:lineRule="auto"/>
    </w:pPr>
    <w:rPr>
      <w:rFonts w:ascii="Helvetica" w:eastAsia="Helvetica" w:hAnsi="Helvetica" w:cs="Helvetica"/>
      <w:color w:val="000000"/>
      <w:sz w:val="24"/>
      <w:szCs w:val="2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4F2A4A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841</Words>
  <Characters>4796</Characters>
  <Application>Microsoft Office Word</Application>
  <DocSecurity>0</DocSecurity>
  <Lines>39</Lines>
  <Paragraphs>11</Paragraphs>
  <ScaleCrop>false</ScaleCrop>
  <Company>CHINA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dcterms:created xsi:type="dcterms:W3CDTF">2025-08-20T06:55:00Z</dcterms:created>
  <dcterms:modified xsi:type="dcterms:W3CDTF">2025-08-20T06:59:00Z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DA5A59CD5593425BAB0CCEC88629E2E2_13</vt:lpwstr>
  </property>
  <property fmtid="{D5CDD505-2E9C-101B-9397-08002B2CF9AE}" pid="4" name="KSOTemplateDocerSaveRecord">
    <vt:lpwstr>eyJoZGlkIjoiZTE1MWFmN2MxNmNlMzBmNGY5MWRlNzhmMmZkNmI2ODEiLCJ1c2VySWQiOiI2NDAxNDU3MzgifQ==</vt:lpwstr>
  </property>
</Properties>
</file>